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9039B8" w:rsidRPr="008563C1" w:rsidTr="007B2F95">
        <w:tc>
          <w:tcPr>
            <w:tcW w:w="9525" w:type="dxa"/>
            <w:gridSpan w:val="2"/>
          </w:tcPr>
          <w:p w:rsidR="009039B8" w:rsidRPr="008563C1" w:rsidRDefault="009039B8" w:rsidP="008563C1">
            <w:pPr>
              <w:tabs>
                <w:tab w:val="left" w:pos="6135"/>
              </w:tabs>
              <w:ind w:firstLine="567"/>
              <w:jc w:val="center"/>
            </w:pPr>
            <w:r w:rsidRPr="008563C1">
              <w:rPr>
                <w:color w:val="808080" w:themeColor="background1" w:themeShade="80"/>
              </w:rPr>
              <w:t xml:space="preserve">Клинические </w:t>
            </w:r>
            <w:r w:rsidRPr="008563C1">
              <w:rPr>
                <w:noProof/>
                <w:color w:val="948A54" w:themeColor="background2" w:themeShade="80"/>
              </w:rPr>
              <w:t>рекомендации</w:t>
            </w:r>
          </w:p>
        </w:tc>
      </w:tr>
      <w:tr w:rsidR="009039B8" w:rsidRPr="008563C1" w:rsidTr="007B2F95">
        <w:trPr>
          <w:trHeight w:val="1907"/>
        </w:trPr>
        <w:tc>
          <w:tcPr>
            <w:tcW w:w="9525" w:type="dxa"/>
            <w:gridSpan w:val="2"/>
          </w:tcPr>
          <w:p w:rsidR="009039B8" w:rsidRPr="008563C1" w:rsidRDefault="009039B8" w:rsidP="008563C1">
            <w:pPr>
              <w:tabs>
                <w:tab w:val="left" w:pos="6135"/>
              </w:tabs>
              <w:ind w:firstLine="567"/>
              <w:jc w:val="center"/>
            </w:pPr>
            <w:r w:rsidRPr="008563C1">
              <w:rPr>
                <w:b/>
                <w:color w:val="000000"/>
              </w:rPr>
              <w:t>Локализованный гипергидроз</w:t>
            </w:r>
          </w:p>
        </w:tc>
      </w:tr>
      <w:tr w:rsidR="003C03CB" w:rsidRPr="008563C1" w:rsidTr="003C03CB">
        <w:trPr>
          <w:trHeight w:val="815"/>
        </w:trPr>
        <w:tc>
          <w:tcPr>
            <w:tcW w:w="3686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</w:pPr>
            <w:r w:rsidRPr="008563C1">
              <w:rPr>
                <w:color w:val="808080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3C03CB" w:rsidRPr="008563C1" w:rsidRDefault="003C03CB" w:rsidP="008563C1">
            <w:pPr>
              <w:pStyle w:val="aff2"/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rPr>
                <w:b/>
                <w:lang w:val="en-US"/>
              </w:rPr>
            </w:pPr>
            <w:r w:rsidRPr="008563C1">
              <w:rPr>
                <w:b/>
                <w:lang w:val="en-US"/>
              </w:rPr>
              <w:t>R61.0</w:t>
            </w:r>
          </w:p>
        </w:tc>
      </w:tr>
      <w:tr w:rsidR="003C03CB" w:rsidRPr="008563C1" w:rsidTr="003C03CB">
        <w:trPr>
          <w:trHeight w:val="815"/>
        </w:trPr>
        <w:tc>
          <w:tcPr>
            <w:tcW w:w="3686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  <w:rPr>
                <w:color w:val="808080"/>
              </w:rPr>
            </w:pPr>
            <w:r w:rsidRPr="008563C1">
              <w:rPr>
                <w:rStyle w:val="pop-slug-vol"/>
                <w:color w:val="767171"/>
              </w:rPr>
              <w:t>Возрастная группа:</w:t>
            </w:r>
          </w:p>
        </w:tc>
        <w:tc>
          <w:tcPr>
            <w:tcW w:w="5839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</w:pPr>
            <w:r w:rsidRPr="008563C1">
              <w:t>взрослые</w:t>
            </w:r>
          </w:p>
        </w:tc>
      </w:tr>
      <w:tr w:rsidR="003C03CB" w:rsidRPr="008563C1" w:rsidTr="003C03CB">
        <w:trPr>
          <w:trHeight w:val="815"/>
        </w:trPr>
        <w:tc>
          <w:tcPr>
            <w:tcW w:w="3686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  <w:rPr>
                <w:color w:val="808080"/>
              </w:rPr>
            </w:pPr>
            <w:r w:rsidRPr="008563C1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rPr>
                <w:b/>
              </w:rPr>
            </w:pPr>
          </w:p>
        </w:tc>
      </w:tr>
      <w:tr w:rsidR="003C03CB" w:rsidRPr="008563C1" w:rsidTr="007B2F95">
        <w:tc>
          <w:tcPr>
            <w:tcW w:w="9525" w:type="dxa"/>
            <w:gridSpan w:val="2"/>
          </w:tcPr>
          <w:p w:rsidR="003C03CB" w:rsidRPr="008563C1" w:rsidRDefault="003C03CB" w:rsidP="008563C1">
            <w:pPr>
              <w:tabs>
                <w:tab w:val="left" w:pos="6135"/>
              </w:tabs>
              <w:ind w:firstLine="567"/>
              <w:rPr>
                <w:color w:val="FF0000"/>
              </w:rPr>
            </w:pPr>
            <w:r w:rsidRPr="008563C1">
              <w:rPr>
                <w:color w:val="808080"/>
              </w:rPr>
              <w:t>Разработчик клинической рекомендации:</w:t>
            </w:r>
          </w:p>
        </w:tc>
      </w:tr>
      <w:tr w:rsidR="003C03CB" w:rsidRPr="008563C1" w:rsidTr="007B2F95">
        <w:trPr>
          <w:trHeight w:val="4170"/>
        </w:trPr>
        <w:tc>
          <w:tcPr>
            <w:tcW w:w="9525" w:type="dxa"/>
            <w:gridSpan w:val="2"/>
          </w:tcPr>
          <w:p w:rsidR="003C03CB" w:rsidRPr="008563C1" w:rsidRDefault="003C03CB" w:rsidP="00016F0B">
            <w:pPr>
              <w:pStyle w:val="aff7"/>
              <w:numPr>
                <w:ilvl w:val="0"/>
                <w:numId w:val="15"/>
              </w:numPr>
              <w:ind w:left="0" w:firstLine="567"/>
              <w:rPr>
                <w:b/>
              </w:rPr>
            </w:pPr>
            <w:r w:rsidRPr="008563C1">
              <w:t>Общероссийская общественная организация «Российское общество дерматовенерологов и косметологов»</w:t>
            </w:r>
          </w:p>
        </w:tc>
      </w:tr>
    </w:tbl>
    <w:bookmarkStart w:id="0" w:name="_Toc492379891" w:displacedByCustomXml="next"/>
    <w:sdt>
      <w:sdtPr>
        <w:rPr>
          <w:b w:val="0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039B8" w:rsidRPr="008563C1" w:rsidRDefault="009039B8" w:rsidP="008563C1">
          <w:pPr>
            <w:pStyle w:val="afc"/>
            <w:ind w:firstLine="567"/>
            <w:jc w:val="center"/>
            <w:rPr>
              <w:b w:val="0"/>
              <w:u w:val="none"/>
            </w:rPr>
          </w:pPr>
        </w:p>
        <w:p w:rsidR="009039B8" w:rsidRPr="008563C1" w:rsidRDefault="009039B8" w:rsidP="008563C1">
          <w:pPr>
            <w:ind w:firstLine="567"/>
          </w:pPr>
          <w:r w:rsidRPr="008563C1">
            <w:rPr>
              <w:b/>
            </w:rPr>
            <w:br w:type="page"/>
          </w:r>
        </w:p>
        <w:p w:rsidR="009039B8" w:rsidRPr="008563C1" w:rsidRDefault="009039B8" w:rsidP="008563C1">
          <w:pPr>
            <w:pStyle w:val="afc"/>
            <w:ind w:firstLine="567"/>
            <w:jc w:val="center"/>
            <w:rPr>
              <w:u w:val="none"/>
            </w:rPr>
          </w:pPr>
          <w:bookmarkStart w:id="1" w:name="_Toc430167686"/>
          <w:r w:rsidRPr="008563C1">
            <w:rPr>
              <w:u w:val="none"/>
            </w:rPr>
            <w:t>Оглавление</w:t>
          </w:r>
          <w:bookmarkEnd w:id="0"/>
          <w:bookmarkEnd w:id="1"/>
        </w:p>
        <w:p w:rsidR="009039B8" w:rsidRPr="008563C1" w:rsidRDefault="00E04281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fldChar w:fldCharType="begin"/>
          </w:r>
          <w:r w:rsidR="009039B8" w:rsidRPr="008563C1">
            <w:instrText xml:space="preserve"> TOC \o "1-3" </w:instrText>
          </w:r>
          <w:r w:rsidRPr="008563C1">
            <w:fldChar w:fldCharType="separate"/>
          </w:r>
          <w:r w:rsidR="009039B8" w:rsidRPr="008563C1">
            <w:rPr>
              <w:noProof/>
            </w:rPr>
            <w:t>Оглавление</w:t>
          </w:r>
          <w:r w:rsidR="009039B8" w:rsidRPr="008563C1">
            <w:rPr>
              <w:noProof/>
            </w:rPr>
            <w:tab/>
          </w:r>
          <w:r w:rsidRPr="008563C1">
            <w:rPr>
              <w:noProof/>
            </w:rPr>
            <w:fldChar w:fldCharType="begin"/>
          </w:r>
          <w:r w:rsidR="009039B8" w:rsidRPr="008563C1">
            <w:rPr>
              <w:noProof/>
            </w:rPr>
            <w:instrText xml:space="preserve"> PAGEREF _Toc430167686 \h </w:instrText>
          </w:r>
          <w:r w:rsidRPr="008563C1">
            <w:rPr>
              <w:noProof/>
            </w:rPr>
          </w:r>
          <w:r w:rsidRPr="008563C1">
            <w:rPr>
              <w:noProof/>
            </w:rPr>
            <w:fldChar w:fldCharType="separate"/>
          </w:r>
          <w:r w:rsidR="009039B8" w:rsidRPr="008563C1">
            <w:rPr>
              <w:noProof/>
            </w:rPr>
            <w:t>2</w:t>
          </w:r>
          <w:r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Список сокращений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_Toc430167687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4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Термины и определения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_Toc430167688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5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1. Краткая информация по состоянию (группе состояний)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_Toc430167689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6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1.1 Определение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_Toc430167690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1.2 Этиология и патогенез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_Toc430167691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1.3 Эпидемиология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 xml:space="preserve"> 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_Toc430167692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1.4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Особенности кодирования состояния (группы состояний) по Международной статистической классификации болезней и проблем, связанных со здоровьем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_Toc430167693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1.5 Классификация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 xml:space="preserve"> 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_Toc430167694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7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1.6 Клиническая картина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_Toc430167695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7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2. Диагностика состояния (группы состояний), медицинские показания и противопоказания к применению методов диагностики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_Toc430167696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10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2.1 Жалобы и анамнез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_Toc430167697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10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2.2 Физикальное обследование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_Toc430167698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11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2.3 Лабораторные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_Toc430167699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11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2.4 Инструментальные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_Toc430167700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2.5 Иные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_Toc430167701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2.5.1 Дополнительное обследование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_Toc430167702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_Toc430167703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13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eastAsia="Times New Roman" w:hAnsi="Times New Roman"/>
              <w:noProof/>
              <w:sz w:val="24"/>
            </w:rPr>
            <w:t>3.1 Консервативное лечение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_Toc430167704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13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4. Медицинская реабилитация, медицинские показания и противопоказания к применению методов реабилитации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_Toc430167705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Не проводится.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_Toc430167706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5. Профилактика и диспансерное наблюдение, медицинские показания и противопоказания к применению методов профилактики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_Toc430167707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6. Организация медицинской помощи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_Toc430167708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осуществляется амбулаторно.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_Toc430167709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7. Дополнительная информация (в том числе факторы, влияющие на исход состояния)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_Toc430167710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23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Критерии оценки качества медицинской помощи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_Toc430167711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23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Список литературы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_Toc430167712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24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А1. Состав рабочей группы по разработке и пересмотру клинических рекомендаций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_Toc430167713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25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А2. Методология разработки клинических рекомендаций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_Toc430167714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26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noProof/>
            </w:rPr>
          </w:pPr>
          <w:r w:rsidRPr="008563C1">
            <w:rPr>
              <w:noProof/>
            </w:rP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_Toc430167715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28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Б. Алгоритмы действий врача…………………………………………………..41</w:t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В. Информация для пациента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_Toc430167716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30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В. Информация для пациента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_Toc430167717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30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Г1-Г</w:t>
          </w:r>
          <w:r w:rsidRPr="008563C1">
            <w:rPr>
              <w:noProof/>
              <w:lang w:val="en-US"/>
            </w:rPr>
            <w:t>N</w:t>
          </w:r>
          <w:r w:rsidRPr="008563C1">
            <w:rPr>
              <w:noProof/>
            </w:rPr>
            <w:t>. Шкалы оценки, вопросники и другие оценочные инструменты состояния пациента, приведенные в клинических рекомендациях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_Toc430167718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31</w:t>
          </w:r>
          <w:r w:rsidR="00E04281" w:rsidRPr="008563C1">
            <w:rPr>
              <w:noProof/>
            </w:rPr>
            <w:fldChar w:fldCharType="end"/>
          </w:r>
        </w:p>
        <w:p w:rsidR="009039B8" w:rsidRPr="008563C1" w:rsidRDefault="00E04281" w:rsidP="008563C1">
          <w:pPr>
            <w:ind w:firstLine="567"/>
          </w:pPr>
          <w:r w:rsidRPr="008563C1">
            <w:fldChar w:fldCharType="end"/>
          </w:r>
        </w:p>
      </w:sdtContent>
    </w:sdt>
    <w:p w:rsidR="009039B8" w:rsidRPr="008563C1" w:rsidRDefault="009039B8" w:rsidP="008563C1">
      <w:pPr>
        <w:pStyle w:val="2-6"/>
        <w:ind w:firstLine="567"/>
      </w:pPr>
      <w:r w:rsidRPr="008563C1">
        <w:br w:type="page"/>
      </w:r>
    </w:p>
    <w:p w:rsidR="009039B8" w:rsidRPr="008563C1" w:rsidRDefault="009039B8" w:rsidP="008563C1">
      <w:pPr>
        <w:pStyle w:val="afff0"/>
        <w:ind w:firstLine="567"/>
        <w:rPr>
          <w:rFonts w:cs="Times New Roman"/>
          <w:sz w:val="24"/>
          <w:szCs w:val="24"/>
        </w:rPr>
      </w:pPr>
      <w:bookmarkStart w:id="2" w:name="__RefHeading___doc_abbreviation"/>
      <w:bookmarkStart w:id="3" w:name="_Toc430167687"/>
      <w:r w:rsidRPr="008563C1">
        <w:rPr>
          <w:rFonts w:cs="Times New Roman"/>
          <w:sz w:val="24"/>
          <w:szCs w:val="24"/>
        </w:rPr>
        <w:t>Список сокращений</w:t>
      </w:r>
      <w:bookmarkEnd w:id="2"/>
      <w:bookmarkEnd w:id="3"/>
    </w:p>
    <w:p w:rsidR="009039B8" w:rsidRPr="008563C1" w:rsidRDefault="009039B8" w:rsidP="008563C1">
      <w:pPr>
        <w:pStyle w:val="af9"/>
        <w:ind w:firstLine="567"/>
      </w:pPr>
      <w:r w:rsidRPr="008563C1">
        <w:t>МКБ – Международная классификация болезней</w:t>
      </w:r>
    </w:p>
    <w:p w:rsidR="00AC5204" w:rsidRPr="008563C1" w:rsidRDefault="00AC5204" w:rsidP="008563C1">
      <w:pPr>
        <w:pStyle w:val="af9"/>
        <w:ind w:firstLine="567"/>
      </w:pPr>
      <w:r w:rsidRPr="008563C1">
        <w:t>БТА – Ботулотоксин типа- А</w:t>
      </w:r>
    </w:p>
    <w:p w:rsidR="00DC50C9" w:rsidRPr="008563C1" w:rsidRDefault="00DC50C9" w:rsidP="008563C1">
      <w:pPr>
        <w:pStyle w:val="af9"/>
        <w:ind w:firstLine="567"/>
      </w:pPr>
      <w:r w:rsidRPr="008563C1">
        <w:t>Соавт.- соавторы</w:t>
      </w:r>
    </w:p>
    <w:p w:rsidR="009039B8" w:rsidRPr="008563C1" w:rsidRDefault="009039B8" w:rsidP="008563C1">
      <w:pPr>
        <w:pStyle w:val="afff0"/>
        <w:ind w:firstLine="567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4" w:name="__RefHeading___doc_terms"/>
      <w:bookmarkStart w:id="5" w:name="_Toc430167688"/>
      <w:r w:rsidRPr="008563C1">
        <w:rPr>
          <w:rFonts w:cs="Times New Roman"/>
          <w:sz w:val="24"/>
          <w:szCs w:val="24"/>
        </w:rPr>
        <w:t>Термины и определения</w:t>
      </w:r>
      <w:bookmarkEnd w:id="4"/>
      <w:bookmarkEnd w:id="5"/>
    </w:p>
    <w:p w:rsidR="009039B8" w:rsidRPr="008563C1" w:rsidRDefault="009039B8" w:rsidP="008563C1">
      <w:pPr>
        <w:pStyle w:val="afff0"/>
        <w:ind w:firstLine="567"/>
        <w:rPr>
          <w:rFonts w:cs="Times New Roman"/>
          <w:sz w:val="24"/>
          <w:szCs w:val="24"/>
        </w:rPr>
      </w:pPr>
    </w:p>
    <w:p w:rsidR="009039B8" w:rsidRPr="008563C1" w:rsidRDefault="009039B8" w:rsidP="008563C1">
      <w:pPr>
        <w:ind w:firstLine="567"/>
      </w:pPr>
      <w:r w:rsidRPr="008563C1">
        <w:t>Гипергидроз (hyperhidrosis) - усиленное потоотделение вследствие гиперсекреции потовых желез.</w:t>
      </w:r>
    </w:p>
    <w:p w:rsidR="009039B8" w:rsidRPr="008563C1" w:rsidRDefault="009039B8" w:rsidP="008563C1">
      <w:pPr>
        <w:pStyle w:val="afff4"/>
        <w:ind w:firstLine="567"/>
      </w:pPr>
      <w:r w:rsidRPr="008563C1">
        <w:br w:type="page"/>
      </w:r>
      <w:bookmarkStart w:id="6" w:name="__RefHeading___doc_1"/>
    </w:p>
    <w:p w:rsidR="009039B8" w:rsidRPr="008563C1" w:rsidRDefault="009039B8" w:rsidP="008563C1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7" w:name="_Toc430167689"/>
      <w:r w:rsidRPr="008563C1">
        <w:rPr>
          <w:rFonts w:cs="Times New Roman"/>
          <w:sz w:val="24"/>
          <w:szCs w:val="24"/>
        </w:rPr>
        <w:t>1. Краткая информация</w:t>
      </w:r>
      <w:bookmarkEnd w:id="6"/>
      <w:r w:rsidRPr="008563C1">
        <w:rPr>
          <w:rFonts w:cs="Times New Roman"/>
          <w:sz w:val="24"/>
          <w:szCs w:val="24"/>
        </w:rPr>
        <w:t xml:space="preserve"> по состоянию (группе состояний)</w:t>
      </w:r>
      <w:bookmarkEnd w:id="7"/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430167690"/>
      <w:bookmarkStart w:id="12" w:name="__RefHeading___doc_2"/>
      <w:bookmarkEnd w:id="8"/>
      <w:bookmarkEnd w:id="9"/>
      <w:bookmarkEnd w:id="10"/>
      <w:r w:rsidRPr="008563C1">
        <w:t xml:space="preserve">1.1 Определение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1"/>
    </w:p>
    <w:p w:rsidR="009039B8" w:rsidRPr="008563C1" w:rsidRDefault="009039B8" w:rsidP="008563C1">
      <w:pPr>
        <w:spacing w:line="360" w:lineRule="auto"/>
        <w:ind w:firstLine="567"/>
        <w:jc w:val="both"/>
      </w:pPr>
      <w:r w:rsidRPr="008563C1">
        <w:t>Г</w:t>
      </w:r>
      <w:r w:rsidR="00574230" w:rsidRPr="008563C1">
        <w:t>ипергидроз (hyperhidrosis) - избыточное</w:t>
      </w:r>
      <w:r w:rsidRPr="008563C1">
        <w:t xml:space="preserve"> потоотделение вследствие гиперсекреции потовых желез.</w:t>
      </w:r>
    </w:p>
    <w:p w:rsidR="00F51470" w:rsidRPr="008563C1" w:rsidRDefault="00F51470" w:rsidP="008563C1">
      <w:pPr>
        <w:spacing w:line="360" w:lineRule="auto"/>
        <w:ind w:firstLine="567"/>
        <w:jc w:val="both"/>
      </w:pPr>
      <w:r w:rsidRPr="008563C1">
        <w:t>Избыточное потоотделение - это усиленная ответная реакция на ситуацию или стимул, которые у большинства людей вызывают нормальное потоотделение</w:t>
      </w:r>
      <w:r w:rsidR="00574230" w:rsidRPr="008563C1">
        <w:t>.</w:t>
      </w:r>
    </w:p>
    <w:p w:rsidR="000F5674" w:rsidRPr="008563C1" w:rsidRDefault="000F5674" w:rsidP="008563C1">
      <w:pPr>
        <w:pStyle w:val="2"/>
        <w:spacing w:before="0" w:line="360" w:lineRule="auto"/>
        <w:ind w:firstLine="567"/>
        <w:jc w:val="both"/>
      </w:pPr>
      <w:bookmarkStart w:id="13" w:name="_Toc430167691"/>
    </w:p>
    <w:p w:rsidR="00080429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r w:rsidRPr="008563C1">
        <w:t xml:space="preserve">1.2 Этиология и патогенез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3"/>
    </w:p>
    <w:p w:rsidR="00320F48" w:rsidRPr="008563C1" w:rsidRDefault="0075386C" w:rsidP="008563C1">
      <w:pPr>
        <w:spacing w:line="360" w:lineRule="auto"/>
        <w:ind w:firstLine="567"/>
        <w:jc w:val="both"/>
        <w:rPr>
          <w:rStyle w:val="a6"/>
          <w:bdr w:val="none" w:sz="0" w:space="0" w:color="auto" w:frame="1"/>
        </w:rPr>
      </w:pPr>
      <w:r w:rsidRPr="008563C1">
        <w:rPr>
          <w:b/>
        </w:rPr>
        <w:t xml:space="preserve">Локальный гипергидроз — </w:t>
      </w:r>
      <w:r w:rsidRPr="008563C1">
        <w:t>патология функции системы потоотделения, при которой на отдельных участках тела (подкрыльцовые впадины, лицо, ладони, подошвы) вырабатывается чрезмерное количество пота. Наиболее распространены ладонный, стопный, подмышечный гипергидрозы</w:t>
      </w:r>
      <w:r w:rsidR="00080429" w:rsidRPr="008563C1">
        <w:rPr>
          <w:rStyle w:val="a6"/>
          <w:bdr w:val="none" w:sz="0" w:space="0" w:color="auto" w:frame="1"/>
        </w:rPr>
        <w:t>.</w:t>
      </w:r>
    </w:p>
    <w:p w:rsidR="00080429" w:rsidRPr="008563C1" w:rsidRDefault="00080429" w:rsidP="008563C1">
      <w:pPr>
        <w:spacing w:line="360" w:lineRule="auto"/>
        <w:ind w:firstLine="567"/>
        <w:jc w:val="both"/>
        <w:rPr>
          <w:rStyle w:val="a6"/>
          <w:bdr w:val="none" w:sz="0" w:space="0" w:color="auto" w:frame="1"/>
        </w:rPr>
      </w:pPr>
      <w:r w:rsidRPr="008563C1">
        <w:rPr>
          <w:rStyle w:val="a6"/>
          <w:bdr w:val="none" w:sz="0" w:space="0" w:color="auto" w:frame="1"/>
        </w:rPr>
        <w:t xml:space="preserve">По этиологическому признаку гипергидроз подразделяют на </w:t>
      </w:r>
      <w:r w:rsidRPr="008563C1">
        <w:rPr>
          <w:rStyle w:val="a6"/>
          <w:b/>
          <w:bdr w:val="none" w:sz="0" w:space="0" w:color="auto" w:frame="1"/>
        </w:rPr>
        <w:t xml:space="preserve">первичный </w:t>
      </w:r>
      <w:r w:rsidRPr="008563C1">
        <w:rPr>
          <w:rStyle w:val="a6"/>
          <w:bdr w:val="none" w:sz="0" w:space="0" w:color="auto" w:frame="1"/>
        </w:rPr>
        <w:t xml:space="preserve">(идиопатический) и </w:t>
      </w:r>
      <w:r w:rsidRPr="008563C1">
        <w:rPr>
          <w:rStyle w:val="a6"/>
          <w:b/>
          <w:bdr w:val="none" w:sz="0" w:space="0" w:color="auto" w:frame="1"/>
        </w:rPr>
        <w:t>вторичный</w:t>
      </w:r>
      <w:r w:rsidRPr="008563C1">
        <w:rPr>
          <w:rStyle w:val="a6"/>
          <w:bdr w:val="none" w:sz="0" w:space="0" w:color="auto" w:frame="1"/>
        </w:rPr>
        <w:t>, возникающий на фоне различных заболеваний.</w:t>
      </w:r>
    </w:p>
    <w:p w:rsidR="00320F48" w:rsidRPr="008563C1" w:rsidRDefault="00320F48" w:rsidP="008563C1">
      <w:pPr>
        <w:spacing w:line="360" w:lineRule="auto"/>
        <w:ind w:firstLine="567"/>
        <w:jc w:val="both"/>
      </w:pPr>
      <w:r w:rsidRPr="008563C1">
        <w:rPr>
          <w:rStyle w:val="affa"/>
          <w:b/>
          <w:i w:val="0"/>
          <w:bdr w:val="none" w:sz="0" w:space="0" w:color="auto" w:frame="1"/>
        </w:rPr>
        <w:t>Первичный локальный гипергидроз</w:t>
      </w:r>
      <w:r w:rsidRPr="008563C1">
        <w:t> — самостоятельный синдром, в основе которого не лежит какое-либо заболевание. Характерная особенность первичного гипергидроза - повышенное количество локализованных на определенных участках тела потовых желез и их реактивность. </w:t>
      </w:r>
    </w:p>
    <w:p w:rsidR="00320F48" w:rsidRPr="008563C1" w:rsidRDefault="00320F48" w:rsidP="008563C1">
      <w:pPr>
        <w:spacing w:line="360" w:lineRule="auto"/>
        <w:ind w:firstLine="567"/>
        <w:jc w:val="both"/>
      </w:pPr>
      <w:r w:rsidRPr="008563C1">
        <w:rPr>
          <w:rStyle w:val="affa"/>
          <w:b/>
          <w:i w:val="0"/>
          <w:bdr w:val="none" w:sz="0" w:space="0" w:color="auto" w:frame="1"/>
        </w:rPr>
        <w:t>Вторичный гипергидроз</w:t>
      </w:r>
      <w:r w:rsidRPr="008563C1">
        <w:t> является резуль</w:t>
      </w:r>
      <w:r w:rsidR="0000407F" w:rsidRPr="008563C1">
        <w:t>татом проявления патологических состояний, соматических</w:t>
      </w:r>
      <w:r w:rsidRPr="008563C1">
        <w:t xml:space="preserve"> заболеваний </w:t>
      </w:r>
      <w:r w:rsidR="0000407F" w:rsidRPr="008563C1">
        <w:t>или нарушений</w:t>
      </w:r>
      <w:r w:rsidRPr="008563C1">
        <w:t xml:space="preserve"> функционирования эндокринной системы и пр.</w:t>
      </w:r>
    </w:p>
    <w:p w:rsidR="009039B8" w:rsidRPr="008563C1" w:rsidRDefault="009039B8" w:rsidP="008563C1">
      <w:pPr>
        <w:pStyle w:val="af9"/>
        <w:spacing w:beforeAutospacing="0" w:afterAutospacing="0" w:line="360" w:lineRule="auto"/>
        <w:ind w:firstLine="567"/>
        <w:jc w:val="both"/>
      </w:pP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bookmarkStart w:id="14" w:name="_Toc430167692"/>
      <w:r w:rsidRPr="008563C1">
        <w:t xml:space="preserve">1.3 Эпидемиология </w:t>
      </w:r>
      <w:r w:rsidRPr="008563C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996C8F" w:rsidRPr="008563C1" w:rsidRDefault="00AC5204" w:rsidP="008563C1">
      <w:pPr>
        <w:spacing w:line="360" w:lineRule="auto"/>
        <w:ind w:firstLine="567"/>
        <w:jc w:val="both"/>
        <w:outlineLvl w:val="0"/>
        <w:rPr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Первичный</w:t>
      </w:r>
      <w:r w:rsidR="00E24903" w:rsidRPr="008563C1">
        <w:rPr>
          <w:b/>
          <w:bCs/>
          <w:color w:val="000000"/>
          <w:kern w:val="36"/>
        </w:rPr>
        <w:t xml:space="preserve"> гипергидроз</w:t>
      </w:r>
      <w:r w:rsidRPr="008563C1">
        <w:rPr>
          <w:b/>
          <w:bCs/>
          <w:color w:val="000000"/>
          <w:kern w:val="36"/>
        </w:rPr>
        <w:t xml:space="preserve"> – </w:t>
      </w:r>
      <w:r w:rsidRPr="008563C1">
        <w:rPr>
          <w:bCs/>
          <w:color w:val="000000"/>
          <w:kern w:val="36"/>
        </w:rPr>
        <w:t xml:space="preserve">его распространенность </w:t>
      </w:r>
      <w:r w:rsidR="00FB3EB7" w:rsidRPr="008563C1">
        <w:rPr>
          <w:bCs/>
          <w:color w:val="000000"/>
          <w:kern w:val="36"/>
        </w:rPr>
        <w:t>с</w:t>
      </w:r>
      <w:r w:rsidR="00E24903" w:rsidRPr="008563C1">
        <w:rPr>
          <w:bCs/>
          <w:color w:val="000000"/>
          <w:kern w:val="36"/>
        </w:rPr>
        <w:t>оставля</w:t>
      </w:r>
      <w:r w:rsidR="00FB3EB7" w:rsidRPr="008563C1">
        <w:rPr>
          <w:bCs/>
          <w:color w:val="000000"/>
          <w:kern w:val="36"/>
        </w:rPr>
        <w:t>ет</w:t>
      </w:r>
      <w:r w:rsidR="00E24903" w:rsidRPr="008563C1">
        <w:rPr>
          <w:bCs/>
          <w:color w:val="000000"/>
          <w:kern w:val="36"/>
        </w:rPr>
        <w:t xml:space="preserve"> от 3 до 15%. </w:t>
      </w:r>
    </w:p>
    <w:p w:rsidR="00FB3EB7" w:rsidRPr="008563C1" w:rsidRDefault="00080429" w:rsidP="008563C1">
      <w:pPr>
        <w:spacing w:line="360" w:lineRule="auto"/>
        <w:ind w:firstLine="567"/>
        <w:jc w:val="both"/>
        <w:outlineLvl w:val="0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 xml:space="preserve">Тяжелыми формами гипергидроза страдает от 1% до 5% населения, </w:t>
      </w:r>
      <w:r w:rsidR="00FB3EB7" w:rsidRPr="008563C1">
        <w:rPr>
          <w:bCs/>
          <w:color w:val="000000"/>
          <w:kern w:val="36"/>
        </w:rPr>
        <w:t>и это преимущественно лица молодого возраста с регуляторными нарушениями вегетативной нервной системы.</w:t>
      </w:r>
    </w:p>
    <w:p w:rsidR="00FB3EB7" w:rsidRPr="008563C1" w:rsidRDefault="00770235" w:rsidP="008563C1">
      <w:pPr>
        <w:spacing w:line="360" w:lineRule="auto"/>
        <w:ind w:firstLine="567"/>
        <w:jc w:val="both"/>
      </w:pPr>
      <w:r w:rsidRPr="008563C1">
        <w:rPr>
          <w:rStyle w:val="affa"/>
          <w:b/>
          <w:i w:val="0"/>
          <w:bdr w:val="none" w:sz="0" w:space="0" w:color="auto" w:frame="1"/>
        </w:rPr>
        <w:t>Вторичный гипергидроз</w:t>
      </w:r>
      <w:r w:rsidRPr="008563C1">
        <w:rPr>
          <w:b/>
        </w:rPr>
        <w:t> </w:t>
      </w:r>
      <w:r w:rsidRPr="008563C1">
        <w:t>является результатом проявления одного из таких патологических состояний и заболеваний как синдром барабанной струны, аурикуло-темпоральный синдром Л.Фрэй, полинейропатия, феномен Рейно, сирингомиелия, нарушение функционирования эндокринной системы и пр</w:t>
      </w:r>
      <w:bookmarkStart w:id="15" w:name="_Toc430167693"/>
    </w:p>
    <w:p w:rsidR="00FB3EB7" w:rsidRPr="008563C1" w:rsidRDefault="00FB3EB7" w:rsidP="008563C1">
      <w:pPr>
        <w:pStyle w:val="2"/>
        <w:spacing w:before="0" w:line="360" w:lineRule="auto"/>
        <w:ind w:firstLine="567"/>
        <w:jc w:val="both"/>
      </w:pP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 xml:space="preserve">1.4 </w:t>
      </w:r>
      <w:r w:rsidRPr="008563C1">
        <w:rPr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9039B8" w:rsidRPr="008563C1" w:rsidRDefault="009039B8" w:rsidP="008563C1">
      <w:pPr>
        <w:pStyle w:val="af9"/>
        <w:spacing w:beforeAutospacing="0" w:afterAutospacing="0" w:line="360" w:lineRule="auto"/>
        <w:ind w:firstLine="567"/>
        <w:jc w:val="both"/>
      </w:pPr>
      <w:r w:rsidRPr="008563C1">
        <w:t xml:space="preserve">R61.0 - </w:t>
      </w:r>
      <w:r w:rsidRPr="008563C1">
        <w:rPr>
          <w:b/>
          <w:bCs/>
        </w:rPr>
        <w:t>Локализованный гипергидроз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bookmarkStart w:id="16" w:name="_Toc430167694"/>
      <w:r w:rsidRPr="008563C1">
        <w:t xml:space="preserve">1.5 Классификация </w:t>
      </w:r>
      <w:r w:rsidRPr="008563C1">
        <w:rPr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17" w:name="_Toc430167695"/>
      <w:r w:rsidRPr="008563C1">
        <w:rPr>
          <w:b w:val="0"/>
          <w:u w:val="none"/>
        </w:rPr>
        <w:t xml:space="preserve">Заболевание классифицируется в зависимости от причины его возникновения, течения, распространенности. 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причине возникновения:</w:t>
      </w:r>
    </w:p>
    <w:p w:rsidR="00B67119" w:rsidRPr="008563C1" w:rsidRDefault="00F5147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Первичный</w:t>
      </w:r>
      <w:r w:rsidR="00B67119" w:rsidRPr="008563C1">
        <w:rPr>
          <w:b w:val="0"/>
          <w:i/>
          <w:u w:val="none"/>
        </w:rPr>
        <w:t>гипергидроз</w:t>
      </w:r>
      <w:r w:rsidRPr="008563C1">
        <w:rPr>
          <w:b w:val="0"/>
          <w:u w:val="none"/>
        </w:rPr>
        <w:t xml:space="preserve"> – </w:t>
      </w:r>
      <w:r w:rsidR="006315D5" w:rsidRPr="008563C1">
        <w:rPr>
          <w:b w:val="0"/>
          <w:u w:val="none"/>
        </w:rPr>
        <w:t>наследственно дет</w:t>
      </w:r>
      <w:r w:rsidR="00EA0482">
        <w:rPr>
          <w:b w:val="0"/>
          <w:u w:val="none"/>
        </w:rPr>
        <w:t>ерминирован и является</w:t>
      </w:r>
      <w:r w:rsidR="006315D5" w:rsidRPr="008563C1">
        <w:rPr>
          <w:b w:val="0"/>
          <w:u w:val="none"/>
        </w:rPr>
        <w:t xml:space="preserve"> </w:t>
      </w:r>
      <w:r w:rsidRPr="008563C1">
        <w:rPr>
          <w:b w:val="0"/>
          <w:u w:val="none"/>
        </w:rPr>
        <w:t>результат</w:t>
      </w:r>
      <w:r w:rsidR="006315D5" w:rsidRPr="008563C1">
        <w:rPr>
          <w:b w:val="0"/>
          <w:u w:val="none"/>
        </w:rPr>
        <w:t>ом</w:t>
      </w:r>
      <w:r w:rsidRPr="008563C1">
        <w:rPr>
          <w:b w:val="0"/>
          <w:u w:val="none"/>
        </w:rPr>
        <w:t xml:space="preserve"> повышенного количества потовых желез, л</w:t>
      </w:r>
      <w:r w:rsidR="00AC5204" w:rsidRPr="008563C1">
        <w:rPr>
          <w:b w:val="0"/>
          <w:u w:val="none"/>
        </w:rPr>
        <w:t xml:space="preserve">ибо их повышенной реактивности. При этой форме </w:t>
      </w:r>
      <w:r w:rsidR="006315D5" w:rsidRPr="008563C1">
        <w:rPr>
          <w:b w:val="0"/>
          <w:u w:val="none"/>
        </w:rPr>
        <w:t>гипергидроз</w:t>
      </w:r>
      <w:r w:rsidR="00AC5204" w:rsidRPr="008563C1">
        <w:rPr>
          <w:b w:val="0"/>
          <w:u w:val="none"/>
        </w:rPr>
        <w:t>а</w:t>
      </w:r>
      <w:r w:rsidR="00901BE0" w:rsidRPr="008563C1">
        <w:rPr>
          <w:b w:val="0"/>
          <w:u w:val="none"/>
        </w:rPr>
        <w:t xml:space="preserve">избыточное </w:t>
      </w:r>
      <w:r w:rsidR="00AC5204" w:rsidRPr="008563C1">
        <w:rPr>
          <w:b w:val="0"/>
          <w:u w:val="none"/>
        </w:rPr>
        <w:t>потоотделение</w:t>
      </w:r>
      <w:r w:rsidR="006315D5" w:rsidRPr="008563C1">
        <w:rPr>
          <w:b w:val="0"/>
          <w:u w:val="none"/>
        </w:rPr>
        <w:t>обычно имеет ограниченный характер и локализуется преимущественно в области подмышечных впадин, ладоней, стоп.</w:t>
      </w:r>
    </w:p>
    <w:p w:rsidR="00C52EDC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Первичный</w:t>
      </w:r>
      <w:r w:rsidR="00B67119" w:rsidRPr="008563C1">
        <w:rPr>
          <w:b w:val="0"/>
          <w:u w:val="none"/>
        </w:rPr>
        <w:t>(</w:t>
      </w:r>
      <w:r w:rsidR="00B67119" w:rsidRPr="008563C1">
        <w:rPr>
          <w:rStyle w:val="affa"/>
          <w:b w:val="0"/>
          <w:u w:val="none"/>
          <w:bdr w:val="none" w:sz="0" w:space="0" w:color="auto" w:frame="1"/>
        </w:rPr>
        <w:t>идиопатический</w:t>
      </w:r>
      <w:r w:rsidR="00B67119" w:rsidRPr="008563C1">
        <w:rPr>
          <w:b w:val="0"/>
          <w:u w:val="none"/>
        </w:rPr>
        <w:t>)</w:t>
      </w:r>
      <w:r w:rsidR="00EA0482">
        <w:rPr>
          <w:b w:val="0"/>
          <w:i/>
          <w:u w:val="none"/>
        </w:rPr>
        <w:t xml:space="preserve"> </w:t>
      </w:r>
      <w:r w:rsidRPr="008563C1">
        <w:rPr>
          <w:b w:val="0"/>
          <w:i/>
          <w:u w:val="none"/>
        </w:rPr>
        <w:t>гипергидроз</w:t>
      </w:r>
      <w:r w:rsidR="00C52EDC" w:rsidRPr="008563C1">
        <w:rPr>
          <w:b w:val="0"/>
          <w:i/>
          <w:u w:val="none"/>
        </w:rPr>
        <w:t xml:space="preserve"> - </w:t>
      </w:r>
      <w:r w:rsidR="00C52EDC" w:rsidRPr="008563C1">
        <w:rPr>
          <w:b w:val="0"/>
          <w:u w:val="none"/>
        </w:rPr>
        <w:t>распространенное патологическое состояние, приводящее к физиологическим проблемам, физическому и социальному дискомфорту, дерматологическим заболеваниям и ухудшению качества жизни пациентов. Первичным гипергидрозом страдают преимущественно лица молодого возраста с регуляторными нарушениями вегетативной нервной системы. С возрастом первичный гипергидроз может регрессировать.</w:t>
      </w:r>
    </w:p>
    <w:p w:rsidR="0038297B" w:rsidRPr="008563C1" w:rsidRDefault="0038297B" w:rsidP="008563C1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rPr>
          <w:i/>
        </w:rPr>
        <w:t>Вторичный локальный гипергидроз</w:t>
      </w:r>
      <w:r w:rsidRPr="008563C1">
        <w:t xml:space="preserve"> возникает в результате проявления одного из таких патологических состояний и заболеваний как синдром барабанной струны, аурикуло-темпоральный синдром Л.Фрэй, полинейропатия, феномен Рейно, сирингомиелия, нарушение функциони</w:t>
      </w:r>
      <w:r w:rsidR="00C36C73" w:rsidRPr="008563C1">
        <w:t>рования эндокринной системы, наследственный аксилярный гипергидроз.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происхождению (патогенетические механизмы развития патологии):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 xml:space="preserve">Терморегуляционный. </w:t>
      </w:r>
    </w:p>
    <w:p w:rsidR="001A0EC7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Терморегуляция организма обеспечивается за счет теплопроводности, отведения тепла, потоотделения. Выделение пота позволяет выводить избыточное тепло, происходит это автономно и регулируется центрами гипоталамуса. Интенсивность </w:t>
      </w:r>
      <w:r w:rsidR="001A0EC7" w:rsidRPr="008563C1">
        <w:rPr>
          <w:b w:val="0"/>
          <w:u w:val="none"/>
        </w:rPr>
        <w:t>потоотделения увеличивается при повышении температуры тела и окружающей среды,  физической активности</w:t>
      </w:r>
      <w:r w:rsidRPr="008563C1">
        <w:rPr>
          <w:b w:val="0"/>
          <w:u w:val="none"/>
        </w:rPr>
        <w:t xml:space="preserve">, </w:t>
      </w:r>
      <w:r w:rsidR="001A0EC7" w:rsidRPr="008563C1">
        <w:rPr>
          <w:b w:val="0"/>
          <w:u w:val="none"/>
        </w:rPr>
        <w:t>употреблении большого количества жидкости, высокой влажности воздуха.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Психо</w:t>
      </w:r>
      <w:r w:rsidR="00996C8F" w:rsidRPr="008563C1">
        <w:rPr>
          <w:b w:val="0"/>
          <w:i/>
          <w:u w:val="none"/>
        </w:rPr>
        <w:t>генный (</w:t>
      </w:r>
      <w:r w:rsidRPr="008563C1">
        <w:rPr>
          <w:b w:val="0"/>
          <w:i/>
          <w:u w:val="none"/>
        </w:rPr>
        <w:t xml:space="preserve"> эмоциональный</w:t>
      </w:r>
      <w:r w:rsidR="00996C8F" w:rsidRPr="008563C1">
        <w:rPr>
          <w:b w:val="0"/>
          <w:i/>
          <w:u w:val="none"/>
        </w:rPr>
        <w:t>)</w:t>
      </w:r>
    </w:p>
    <w:p w:rsidR="007A48E0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Проявляется при</w:t>
      </w:r>
      <w:r w:rsidR="00427899" w:rsidRPr="008563C1">
        <w:rPr>
          <w:b w:val="0"/>
          <w:u w:val="none"/>
        </w:rPr>
        <w:t xml:space="preserve"> сильном психоэмоциональном </w:t>
      </w:r>
      <w:r w:rsidRPr="008563C1">
        <w:rPr>
          <w:b w:val="0"/>
          <w:u w:val="none"/>
        </w:rPr>
        <w:t xml:space="preserve">напряжении – в момент паники, испуга, гнева, выраженных болевых ощущений. 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Пищевой</w:t>
      </w:r>
    </w:p>
    <w:p w:rsidR="007A48E0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Избыточное потоотделениепровоцируется вкусовыми стимулами и </w:t>
      </w:r>
      <w:r w:rsidR="009039B8" w:rsidRPr="008563C1">
        <w:rPr>
          <w:b w:val="0"/>
          <w:u w:val="none"/>
        </w:rPr>
        <w:t xml:space="preserve">отмечается после </w:t>
      </w:r>
      <w:r w:rsidR="00DA1DDF" w:rsidRPr="008563C1">
        <w:rPr>
          <w:b w:val="0"/>
          <w:u w:val="none"/>
        </w:rPr>
        <w:t xml:space="preserve">курения, </w:t>
      </w:r>
      <w:r w:rsidR="009039B8" w:rsidRPr="008563C1">
        <w:rPr>
          <w:b w:val="0"/>
          <w:u w:val="none"/>
        </w:rPr>
        <w:t>употребления</w:t>
      </w:r>
      <w:r w:rsidRPr="008563C1">
        <w:rPr>
          <w:b w:val="0"/>
          <w:u w:val="none"/>
        </w:rPr>
        <w:t xml:space="preserve"> алкогольных напитков, </w:t>
      </w:r>
      <w:r w:rsidR="00DA1DDF" w:rsidRPr="008563C1">
        <w:rPr>
          <w:b w:val="0"/>
          <w:u w:val="none"/>
        </w:rPr>
        <w:t>кофе, специй и</w:t>
      </w:r>
      <w:r w:rsidR="00710EF6" w:rsidRPr="008563C1">
        <w:rPr>
          <w:b w:val="0"/>
          <w:u w:val="none"/>
        </w:rPr>
        <w:t xml:space="preserve"> ос</w:t>
      </w:r>
      <w:r w:rsidR="00DA1DDF" w:rsidRPr="008563C1">
        <w:rPr>
          <w:b w:val="0"/>
          <w:u w:val="none"/>
        </w:rPr>
        <w:t xml:space="preserve">трой пищи </w:t>
      </w:r>
      <w:r w:rsidR="00710EF6" w:rsidRPr="008563C1">
        <w:rPr>
          <w:b w:val="0"/>
          <w:u w:val="none"/>
        </w:rPr>
        <w:t xml:space="preserve"> у 3,6%, 5%.%5, и 25%</w:t>
      </w:r>
      <w:r w:rsidR="00DA1DDF" w:rsidRPr="008563C1">
        <w:rPr>
          <w:b w:val="0"/>
          <w:u w:val="none"/>
        </w:rPr>
        <w:t xml:space="preserve"> респондентов соответственно </w:t>
      </w:r>
      <w:r w:rsidR="00DA1DDF" w:rsidRPr="008563C1">
        <w:rPr>
          <w:b w:val="0"/>
          <w:u w:val="none"/>
          <w:lang w:val="en-US"/>
        </w:rPr>
        <w:t>Amini</w:t>
      </w:r>
      <w:r w:rsidR="00221694">
        <w:rPr>
          <w:b w:val="0"/>
          <w:u w:val="none"/>
        </w:rPr>
        <w:t xml:space="preserve"> </w:t>
      </w:r>
      <w:r w:rsidR="00DA1DDF" w:rsidRPr="008563C1">
        <w:rPr>
          <w:b w:val="0"/>
          <w:u w:val="none"/>
          <w:lang w:val="en-US"/>
        </w:rPr>
        <w:t>M</w:t>
      </w:r>
      <w:r w:rsidR="00DA1DDF" w:rsidRPr="008563C1">
        <w:rPr>
          <w:b w:val="0"/>
          <w:u w:val="none"/>
        </w:rPr>
        <w:t xml:space="preserve"> и соавт. (2008) [</w:t>
      </w:r>
      <w:r w:rsidR="003C03CB" w:rsidRPr="008563C1">
        <w:rPr>
          <w:b w:val="0"/>
          <w:u w:val="none"/>
        </w:rPr>
        <w:t>1</w:t>
      </w:r>
      <w:r w:rsidR="00DA1DDF" w:rsidRPr="008563C1">
        <w:rPr>
          <w:b w:val="0"/>
          <w:u w:val="none"/>
        </w:rPr>
        <w:t xml:space="preserve">]. </w:t>
      </w:r>
      <w:r w:rsidR="009039B8" w:rsidRPr="008563C1">
        <w:rPr>
          <w:b w:val="0"/>
          <w:u w:val="none"/>
        </w:rPr>
        <w:t>Локальный пищевой гипергидроз проявляется в основном на лице</w:t>
      </w:r>
      <w:r w:rsidRPr="008563C1">
        <w:rPr>
          <w:b w:val="0"/>
          <w:u w:val="none"/>
        </w:rPr>
        <w:t>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Лекарственный (фармакологический)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Возникает при использовании медикаментов, компоненты которых воздействуют на парасимпатические центры НС.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распространенности:</w:t>
      </w:r>
    </w:p>
    <w:p w:rsidR="00427899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Местный (локальный</w:t>
      </w:r>
      <w:r w:rsidR="009039B8" w:rsidRPr="008563C1">
        <w:rPr>
          <w:b w:val="0"/>
          <w:i/>
          <w:u w:val="none"/>
        </w:rPr>
        <w:t>)</w:t>
      </w:r>
      <w:r w:rsidR="009039B8" w:rsidRPr="008563C1">
        <w:rPr>
          <w:b w:val="0"/>
          <w:u w:val="none"/>
        </w:rPr>
        <w:t>– усиленное потоотделение только в ограниченных областях – в зоне п</w:t>
      </w:r>
      <w:r w:rsidR="00427899" w:rsidRPr="008563C1">
        <w:rPr>
          <w:b w:val="0"/>
          <w:u w:val="none"/>
        </w:rPr>
        <w:t>одмышек, на лице, на ладонях</w:t>
      </w:r>
      <w:r w:rsidR="009039B8" w:rsidRPr="008563C1">
        <w:rPr>
          <w:b w:val="0"/>
          <w:u w:val="none"/>
        </w:rPr>
        <w:t xml:space="preserve"> и на подошвах. </w:t>
      </w:r>
    </w:p>
    <w:p w:rsidR="009039B8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Генерализованный(диффузный)</w:t>
      </w:r>
      <w:r w:rsidR="00F51470" w:rsidRPr="008563C1">
        <w:rPr>
          <w:b w:val="0"/>
          <w:i/>
          <w:u w:val="none"/>
        </w:rPr>
        <w:t xml:space="preserve">– </w:t>
      </w:r>
      <w:r w:rsidR="00F51470" w:rsidRPr="008563C1">
        <w:rPr>
          <w:b w:val="0"/>
          <w:u w:val="none"/>
        </w:rPr>
        <w:t>в большинстве случаев является вторичными может возникать на фоне соматических и инфекционных заболеваний таких, как</w:t>
      </w:r>
      <w:r w:rsidR="000B2705" w:rsidRPr="008563C1">
        <w:rPr>
          <w:b w:val="0"/>
          <w:u w:val="none"/>
        </w:rPr>
        <w:t>:</w:t>
      </w:r>
      <w:r w:rsidR="00F51470" w:rsidRPr="008563C1">
        <w:rPr>
          <w:b w:val="0"/>
          <w:u w:val="none"/>
        </w:rPr>
        <w:t xml:space="preserve"> сахарный диабет, тиреотоксикоз, феохромацитома, л</w:t>
      </w:r>
      <w:r w:rsidR="000B2705" w:rsidRPr="008563C1">
        <w:rPr>
          <w:b w:val="0"/>
          <w:u w:val="none"/>
        </w:rPr>
        <w:t xml:space="preserve">имфогранулематоз, СПИД, </w:t>
      </w:r>
      <w:r w:rsidR="00F51470" w:rsidRPr="008563C1">
        <w:rPr>
          <w:b w:val="0"/>
          <w:u w:val="none"/>
        </w:rPr>
        <w:t>туберкулез</w:t>
      </w:r>
      <w:r w:rsidR="000B2705" w:rsidRPr="008563C1">
        <w:rPr>
          <w:b w:val="0"/>
          <w:u w:val="none"/>
        </w:rPr>
        <w:t>, метаболические расстройства и пр.</w:t>
      </w:r>
    </w:p>
    <w:p w:rsidR="009039B8" w:rsidRPr="008563C1" w:rsidRDefault="00427899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t>По локализации</w:t>
      </w:r>
      <w:r w:rsidR="009039B8" w:rsidRPr="008563C1">
        <w:rPr>
          <w:b w:val="0"/>
          <w:u w:val="none"/>
        </w:rPr>
        <w:t>:</w:t>
      </w:r>
    </w:p>
    <w:p w:rsidR="000B2705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Аксиллярный (подмышечный).</w:t>
      </w:r>
      <w:r w:rsidR="009039B8" w:rsidRPr="008563C1">
        <w:rPr>
          <w:b w:val="0"/>
          <w:u w:val="none"/>
        </w:rPr>
        <w:t xml:space="preserve"> Считается самым распространенным, возникает вследствие повышенного функционирования симпатических отделов НС, реже при дисбалансе гормонов и ряде заболеваний. </w:t>
      </w:r>
    </w:p>
    <w:p w:rsidR="00E43CFB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Пальмарный (ладонный).</w:t>
      </w:r>
      <w:r w:rsidR="00E43CFB" w:rsidRPr="008563C1">
        <w:rPr>
          <w:b w:val="0"/>
          <w:u w:val="none"/>
          <w:lang w:val="en-US"/>
        </w:rPr>
        <w:t>KrogstadA</w:t>
      </w:r>
      <w:r w:rsidR="00E43CFB" w:rsidRPr="008563C1">
        <w:rPr>
          <w:b w:val="0"/>
          <w:u w:val="none"/>
        </w:rPr>
        <w:t xml:space="preserve">. </w:t>
      </w:r>
      <w:r w:rsidR="00E43CFB" w:rsidRPr="008563C1">
        <w:rPr>
          <w:b w:val="0"/>
          <w:u w:val="none"/>
          <w:lang w:val="en-US"/>
        </w:rPr>
        <w:t>L</w:t>
      </w:r>
      <w:r w:rsidR="00E43CFB" w:rsidRPr="008563C1">
        <w:rPr>
          <w:b w:val="0"/>
          <w:u w:val="none"/>
        </w:rPr>
        <w:t>. и соавт. (2006)</w:t>
      </w:r>
      <w:r w:rsidR="009039B8" w:rsidRPr="008563C1">
        <w:rPr>
          <w:b w:val="0"/>
          <w:u w:val="none"/>
        </w:rPr>
        <w:t>П</w:t>
      </w:r>
      <w:r w:rsidR="00DA1DDF" w:rsidRPr="008563C1">
        <w:rPr>
          <w:b w:val="0"/>
          <w:u w:val="none"/>
        </w:rPr>
        <w:t>ациенты с ладонным</w:t>
      </w:r>
      <w:r w:rsidR="009039B8" w:rsidRPr="008563C1">
        <w:rPr>
          <w:b w:val="0"/>
          <w:u w:val="none"/>
        </w:rPr>
        <w:t xml:space="preserve"> гипергидроз</w:t>
      </w:r>
      <w:r w:rsidR="00DA1DDF" w:rsidRPr="008563C1">
        <w:rPr>
          <w:b w:val="0"/>
          <w:u w:val="none"/>
        </w:rPr>
        <w:t xml:space="preserve">омимеют различные варианты потоотделения </w:t>
      </w:r>
      <w:r w:rsidR="00E43CFB" w:rsidRPr="008563C1">
        <w:rPr>
          <w:b w:val="0"/>
          <w:u w:val="none"/>
        </w:rPr>
        <w:t>(«атаки», постоянное и прочее), провоцируемые как физической</w:t>
      </w:r>
      <w:r w:rsidR="00EE3893" w:rsidRPr="008563C1">
        <w:rPr>
          <w:b w:val="0"/>
          <w:u w:val="none"/>
        </w:rPr>
        <w:t xml:space="preserve"> активностью</w:t>
      </w:r>
      <w:r w:rsidR="00E43CFB" w:rsidRPr="008563C1">
        <w:rPr>
          <w:b w:val="0"/>
          <w:u w:val="none"/>
        </w:rPr>
        <w:t>, так и эмоциями  [</w:t>
      </w:r>
      <w:r w:rsidR="007F5DFF" w:rsidRPr="008563C1">
        <w:rPr>
          <w:b w:val="0"/>
          <w:u w:val="none"/>
        </w:rPr>
        <w:t>2]</w:t>
      </w:r>
      <w:r w:rsidR="00E43CFB" w:rsidRPr="008563C1">
        <w:rPr>
          <w:b w:val="0"/>
          <w:u w:val="none"/>
        </w:rPr>
        <w:t>.</w:t>
      </w:r>
    </w:p>
    <w:p w:rsidR="009039B8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Плантарный (подошвенный).</w:t>
      </w:r>
      <w:r w:rsidR="00EA0482">
        <w:rPr>
          <w:b w:val="0"/>
          <w:i/>
          <w:u w:val="none"/>
        </w:rPr>
        <w:t xml:space="preserve"> </w:t>
      </w:r>
      <w:r w:rsidR="003E4F61" w:rsidRPr="008563C1">
        <w:rPr>
          <w:b w:val="0"/>
          <w:u w:val="none"/>
        </w:rPr>
        <w:t xml:space="preserve">Плантарный гипергидроз </w:t>
      </w:r>
      <w:r w:rsidR="002E2242" w:rsidRPr="008563C1">
        <w:rPr>
          <w:b w:val="0"/>
          <w:u w:val="none"/>
        </w:rPr>
        <w:t xml:space="preserve">может </w:t>
      </w:r>
      <w:r w:rsidR="009039B8" w:rsidRPr="008563C1">
        <w:rPr>
          <w:b w:val="0"/>
          <w:u w:val="none"/>
        </w:rPr>
        <w:t>проявлят</w:t>
      </w:r>
      <w:r w:rsidR="002E2242" w:rsidRPr="008563C1">
        <w:rPr>
          <w:b w:val="0"/>
          <w:u w:val="none"/>
        </w:rPr>
        <w:t>ься как при высокой, так и при низкой температуре окружающей среды</w:t>
      </w:r>
      <w:r w:rsidR="009039B8" w:rsidRPr="008563C1">
        <w:rPr>
          <w:b w:val="0"/>
          <w:u w:val="none"/>
        </w:rPr>
        <w:t>. Избыточное потоотделение на стопах приводит</w:t>
      </w:r>
      <w:r w:rsidR="003E4F61" w:rsidRPr="008563C1">
        <w:rPr>
          <w:b w:val="0"/>
          <w:u w:val="none"/>
        </w:rPr>
        <w:t xml:space="preserve"> к появлению неприятного,</w:t>
      </w:r>
      <w:r w:rsidR="009039B8" w:rsidRPr="008563C1">
        <w:rPr>
          <w:b w:val="0"/>
          <w:u w:val="none"/>
        </w:rPr>
        <w:t xml:space="preserve"> ощутимого на расстоянии запаха, может стать причиной </w:t>
      </w:r>
      <w:r w:rsidR="00E43CFB" w:rsidRPr="008563C1">
        <w:rPr>
          <w:b w:val="0"/>
          <w:u w:val="none"/>
        </w:rPr>
        <w:t xml:space="preserve">возникновения </w:t>
      </w:r>
      <w:r w:rsidR="009039B8" w:rsidRPr="008563C1">
        <w:rPr>
          <w:b w:val="0"/>
          <w:u w:val="none"/>
        </w:rPr>
        <w:t>грибковой инфекции;</w:t>
      </w:r>
    </w:p>
    <w:p w:rsidR="001247F4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Краниофациальный (лицевой)</w:t>
      </w:r>
      <w:r w:rsidR="009039B8" w:rsidRPr="008563C1">
        <w:rPr>
          <w:b w:val="0"/>
          <w:i/>
          <w:u w:val="none"/>
        </w:rPr>
        <w:t>.</w:t>
      </w:r>
      <w:r w:rsidR="00EA0482">
        <w:rPr>
          <w:b w:val="0"/>
          <w:i/>
          <w:u w:val="none"/>
        </w:rPr>
        <w:t xml:space="preserve"> </w:t>
      </w:r>
      <w:r w:rsidR="003E4F61" w:rsidRPr="008563C1">
        <w:rPr>
          <w:b w:val="0"/>
          <w:u w:val="none"/>
        </w:rPr>
        <w:t>При этой форме</w:t>
      </w:r>
      <w:r w:rsidR="009039B8" w:rsidRPr="008563C1">
        <w:rPr>
          <w:b w:val="0"/>
          <w:u w:val="none"/>
        </w:rPr>
        <w:t xml:space="preserve"> гипергидроза– пот </w:t>
      </w:r>
      <w:r w:rsidR="003E4F61" w:rsidRPr="008563C1">
        <w:rPr>
          <w:b w:val="0"/>
          <w:u w:val="none"/>
        </w:rPr>
        <w:t xml:space="preserve">может выделяться </w:t>
      </w:r>
      <w:r w:rsidR="002E2242" w:rsidRPr="008563C1">
        <w:rPr>
          <w:b w:val="0"/>
          <w:u w:val="none"/>
        </w:rPr>
        <w:t xml:space="preserve">как </w:t>
      </w:r>
      <w:r w:rsidR="003E4F61" w:rsidRPr="008563C1">
        <w:rPr>
          <w:b w:val="0"/>
          <w:u w:val="none"/>
        </w:rPr>
        <w:t>на всей площади лица и волосистой части головы</w:t>
      </w:r>
      <w:r w:rsidR="009039B8" w:rsidRPr="008563C1">
        <w:rPr>
          <w:b w:val="0"/>
          <w:u w:val="none"/>
        </w:rPr>
        <w:t>, так в отдельных его частях – на носу, в области лба, верхней губы, щек. Возник</w:t>
      </w:r>
      <w:r w:rsidR="003E4F61" w:rsidRPr="008563C1">
        <w:rPr>
          <w:b w:val="0"/>
          <w:u w:val="none"/>
        </w:rPr>
        <w:t>ает чаще всего в ответ на эмоциональное напряжение</w:t>
      </w:r>
      <w:r w:rsidR="00A237E8" w:rsidRPr="008563C1">
        <w:rPr>
          <w:b w:val="0"/>
          <w:u w:val="none"/>
        </w:rPr>
        <w:t xml:space="preserve"> и вкусовые стимулы</w:t>
      </w:r>
      <w:r w:rsidR="009039B8" w:rsidRPr="008563C1">
        <w:rPr>
          <w:b w:val="0"/>
          <w:u w:val="none"/>
        </w:rPr>
        <w:t xml:space="preserve">. Часто сочетается с ладонным гипергидрозом и эритрофобией – гиперемией лица в момент стресса. </w:t>
      </w:r>
    </w:p>
    <w:p w:rsidR="009039B8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Перинеальный (пахово-промежностный)</w:t>
      </w:r>
      <w:r w:rsidR="009039B8" w:rsidRPr="008563C1">
        <w:rPr>
          <w:b w:val="0"/>
          <w:i/>
          <w:u w:val="none"/>
        </w:rPr>
        <w:t>.</w:t>
      </w:r>
      <w:r w:rsidR="009039B8" w:rsidRPr="008563C1">
        <w:rPr>
          <w:b w:val="0"/>
          <w:u w:val="none"/>
        </w:rPr>
        <w:t xml:space="preserve"> Относится к редким видам гипергидроза, но при развитии приводит к значительным неудобствам. Постоянная влажность в интимной зоне</w:t>
      </w:r>
      <w:r w:rsidR="001247F4" w:rsidRPr="008563C1">
        <w:rPr>
          <w:b w:val="0"/>
          <w:u w:val="none"/>
        </w:rPr>
        <w:t xml:space="preserve"> приводит к раздражению кожи, появлению опрелостей и </w:t>
      </w:r>
      <w:r w:rsidR="009039B8" w:rsidRPr="008563C1">
        <w:rPr>
          <w:b w:val="0"/>
          <w:u w:val="none"/>
        </w:rPr>
        <w:t xml:space="preserve"> неприятного запаха.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По степени интенсивности симптоматики:</w:t>
      </w:r>
    </w:p>
    <w:p w:rsidR="000F5674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Легка</w:t>
      </w:r>
      <w:r w:rsidR="00EA0482">
        <w:rPr>
          <w:b w:val="0"/>
        </w:rPr>
        <w:t>я</w:t>
      </w:r>
      <w:r w:rsidR="009039B8" w:rsidRPr="008563C1">
        <w:rPr>
          <w:b w:val="0"/>
          <w:u w:val="none"/>
        </w:rPr>
        <w:t>. Повышенная потливость о</w:t>
      </w:r>
      <w:r w:rsidR="000F5674" w:rsidRPr="008563C1">
        <w:rPr>
          <w:b w:val="0"/>
          <w:u w:val="none"/>
        </w:rPr>
        <w:t>собых дискомфортных ощущений не</w:t>
      </w:r>
    </w:p>
    <w:p w:rsidR="009039B8" w:rsidRPr="008563C1" w:rsidRDefault="009039B8" w:rsidP="00965662">
      <w:pPr>
        <w:pStyle w:val="2"/>
        <w:spacing w:before="0" w:line="360" w:lineRule="auto"/>
        <w:jc w:val="both"/>
        <w:rPr>
          <w:b w:val="0"/>
          <w:u w:val="none"/>
        </w:rPr>
      </w:pPr>
      <w:r w:rsidRPr="008563C1">
        <w:rPr>
          <w:b w:val="0"/>
          <w:u w:val="none"/>
        </w:rPr>
        <w:t>доставляет, воспринимается человеком как норма;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Средняя</w:t>
      </w:r>
      <w:r w:rsidR="009039B8" w:rsidRPr="008563C1">
        <w:rPr>
          <w:b w:val="0"/>
        </w:rPr>
        <w:t>.</w:t>
      </w:r>
      <w:r w:rsidR="009039B8" w:rsidRPr="008563C1">
        <w:rPr>
          <w:b w:val="0"/>
          <w:u w:val="none"/>
        </w:rPr>
        <w:t xml:space="preserve"> Вызывает определенный социальный дискомфорт. Так при чрезмерном потоотделении на ладонях возникает неловкость в момент рукопожатия;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Тяжелая</w:t>
      </w:r>
      <w:r w:rsidR="009039B8" w:rsidRPr="008563C1">
        <w:rPr>
          <w:b w:val="0"/>
          <w:u w:val="none"/>
        </w:rPr>
        <w:t>. Чрезмерное выделение секрета происходит практически всегда. Это приводит к возникновению социальных проблем – постоянный запах пота от человека и его мокрая одежда не вызывают желания общения у окружающих.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По протеканию гипергидроз бывает: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Сезонным</w:t>
      </w:r>
      <w:r w:rsidR="009039B8" w:rsidRPr="008563C1">
        <w:rPr>
          <w:b w:val="0"/>
        </w:rPr>
        <w:t>.</w:t>
      </w:r>
      <w:r w:rsidR="009039B8" w:rsidRPr="008563C1">
        <w:rPr>
          <w:b w:val="0"/>
          <w:u w:val="none"/>
        </w:rPr>
        <w:t xml:space="preserve"> Повышенная секреция потовых желез проявляется только в определенный сезон года, чаще это лето;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Постоянным</w:t>
      </w:r>
      <w:r w:rsidR="009039B8" w:rsidRPr="008563C1">
        <w:rPr>
          <w:b w:val="0"/>
          <w:u w:val="none"/>
        </w:rPr>
        <w:t>. Чрезмерное потоотделение не зависит от температуры и прочих погодных условий;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Инттермитирующим</w:t>
      </w:r>
      <w:r w:rsidR="009039B8" w:rsidRPr="008563C1">
        <w:rPr>
          <w:b w:val="0"/>
          <w:u w:val="none"/>
        </w:rPr>
        <w:t>. Для этой формы патологии характерны периоды обострений.</w:t>
      </w:r>
    </w:p>
    <w:p w:rsidR="000F5674" w:rsidRPr="008563C1" w:rsidRDefault="000F567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r w:rsidRPr="008563C1">
        <w:t xml:space="preserve">1.6 Клиническая картина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7"/>
    </w:p>
    <w:p w:rsidR="00F52CD4" w:rsidRPr="008563C1" w:rsidRDefault="00F52C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Клиническая картина зависит от степени, локализации и распространенности патологического процесса, однако всегда сопровождается усиление</w:t>
      </w:r>
      <w:r w:rsidR="00221694">
        <w:rPr>
          <w:b w:val="0"/>
          <w:u w:val="none"/>
        </w:rPr>
        <w:t xml:space="preserve">м </w:t>
      </w:r>
      <w:r w:rsidRPr="008563C1">
        <w:rPr>
          <w:b w:val="0"/>
          <w:u w:val="none"/>
        </w:rPr>
        <w:t>потоотделения</w:t>
      </w:r>
      <w:r w:rsidR="000146EE" w:rsidRPr="008563C1">
        <w:rPr>
          <w:b w:val="0"/>
          <w:u w:val="none"/>
        </w:rPr>
        <w:t>.</w:t>
      </w:r>
    </w:p>
    <w:p w:rsidR="00965662" w:rsidRDefault="00965662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18" w:name="_Toc430167696"/>
    </w:p>
    <w:p w:rsidR="00965662" w:rsidRDefault="00965662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</w:p>
    <w:p w:rsidR="009039B8" w:rsidRPr="008563C1" w:rsidRDefault="009039B8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2. Диагностика</w:t>
      </w:r>
      <w:bookmarkEnd w:id="12"/>
      <w:r w:rsidRPr="008563C1">
        <w:rPr>
          <w:rFonts w:cs="Times New Roman"/>
          <w:sz w:val="24"/>
          <w:szCs w:val="24"/>
        </w:rPr>
        <w:t xml:space="preserve"> состояния (группы состояний), медицинские показания и противопоказания к применению методов диагностики</w:t>
      </w:r>
      <w:bookmarkEnd w:id="18"/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19" w:name="_Toc430167697"/>
      <w:r w:rsidRPr="008563C1">
        <w:t>2.1 Жалобы и анамне</w:t>
      </w:r>
      <w:bookmarkEnd w:id="19"/>
      <w:r w:rsidRPr="008563C1">
        <w:t>з</w:t>
      </w:r>
    </w:p>
    <w:p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t>Первичный локальный (</w:t>
      </w:r>
      <w:r w:rsidRPr="008563C1">
        <w:rPr>
          <w:rStyle w:val="affa"/>
          <w:bdr w:val="none" w:sz="0" w:space="0" w:color="auto" w:frame="1"/>
        </w:rPr>
        <w:t>идиопатический</w:t>
      </w:r>
      <w:r w:rsidR="00EA0482">
        <w:t>) гипергидроз</w:t>
      </w:r>
      <w:r w:rsidR="00710EF6" w:rsidRPr="008563C1">
        <w:t xml:space="preserve"> по </w:t>
      </w:r>
      <w:r w:rsidR="00710EF6" w:rsidRPr="008563C1">
        <w:rPr>
          <w:lang w:val="en-US"/>
        </w:rPr>
        <w:t>Hor</w:t>
      </w:r>
      <w:r w:rsidR="00CF1900" w:rsidRPr="008563C1">
        <w:rPr>
          <w:lang w:val="en-US"/>
        </w:rPr>
        <w:t>n</w:t>
      </w:r>
      <w:r w:rsidR="00710EF6" w:rsidRPr="008563C1">
        <w:rPr>
          <w:lang w:val="en-US"/>
        </w:rPr>
        <w:t>bergerJ</w:t>
      </w:r>
      <w:r w:rsidR="00710EF6" w:rsidRPr="008563C1">
        <w:t>.(2004)</w:t>
      </w:r>
      <w:r w:rsidR="007F5DFF" w:rsidRPr="008563C1">
        <w:t>[3</w:t>
      </w:r>
      <w:r w:rsidR="00710EF6" w:rsidRPr="008563C1">
        <w:t xml:space="preserve">]  </w:t>
      </w:r>
      <w:r w:rsidRPr="008563C1">
        <w:t>определяют как локальную видимую избыточную потливость, длящуюся как минимум 6 месяцев без видимой причины и характеризующиеся, по крайней мере, двумя из следующих признаков: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Гипергидроз двусторонний и относительно симметричный; 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Потливость мешает повседневным занятиям;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Наблюдается минимум 1 эпизод гипергидроза в неделю;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Возраст начала заболевания менее 25 лет; 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Наличие аналогичных нарушений у родственников; 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Исчезновение локального гипергидроза во время сна</w:t>
      </w:r>
      <w:r w:rsidR="00B97A01">
        <w:t>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Определение интенсивности потоотде</w:t>
      </w:r>
      <w:r w:rsidR="00C23A78" w:rsidRPr="008563C1">
        <w:rPr>
          <w:b w:val="0"/>
          <w:u w:val="none"/>
        </w:rPr>
        <w:t xml:space="preserve">ления с количественной оценкой, </w:t>
      </w:r>
      <w:r w:rsidRPr="008563C1">
        <w:rPr>
          <w:b w:val="0"/>
          <w:u w:val="none"/>
        </w:rPr>
        <w:t xml:space="preserve">не имеет клинического значения и проводится либо в научных целях, либо с целью объективной оценки выраженности гипергидроза перед проведением инвазивного лечения (довольно редко). Большее значение имеет оценка влияния гипергидроза на качество жизни. Для этого используются специально разработанные шкалы. </w:t>
      </w:r>
    </w:p>
    <w:p w:rsidR="009039B8" w:rsidRPr="008563C1" w:rsidRDefault="009039B8" w:rsidP="008563C1">
      <w:pPr>
        <w:pStyle w:val="2"/>
        <w:spacing w:before="0" w:line="360" w:lineRule="auto"/>
        <w:ind w:firstLine="567"/>
      </w:pP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0" w:name="_Toc430167698"/>
      <w:r w:rsidRPr="008563C1">
        <w:t>2.2 Физикальное обследование</w:t>
      </w:r>
      <w:bookmarkEnd w:id="20"/>
    </w:p>
    <w:p w:rsidR="006944B5" w:rsidRPr="008563C1" w:rsidRDefault="000A1B70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bookmarkStart w:id="21" w:name="_Toc430167699"/>
      <w:r w:rsidRPr="008563C1">
        <w:rPr>
          <w:b w:val="0"/>
          <w:u w:val="none"/>
        </w:rPr>
        <w:t xml:space="preserve">Для диагностики локального гипергидроза </w:t>
      </w:r>
      <w:r w:rsidRPr="008563C1">
        <w:rPr>
          <w:u w:val="none"/>
        </w:rPr>
        <w:t>рекомендуется</w:t>
      </w:r>
      <w:r w:rsidRPr="008563C1">
        <w:rPr>
          <w:b w:val="0"/>
          <w:u w:val="none"/>
        </w:rPr>
        <w:t xml:space="preserve"> проведение </w:t>
      </w:r>
      <w:r w:rsidR="009C5F2B" w:rsidRPr="008563C1">
        <w:rPr>
          <w:rStyle w:val="affa"/>
          <w:b w:val="0"/>
          <w:u w:val="none"/>
          <w:bdr w:val="none" w:sz="0" w:space="0" w:color="auto" w:frame="1"/>
        </w:rPr>
        <w:t>й</w:t>
      </w:r>
      <w:r w:rsidRPr="008563C1">
        <w:rPr>
          <w:rStyle w:val="affa"/>
          <w:b w:val="0"/>
          <w:u w:val="none"/>
          <w:bdr w:val="none" w:sz="0" w:space="0" w:color="auto" w:frame="1"/>
        </w:rPr>
        <w:t>одокрахмального</w:t>
      </w:r>
      <w:r w:rsidR="009C5F2B" w:rsidRPr="008563C1">
        <w:rPr>
          <w:rStyle w:val="affa"/>
          <w:b w:val="0"/>
          <w:u w:val="none"/>
          <w:bdr w:val="none" w:sz="0" w:space="0" w:color="auto" w:frame="1"/>
        </w:rPr>
        <w:t xml:space="preserve"> тест</w:t>
      </w:r>
      <w:r w:rsidRPr="008563C1">
        <w:rPr>
          <w:rStyle w:val="affa"/>
          <w:b w:val="0"/>
          <w:u w:val="none"/>
          <w:bdr w:val="none" w:sz="0" w:space="0" w:color="auto" w:frame="1"/>
        </w:rPr>
        <w:t>а</w:t>
      </w:r>
      <w:r w:rsidR="009C5F2B" w:rsidRPr="008563C1">
        <w:rPr>
          <w:rStyle w:val="affa"/>
          <w:b w:val="0"/>
          <w:u w:val="none"/>
          <w:bdr w:val="none" w:sz="0" w:space="0" w:color="auto" w:frame="1"/>
        </w:rPr>
        <w:t xml:space="preserve"> Минора</w:t>
      </w:r>
      <w:r w:rsidRPr="008563C1">
        <w:rPr>
          <w:b w:val="0"/>
          <w:u w:val="none"/>
        </w:rPr>
        <w:t>, основаннго</w:t>
      </w:r>
      <w:r w:rsidR="009C5F2B" w:rsidRPr="008563C1">
        <w:rPr>
          <w:b w:val="0"/>
          <w:u w:val="none"/>
        </w:rPr>
        <w:t xml:space="preserve"> на реакции крахмала с йодом в присутствии пота, а также фотографирование зоны гипергидроза, до и после лечения.</w:t>
      </w:r>
      <w:r w:rsidR="00DE112F" w:rsidRPr="008563C1">
        <w:rPr>
          <w:b w:val="0"/>
          <w:u w:val="none"/>
        </w:rPr>
        <w:t xml:space="preserve"> [</w:t>
      </w:r>
      <w:r w:rsidR="007B2969" w:rsidRPr="008563C1">
        <w:rPr>
          <w:b w:val="0"/>
          <w:u w:val="none"/>
        </w:rPr>
        <w:t>15</w:t>
      </w:r>
      <w:r w:rsidR="00DE112F" w:rsidRPr="008563C1">
        <w:rPr>
          <w:b w:val="0"/>
          <w:u w:val="none"/>
        </w:rPr>
        <w:t xml:space="preserve">, </w:t>
      </w:r>
      <w:r w:rsidR="007B2969" w:rsidRPr="008563C1">
        <w:rPr>
          <w:b w:val="0"/>
          <w:u w:val="none"/>
        </w:rPr>
        <w:t>16</w:t>
      </w:r>
      <w:r w:rsidR="00DE112F" w:rsidRPr="008563C1">
        <w:rPr>
          <w:b w:val="0"/>
          <w:u w:val="none"/>
        </w:rPr>
        <w:t>]</w:t>
      </w:r>
    </w:p>
    <w:p w:rsidR="000A1B70" w:rsidRPr="008563C1" w:rsidRDefault="000A1B70" w:rsidP="00965662">
      <w:pPr>
        <w:pStyle w:val="2"/>
        <w:spacing w:before="0" w:line="360" w:lineRule="auto"/>
        <w:ind w:firstLine="567"/>
        <w:jc w:val="both"/>
        <w:rPr>
          <w:u w:val="none"/>
        </w:rPr>
      </w:pPr>
      <w:r w:rsidRPr="008563C1">
        <w:rPr>
          <w:rStyle w:val="aff9"/>
          <w:rFonts w:eastAsiaTheme="majorEastAsia"/>
          <w:b/>
          <w:u w:val="none"/>
        </w:rPr>
        <w:t>Уровень убедительности рекомендаций C</w:t>
      </w:r>
      <w:r w:rsidR="00221694">
        <w:rPr>
          <w:rStyle w:val="aff9"/>
          <w:rFonts w:eastAsiaTheme="majorEastAsia"/>
          <w:b/>
          <w:u w:val="none"/>
        </w:rPr>
        <w:t xml:space="preserve"> </w:t>
      </w:r>
      <w:r w:rsidRPr="008563C1">
        <w:rPr>
          <w:u w:val="none"/>
        </w:rPr>
        <w:t xml:space="preserve">(уровень достоверности доказательств – </w:t>
      </w:r>
      <w:r w:rsidR="00CC68F3" w:rsidRPr="008563C1">
        <w:rPr>
          <w:u w:val="none"/>
        </w:rPr>
        <w:t>4</w:t>
      </w:r>
      <w:r w:rsidRPr="008563C1">
        <w:rPr>
          <w:u w:val="none"/>
        </w:rPr>
        <w:t>)</w:t>
      </w:r>
    </w:p>
    <w:p w:rsidR="009039B8" w:rsidRPr="008563C1" w:rsidRDefault="000A1B70" w:rsidP="00965662">
      <w:pPr>
        <w:spacing w:line="360" w:lineRule="auto"/>
        <w:ind w:firstLine="567"/>
        <w:jc w:val="both"/>
        <w:outlineLvl w:val="1"/>
        <w:rPr>
          <w:b/>
          <w:bCs/>
          <w:color w:val="000000"/>
        </w:rPr>
      </w:pPr>
      <w:r w:rsidRPr="008563C1">
        <w:rPr>
          <w:b/>
          <w:color w:val="000000"/>
        </w:rPr>
        <w:t>Комментарий:</w:t>
      </w:r>
      <w:r w:rsidR="00EA0482">
        <w:rPr>
          <w:b/>
          <w:color w:val="000000"/>
        </w:rPr>
        <w:t xml:space="preserve"> </w:t>
      </w:r>
      <w:r w:rsidR="006944B5" w:rsidRPr="008563C1">
        <w:rPr>
          <w:i/>
          <w:color w:val="000000"/>
        </w:rPr>
        <w:t>С помощью теста Минора определяют границы и интенсивность потоотделения. Проба проводится до лечения и, при необходимости, в динамике при комнатной температуре (22-24градуса С) после 15 минутного отдыха пациента. Область потоотделения обрабатывается 5% спиртовым раствором йода или раствором Люголя и через минуту  на эту зону наносят кисточкой или салфеткой картофельный крахмал. Результат пробы оценивается через 5 мин. При потоотделении наблюдается окрашивание обработанной поверхности в синий или сине-черный цвет. Чем темнее цвет окрашивания, тем больше степень выраженности гипергидроза. Площадь окрашивания отмечается маркером, затем крахмал смывается антисептиком.</w:t>
      </w:r>
      <w:r w:rsidR="00DE112F" w:rsidRPr="008563C1">
        <w:rPr>
          <w:i/>
          <w:color w:val="000000"/>
        </w:rPr>
        <w:t>[</w:t>
      </w:r>
      <w:r w:rsidR="007B2969" w:rsidRPr="008563C1">
        <w:rPr>
          <w:i/>
          <w:color w:val="000000"/>
        </w:rPr>
        <w:t>16</w:t>
      </w:r>
      <w:r w:rsidR="00DE112F" w:rsidRPr="008563C1">
        <w:rPr>
          <w:i/>
          <w:color w:val="000000"/>
        </w:rPr>
        <w:t>]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2.3 Лабораторные диагностические исследования</w:t>
      </w:r>
      <w:bookmarkEnd w:id="21"/>
    </w:p>
    <w:p w:rsidR="00C23A78" w:rsidRPr="008563C1" w:rsidRDefault="00645DCA" w:rsidP="00016F0B">
      <w:pPr>
        <w:pStyle w:val="af9"/>
        <w:numPr>
          <w:ilvl w:val="0"/>
          <w:numId w:val="15"/>
        </w:numPr>
        <w:shd w:val="clear" w:color="auto" w:fill="FFFFFF"/>
        <w:spacing w:beforeAutospacing="0" w:afterAutospacing="0" w:line="360" w:lineRule="auto"/>
        <w:ind w:left="0" w:firstLine="567"/>
        <w:jc w:val="both"/>
        <w:textAlignment w:val="baseline"/>
      </w:pPr>
      <w:r w:rsidRPr="008563C1">
        <w:rPr>
          <w:rStyle w:val="aff9"/>
          <w:b w:val="0"/>
          <w:bdr w:val="none" w:sz="0" w:space="0" w:color="auto" w:frame="1"/>
        </w:rPr>
        <w:t xml:space="preserve">Для определения состава пота и выбора тактики лечения </w:t>
      </w:r>
      <w:r w:rsidRPr="008563C1">
        <w:rPr>
          <w:rStyle w:val="aff9"/>
          <w:bdr w:val="none" w:sz="0" w:space="0" w:color="auto" w:frame="1"/>
        </w:rPr>
        <w:t>рекомендуется</w:t>
      </w:r>
      <w:r w:rsidRPr="008563C1">
        <w:rPr>
          <w:rStyle w:val="aff9"/>
          <w:b w:val="0"/>
          <w:bdr w:val="none" w:sz="0" w:space="0" w:color="auto" w:frame="1"/>
        </w:rPr>
        <w:t xml:space="preserve"> проведение хроматографического</w:t>
      </w:r>
      <w:r w:rsidR="00C23A78" w:rsidRPr="008563C1">
        <w:rPr>
          <w:rStyle w:val="aff9"/>
          <w:b w:val="0"/>
          <w:bdr w:val="none" w:sz="0" w:space="0" w:color="auto" w:frame="1"/>
        </w:rPr>
        <w:t xml:space="preserve"> анализ</w:t>
      </w:r>
      <w:r w:rsidRPr="008563C1">
        <w:rPr>
          <w:rStyle w:val="aff9"/>
          <w:b w:val="0"/>
          <w:bdr w:val="none" w:sz="0" w:space="0" w:color="auto" w:frame="1"/>
        </w:rPr>
        <w:t>а</w:t>
      </w:r>
      <w:r w:rsidRPr="008563C1">
        <w:t>.</w:t>
      </w:r>
      <w:r w:rsidR="00C23A78" w:rsidRPr="008563C1">
        <w:t xml:space="preserve"> Пот берется в зонах повышенного выделения, а затем в лабораторных условиях изучается его состав.</w:t>
      </w:r>
      <w:r w:rsidR="00FF1911" w:rsidRPr="008563C1">
        <w:t>[</w:t>
      </w:r>
      <w:r w:rsidR="007B2969" w:rsidRPr="008563C1">
        <w:t>17</w:t>
      </w:r>
      <w:r w:rsidR="008E12CE" w:rsidRPr="008563C1">
        <w:t>]</w:t>
      </w:r>
    </w:p>
    <w:p w:rsidR="00A0373B" w:rsidRPr="008563C1" w:rsidRDefault="00A0373B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  <w:rPr>
          <w:rFonts w:eastAsiaTheme="majorEastAsia"/>
          <w:b/>
          <w:bCs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Pr="008563C1">
        <w:rPr>
          <w:b/>
        </w:rPr>
        <w:t xml:space="preserve">(уровень достоверности доказательств – </w:t>
      </w:r>
      <w:r w:rsidR="008E12CE" w:rsidRPr="008563C1">
        <w:rPr>
          <w:b/>
        </w:rPr>
        <w:t>4</w:t>
      </w:r>
      <w:r w:rsidRPr="008563C1">
        <w:rPr>
          <w:b/>
        </w:rPr>
        <w:t>)</w:t>
      </w:r>
    </w:p>
    <w:p w:rsidR="00A0373B" w:rsidRPr="008563C1" w:rsidRDefault="00A0373B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u w:val="none"/>
        </w:rPr>
        <w:t xml:space="preserve">Комментарий: </w:t>
      </w:r>
      <w:r w:rsidRPr="008563C1">
        <w:rPr>
          <w:b w:val="0"/>
          <w:i/>
          <w:u w:val="none"/>
        </w:rPr>
        <w:t>Хроматографическое исследование — позволяет изучить состав потовой жидкости. Для изучения берут пот из наиболее активных участков тела.</w:t>
      </w:r>
      <w:r w:rsidRPr="008563C1">
        <w:rPr>
          <w:b w:val="0"/>
          <w:u w:val="none"/>
        </w:rPr>
        <w:t> </w:t>
      </w:r>
      <w:r w:rsidR="00DB76A8" w:rsidRPr="00965662">
        <w:rPr>
          <w:b w:val="0"/>
          <w:u w:val="none"/>
        </w:rPr>
        <w:t>[</w:t>
      </w:r>
      <w:r w:rsidR="007B2969" w:rsidRPr="008563C1">
        <w:rPr>
          <w:b w:val="0"/>
          <w:u w:val="none"/>
        </w:rPr>
        <w:t>17</w:t>
      </w:r>
      <w:r w:rsidR="00DB76A8" w:rsidRPr="00965662">
        <w:rPr>
          <w:b w:val="0"/>
          <w:u w:val="none"/>
        </w:rPr>
        <w:t>]</w:t>
      </w:r>
    </w:p>
    <w:p w:rsidR="00645DCA" w:rsidRPr="008563C1" w:rsidRDefault="00645DCA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u w:val="none"/>
        </w:rPr>
        <w:t>Рекомендуется</w:t>
      </w:r>
      <w:r w:rsidRPr="008563C1">
        <w:rPr>
          <w:b w:val="0"/>
          <w:u w:val="none"/>
        </w:rPr>
        <w:t xml:space="preserve"> проведение гравиметрического</w:t>
      </w:r>
      <w:r w:rsidR="00023BEE" w:rsidRPr="008563C1">
        <w:rPr>
          <w:b w:val="0"/>
          <w:u w:val="none"/>
        </w:rPr>
        <w:t xml:space="preserve"> анализ</w:t>
      </w:r>
      <w:r w:rsidRPr="008563C1">
        <w:rPr>
          <w:b w:val="0"/>
          <w:u w:val="none"/>
        </w:rPr>
        <w:t>а для</w:t>
      </w:r>
      <w:r w:rsidR="00023BEE" w:rsidRPr="008563C1">
        <w:rPr>
          <w:b w:val="0"/>
          <w:u w:val="none"/>
        </w:rPr>
        <w:t xml:space="preserve"> количественной оценки</w:t>
      </w:r>
      <w:r w:rsidR="00A53F18" w:rsidRPr="008563C1">
        <w:rPr>
          <w:b w:val="0"/>
          <w:u w:val="none"/>
        </w:rPr>
        <w:t xml:space="preserve"> гипергидроза. </w:t>
      </w:r>
      <w:r w:rsidR="00DB76A8" w:rsidRPr="00965662">
        <w:rPr>
          <w:b w:val="0"/>
          <w:u w:val="none"/>
        </w:rPr>
        <w:t>[</w:t>
      </w:r>
      <w:r w:rsidR="007B2969" w:rsidRPr="008563C1">
        <w:rPr>
          <w:b w:val="0"/>
          <w:u w:val="none"/>
        </w:rPr>
        <w:t>15</w:t>
      </w:r>
      <w:r w:rsidR="003F7665" w:rsidRPr="008563C1">
        <w:rPr>
          <w:b w:val="0"/>
          <w:u w:val="none"/>
        </w:rPr>
        <w:t xml:space="preserve">, </w:t>
      </w:r>
      <w:r w:rsidR="007B2969" w:rsidRPr="008563C1">
        <w:rPr>
          <w:b w:val="0"/>
          <w:u w:val="none"/>
        </w:rPr>
        <w:t>18</w:t>
      </w:r>
      <w:r w:rsidR="00DB76A8" w:rsidRPr="00965662">
        <w:rPr>
          <w:b w:val="0"/>
          <w:u w:val="none"/>
        </w:rPr>
        <w:t>]</w:t>
      </w:r>
    </w:p>
    <w:p w:rsidR="00645DCA" w:rsidRPr="008563C1" w:rsidRDefault="00645DC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Pr="008563C1">
        <w:rPr>
          <w:b/>
        </w:rPr>
        <w:t xml:space="preserve">(уровень достоверности доказательств – </w:t>
      </w:r>
      <w:r w:rsidR="00AF4B58" w:rsidRPr="008563C1">
        <w:rPr>
          <w:b/>
        </w:rPr>
        <w:t>4</w:t>
      </w:r>
      <w:r w:rsidRPr="008563C1">
        <w:rPr>
          <w:b/>
        </w:rPr>
        <w:t>)</w:t>
      </w:r>
    </w:p>
    <w:p w:rsidR="00023BEE" w:rsidRPr="00221694" w:rsidRDefault="00645DC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u w:val="none"/>
        </w:rPr>
        <w:t>Коментарий</w:t>
      </w:r>
      <w:r w:rsidRPr="008563C1">
        <w:rPr>
          <w:b w:val="0"/>
          <w:u w:val="none"/>
        </w:rPr>
        <w:t xml:space="preserve">: </w:t>
      </w:r>
      <w:r w:rsidR="00A53F18" w:rsidRPr="008563C1">
        <w:rPr>
          <w:b w:val="0"/>
          <w:i/>
          <w:u w:val="none"/>
        </w:rPr>
        <w:t>Измерительным прибором служат аналитические весы. Этот метод предусматривает взвешивание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фильтровальной бумаги определенного размера до и через 60 секунд после контакта с исследуемым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участком кожи. При гипергидрозе выделение пота может составлять до 200мг/мин.</w:t>
      </w:r>
      <w:r w:rsidR="009D0F3F" w:rsidRPr="008563C1">
        <w:rPr>
          <w:b w:val="0"/>
          <w:i/>
          <w:u w:val="none"/>
        </w:rPr>
        <w:t>[</w:t>
      </w:r>
      <w:r w:rsidR="007B2969" w:rsidRPr="008563C1">
        <w:rPr>
          <w:b w:val="0"/>
          <w:i/>
          <w:u w:val="none"/>
        </w:rPr>
        <w:t>15</w:t>
      </w:r>
      <w:r w:rsidR="003F7665" w:rsidRPr="008563C1">
        <w:rPr>
          <w:b w:val="0"/>
          <w:i/>
          <w:u w:val="none"/>
        </w:rPr>
        <w:t xml:space="preserve">, </w:t>
      </w:r>
      <w:r w:rsidR="007B2969" w:rsidRPr="008563C1">
        <w:rPr>
          <w:b w:val="0"/>
          <w:i/>
          <w:u w:val="none"/>
        </w:rPr>
        <w:t>18</w:t>
      </w:r>
      <w:r w:rsidR="009D0F3F" w:rsidRPr="00221694">
        <w:rPr>
          <w:b w:val="0"/>
          <w:i/>
          <w:u w:val="none"/>
        </w:rPr>
        <w:t>]</w:t>
      </w:r>
    </w:p>
    <w:p w:rsidR="00A0373B" w:rsidRPr="008563C1" w:rsidRDefault="00A0373B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u w:val="none"/>
        </w:rPr>
        <w:t xml:space="preserve">Рекомендуется </w:t>
      </w:r>
      <w:r w:rsidRPr="008563C1">
        <w:rPr>
          <w:b w:val="0"/>
          <w:u w:val="none"/>
        </w:rPr>
        <w:t>использование</w:t>
      </w:r>
      <w:r w:rsidR="00221694">
        <w:rPr>
          <w:b w:val="0"/>
          <w:u w:val="none"/>
        </w:rPr>
        <w:t xml:space="preserve"> </w:t>
      </w:r>
      <w:r w:rsidRPr="008563C1">
        <w:rPr>
          <w:b w:val="0"/>
          <w:i/>
          <w:u w:val="none"/>
        </w:rPr>
        <w:t>нингидриновой</w:t>
      </w:r>
      <w:r w:rsidR="00A53F18" w:rsidRPr="008563C1">
        <w:rPr>
          <w:b w:val="0"/>
          <w:i/>
          <w:u w:val="none"/>
        </w:rPr>
        <w:t xml:space="preserve"> проб</w:t>
      </w:r>
      <w:r w:rsidRPr="008563C1">
        <w:rPr>
          <w:b w:val="0"/>
          <w:i/>
          <w:u w:val="none"/>
        </w:rPr>
        <w:t xml:space="preserve">ы </w:t>
      </w:r>
      <w:r w:rsidR="00A53F18" w:rsidRPr="008563C1">
        <w:rPr>
          <w:b w:val="0"/>
          <w:u w:val="none"/>
        </w:rPr>
        <w:t xml:space="preserve">для качественного и количественного определения аминокислот и аминов. </w:t>
      </w:r>
      <w:r w:rsidR="00AF4B58" w:rsidRPr="008563C1">
        <w:rPr>
          <w:b w:val="0"/>
          <w:u w:val="none"/>
        </w:rPr>
        <w:t>[4,5,6]</w:t>
      </w:r>
    </w:p>
    <w:p w:rsidR="00A0373B" w:rsidRPr="008563C1" w:rsidRDefault="00A0373B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  <w:rPr>
          <w:b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965662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3)</w:t>
      </w:r>
    </w:p>
    <w:p w:rsidR="00B21C2A" w:rsidRPr="008563C1" w:rsidRDefault="00A0373B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u w:val="none"/>
        </w:rPr>
        <w:t>Комментарий:</w:t>
      </w:r>
      <w:r w:rsidR="00221694">
        <w:rPr>
          <w:u w:val="none"/>
        </w:rPr>
        <w:t xml:space="preserve"> </w:t>
      </w:r>
      <w:r w:rsidR="00A53F18" w:rsidRPr="008563C1">
        <w:rPr>
          <w:b w:val="0"/>
          <w:i/>
          <w:u w:val="none"/>
        </w:rPr>
        <w:t>При нагревании в щелочной среде нингидрина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(трикетогидринденгидрата) с веществами, им</w:t>
      </w:r>
      <w:r w:rsidR="00221694">
        <w:rPr>
          <w:b w:val="0"/>
          <w:i/>
          <w:u w:val="none"/>
        </w:rPr>
        <w:t>е</w:t>
      </w:r>
      <w:r w:rsidR="00A53F18" w:rsidRPr="008563C1">
        <w:rPr>
          <w:b w:val="0"/>
          <w:i/>
          <w:u w:val="none"/>
        </w:rPr>
        <w:t>ющими первичные аминогруппы(-</w:t>
      </w:r>
      <w:r w:rsidR="00A53F18" w:rsidRPr="008563C1">
        <w:rPr>
          <w:b w:val="0"/>
          <w:i/>
          <w:u w:val="none"/>
          <w:lang w:val="en-US"/>
        </w:rPr>
        <w:t>NH</w:t>
      </w:r>
      <w:r w:rsidR="00A53F18" w:rsidRPr="008563C1">
        <w:rPr>
          <w:b w:val="0"/>
          <w:i/>
          <w:u w:val="none"/>
        </w:rPr>
        <w:t>2)</w:t>
      </w:r>
      <w:r w:rsidR="00B21C2A" w:rsidRPr="008563C1">
        <w:rPr>
          <w:b w:val="0"/>
          <w:i/>
          <w:u w:val="none"/>
        </w:rPr>
        <w:t xml:space="preserve">, образуется продукт, имеющий устойчивую сине-фиолетовую окраску с максимальным поглощением около 570нм (интенсивность поглощения светового потока напрямую зависит отчисла свободных аминогрупп). </w:t>
      </w:r>
    </w:p>
    <w:p w:rsidR="00A53F18" w:rsidRPr="008563C1" w:rsidRDefault="00B21C2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Этапы проведения теста:</w:t>
      </w:r>
    </w:p>
    <w:p w:rsidR="00B21C2A" w:rsidRPr="008563C1" w:rsidRDefault="00B21C2A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получение отпечатка ладони, подошвы или подмышечной впадины на хроматографической бумаге</w:t>
      </w:r>
      <w:r w:rsidR="00A0373B" w:rsidRPr="008563C1">
        <w:rPr>
          <w:b w:val="0"/>
          <w:i/>
          <w:u w:val="none"/>
        </w:rPr>
        <w:t>.</w:t>
      </w:r>
    </w:p>
    <w:p w:rsidR="00B21C2A" w:rsidRPr="008563C1" w:rsidRDefault="00B21C2A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 xml:space="preserve">высушивание  </w:t>
      </w:r>
      <w:r w:rsidR="00FF6BFE" w:rsidRPr="008563C1">
        <w:rPr>
          <w:b w:val="0"/>
          <w:i/>
          <w:u w:val="none"/>
        </w:rPr>
        <w:t xml:space="preserve">бумаги с </w:t>
      </w:r>
      <w:r w:rsidRPr="008563C1">
        <w:rPr>
          <w:b w:val="0"/>
          <w:i/>
          <w:u w:val="none"/>
        </w:rPr>
        <w:t xml:space="preserve"> отпечатк</w:t>
      </w:r>
      <w:r w:rsidR="00FF6BFE" w:rsidRPr="008563C1">
        <w:rPr>
          <w:b w:val="0"/>
          <w:i/>
          <w:u w:val="none"/>
        </w:rPr>
        <w:t>ом</w:t>
      </w:r>
      <w:r w:rsidRPr="008563C1">
        <w:rPr>
          <w:b w:val="0"/>
          <w:i/>
          <w:u w:val="none"/>
        </w:rPr>
        <w:t xml:space="preserve"> при </w:t>
      </w:r>
      <w:r w:rsidR="00FF6BFE" w:rsidRPr="008563C1">
        <w:rPr>
          <w:b w:val="0"/>
          <w:i/>
          <w:u w:val="none"/>
        </w:rPr>
        <w:t>температуре 60 градусов С и обработка 1% растворм нингидрина в ацетоне</w:t>
      </w:r>
      <w:r w:rsidR="00A0373B" w:rsidRPr="008563C1">
        <w:rPr>
          <w:b w:val="0"/>
          <w:i/>
          <w:u w:val="none"/>
        </w:rPr>
        <w:t>.</w:t>
      </w:r>
    </w:p>
    <w:p w:rsidR="00FF6BFE" w:rsidRPr="008563C1" w:rsidRDefault="00FF6BFE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оценка результата методом колориметрии или спектрофотометрии</w:t>
      </w:r>
      <w:r w:rsidR="00A0373B" w:rsidRPr="008563C1">
        <w:rPr>
          <w:b w:val="0"/>
          <w:i/>
          <w:u w:val="none"/>
        </w:rPr>
        <w:t>.</w:t>
      </w:r>
    </w:p>
    <w:p w:rsidR="00FF6BFE" w:rsidRPr="008563C1" w:rsidRDefault="00FF6BFE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Чувствительность метода</w:t>
      </w:r>
      <w:r w:rsidR="007F5DFF" w:rsidRPr="008563C1">
        <w:rPr>
          <w:b w:val="0"/>
          <w:i/>
          <w:u w:val="none"/>
        </w:rPr>
        <w:t xml:space="preserve"> составляет до 0,01%</w:t>
      </w:r>
      <w:r w:rsidR="00A0373B" w:rsidRPr="008563C1">
        <w:rPr>
          <w:b w:val="0"/>
          <w:i/>
          <w:u w:val="none"/>
        </w:rPr>
        <w:t>.</w:t>
      </w:r>
      <w:r w:rsidR="007F5DFF" w:rsidRPr="008563C1">
        <w:rPr>
          <w:b w:val="0"/>
          <w:i/>
          <w:u w:val="none"/>
        </w:rPr>
        <w:t xml:space="preserve"> [4,5,6</w:t>
      </w:r>
      <w:r w:rsidR="00202B0A" w:rsidRPr="008563C1">
        <w:rPr>
          <w:b w:val="0"/>
          <w:i/>
          <w:u w:val="none"/>
        </w:rPr>
        <w:t>]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2" w:name="_Toc430167700"/>
      <w:r w:rsidRPr="008563C1">
        <w:t>2.4 Инструментальные диагностические исследования</w:t>
      </w:r>
      <w:bookmarkEnd w:id="22"/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23" w:name="_Toc430167701"/>
      <w:r w:rsidRPr="008563C1">
        <w:rPr>
          <w:b w:val="0"/>
          <w:u w:val="none"/>
        </w:rPr>
        <w:t>Не применяются.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2.5 Иные диагностические исследования</w:t>
      </w:r>
      <w:bookmarkEnd w:id="23"/>
    </w:p>
    <w:p w:rsidR="00202B0A" w:rsidRPr="008563C1" w:rsidRDefault="00202B0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Субъективные методы</w:t>
      </w:r>
    </w:p>
    <w:p w:rsidR="00202B0A" w:rsidRPr="008563C1" w:rsidRDefault="00202B0A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Для оценки выраженности потоотделения и эффективности </w:t>
      </w:r>
      <w:r w:rsidR="00A22EA8" w:rsidRPr="008563C1">
        <w:rPr>
          <w:b w:val="0"/>
          <w:u w:val="none"/>
        </w:rPr>
        <w:t>лечения</w:t>
      </w:r>
      <w:r w:rsidR="000B39BD" w:rsidRPr="008563C1">
        <w:rPr>
          <w:b w:val="0"/>
          <w:u w:val="none"/>
        </w:rPr>
        <w:t xml:space="preserve"> </w:t>
      </w:r>
      <w:r w:rsidR="00A22EA8" w:rsidRPr="008563C1">
        <w:rPr>
          <w:u w:val="none"/>
        </w:rPr>
        <w:t>рекомендуется</w:t>
      </w:r>
      <w:r w:rsidR="000B39BD" w:rsidRPr="008563C1">
        <w:rPr>
          <w:u w:val="none"/>
        </w:rPr>
        <w:t xml:space="preserve"> </w:t>
      </w:r>
      <w:r w:rsidR="00AF3D73" w:rsidRPr="008563C1">
        <w:rPr>
          <w:b w:val="0"/>
          <w:u w:val="none"/>
        </w:rPr>
        <w:t>ис</w:t>
      </w:r>
      <w:r w:rsidR="00A22EA8" w:rsidRPr="008563C1">
        <w:rPr>
          <w:b w:val="0"/>
          <w:u w:val="none"/>
        </w:rPr>
        <w:t>пользование</w:t>
      </w:r>
      <w:r w:rsidR="00E445DE" w:rsidRPr="008563C1">
        <w:rPr>
          <w:b w:val="0"/>
          <w:u w:val="none"/>
        </w:rPr>
        <w:t xml:space="preserve"> аналоговы</w:t>
      </w:r>
      <w:r w:rsidR="00A22EA8" w:rsidRPr="008563C1">
        <w:rPr>
          <w:b w:val="0"/>
          <w:u w:val="none"/>
        </w:rPr>
        <w:t>х шкал (Приложение Г2)</w:t>
      </w:r>
      <w:r w:rsidR="00E445DE" w:rsidRPr="008563C1">
        <w:rPr>
          <w:b w:val="0"/>
          <w:u w:val="none"/>
        </w:rPr>
        <w:t xml:space="preserve"> [</w:t>
      </w:r>
      <w:r w:rsidR="005307C8" w:rsidRPr="008563C1">
        <w:rPr>
          <w:b w:val="0"/>
          <w:u w:val="none"/>
        </w:rPr>
        <w:t>4</w:t>
      </w:r>
      <w:r w:rsidR="00E445DE" w:rsidRPr="008563C1">
        <w:rPr>
          <w:b w:val="0"/>
          <w:u w:val="none"/>
        </w:rPr>
        <w:t>,</w:t>
      </w:r>
      <w:r w:rsidR="005307C8" w:rsidRPr="008563C1">
        <w:rPr>
          <w:b w:val="0"/>
          <w:u w:val="none"/>
        </w:rPr>
        <w:t>5</w:t>
      </w:r>
      <w:r w:rsidR="00E445DE" w:rsidRPr="008563C1">
        <w:rPr>
          <w:b w:val="0"/>
          <w:u w:val="none"/>
        </w:rPr>
        <w:t>,</w:t>
      </w:r>
      <w:r w:rsidR="005307C8" w:rsidRPr="008563C1">
        <w:rPr>
          <w:b w:val="0"/>
          <w:u w:val="none"/>
        </w:rPr>
        <w:t>6</w:t>
      </w:r>
      <w:r w:rsidR="00E445DE" w:rsidRPr="008563C1">
        <w:rPr>
          <w:b w:val="0"/>
          <w:u w:val="none"/>
        </w:rPr>
        <w:t>,</w:t>
      </w:r>
      <w:r w:rsidR="00FB2C3F" w:rsidRPr="008563C1">
        <w:rPr>
          <w:b w:val="0"/>
          <w:u w:val="none"/>
        </w:rPr>
        <w:t xml:space="preserve"> 7</w:t>
      </w:r>
      <w:r w:rsidR="00AF3D73" w:rsidRPr="008563C1">
        <w:rPr>
          <w:b w:val="0"/>
          <w:u w:val="none"/>
        </w:rPr>
        <w:t>].</w:t>
      </w:r>
    </w:p>
    <w:p w:rsidR="009E3DFC" w:rsidRPr="008563C1" w:rsidRDefault="009E3DFC" w:rsidP="00965662">
      <w:pPr>
        <w:spacing w:line="360" w:lineRule="auto"/>
        <w:ind w:firstLine="567"/>
        <w:jc w:val="both"/>
        <w:rPr>
          <w:b/>
        </w:rPr>
      </w:pPr>
      <w:r w:rsidRPr="008563C1">
        <w:rPr>
          <w:b/>
        </w:rPr>
        <w:t>Уровень убедительности рекомендаций С (уровень достоверности доказательств – 5)</w:t>
      </w:r>
    </w:p>
    <w:p w:rsidR="00965662" w:rsidRDefault="009039B8" w:rsidP="00016F0B">
      <w:pPr>
        <w:pStyle w:val="2"/>
        <w:numPr>
          <w:ilvl w:val="2"/>
          <w:numId w:val="19"/>
        </w:numPr>
        <w:spacing w:before="0" w:line="360" w:lineRule="auto"/>
        <w:jc w:val="both"/>
      </w:pPr>
      <w:bookmarkStart w:id="24" w:name="_Toc430167702"/>
      <w:r w:rsidRPr="008563C1">
        <w:t>Дополнительное обследование</w:t>
      </w:r>
      <w:bookmarkStart w:id="25" w:name="__RefHeading___doc_3"/>
      <w:bookmarkEnd w:id="24"/>
    </w:p>
    <w:p w:rsidR="009039B8" w:rsidRPr="00965662" w:rsidRDefault="00965662" w:rsidP="00016F0B">
      <w:pPr>
        <w:pStyle w:val="2"/>
        <w:numPr>
          <w:ilvl w:val="2"/>
          <w:numId w:val="19"/>
        </w:numPr>
        <w:spacing w:before="0" w:line="360" w:lineRule="auto"/>
        <w:jc w:val="both"/>
      </w:pPr>
      <w:r w:rsidRPr="00965662">
        <w:t xml:space="preserve"> </w:t>
      </w:r>
      <w:r w:rsidR="009039B8" w:rsidRPr="00965662">
        <w:t>Консультации других специалистов </w:t>
      </w:r>
      <w:r w:rsidR="009039B8" w:rsidRPr="00965662">
        <w:rPr>
          <w:rStyle w:val="aff9"/>
        </w:rPr>
        <w:t xml:space="preserve">рекомендуются </w:t>
      </w:r>
      <w:r w:rsidR="009039B8" w:rsidRPr="00965662">
        <w:t>по показаниям в следующих случаях: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врача-эндокринолога  с целью уточнения объема и характера дополнительного обследования и лечения [</w:t>
      </w:r>
      <w:r w:rsidR="007B2969" w:rsidRPr="008563C1">
        <w:t>19</w:t>
      </w:r>
      <w:r w:rsidR="00DF7C3F" w:rsidRPr="008563C1">
        <w:t xml:space="preserve">, </w:t>
      </w:r>
      <w:r w:rsidR="007B2969" w:rsidRPr="008563C1">
        <w:t>21</w:t>
      </w:r>
      <w:r w:rsidR="009039B8" w:rsidRPr="008563C1">
        <w:t>].</w:t>
      </w:r>
    </w:p>
    <w:p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965662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врача-терапевта с целью уточнения объема и характера дополнительного обследования и лечения [</w:t>
      </w:r>
      <w:r w:rsidR="007B2969" w:rsidRPr="008563C1">
        <w:t>19</w:t>
      </w:r>
      <w:r w:rsidR="009039B8" w:rsidRPr="008563C1">
        <w:t>].</w:t>
      </w:r>
    </w:p>
    <w:p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965662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врача-невролога - с целью уточнения объема и характера дополнительного обследования и лечения [</w:t>
      </w:r>
      <w:r w:rsidR="007B2969" w:rsidRPr="008563C1">
        <w:t>19</w:t>
      </w:r>
      <w:r w:rsidR="00DF7C3F" w:rsidRPr="008563C1">
        <w:t>, 2</w:t>
      </w:r>
      <w:r w:rsidR="007B2969" w:rsidRPr="008563C1">
        <w:t>1</w:t>
      </w:r>
      <w:r w:rsidR="009039B8" w:rsidRPr="008563C1">
        <w:t>].</w:t>
      </w:r>
    </w:p>
    <w:p w:rsidR="00DF7C3F" w:rsidRPr="008563C1" w:rsidRDefault="00DF7C3F" w:rsidP="008563C1">
      <w:pPr>
        <w:pStyle w:val="af9"/>
        <w:spacing w:beforeAutospacing="0" w:afterAutospacing="0" w:line="360" w:lineRule="auto"/>
        <w:ind w:firstLine="567"/>
        <w:rPr>
          <w:rStyle w:val="aff9"/>
          <w:rFonts w:eastAsiaTheme="majorEastAsia"/>
        </w:rPr>
      </w:pPr>
    </w:p>
    <w:p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221694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 акушера-гинеколога – с целью уточнения объема и характера дополнительного обследования и лечения [</w:t>
      </w:r>
      <w:r w:rsidR="007B2969" w:rsidRPr="008563C1">
        <w:t>19</w:t>
      </w:r>
      <w:r w:rsidR="00310F16" w:rsidRPr="008563C1">
        <w:t xml:space="preserve">, </w:t>
      </w:r>
      <w:r w:rsidR="007B2969" w:rsidRPr="008563C1">
        <w:t>20</w:t>
      </w:r>
      <w:r w:rsidR="009039B8" w:rsidRPr="008563C1">
        <w:t>].</w:t>
      </w:r>
    </w:p>
    <w:p w:rsidR="00DF7C3F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b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221694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65662" w:rsidRPr="008563C1" w:rsidRDefault="00965662" w:rsidP="008563C1">
      <w:pPr>
        <w:pStyle w:val="af9"/>
        <w:spacing w:beforeAutospacing="0" w:afterAutospacing="0" w:line="360" w:lineRule="auto"/>
        <w:ind w:firstLine="567"/>
        <w:rPr>
          <w:rFonts w:eastAsiaTheme="minorEastAsia"/>
        </w:rPr>
      </w:pPr>
    </w:p>
    <w:p w:rsidR="009039B8" w:rsidRPr="00965662" w:rsidRDefault="009039B8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26" w:name="_Toc430167703"/>
      <w:r w:rsidRPr="00965662">
        <w:rPr>
          <w:rFonts w:cs="Times New Roman"/>
          <w:sz w:val="24"/>
          <w:szCs w:val="24"/>
        </w:rPr>
        <w:t>3. Лечение</w:t>
      </w:r>
      <w:bookmarkEnd w:id="25"/>
      <w:r w:rsidRPr="00965662">
        <w:rPr>
          <w:rFonts w:cs="Times New Roman"/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6"/>
    </w:p>
    <w:p w:rsidR="00486189" w:rsidRPr="008563C1" w:rsidRDefault="00486189" w:rsidP="008563C1">
      <w:pPr>
        <w:pStyle w:val="2"/>
        <w:spacing w:before="0" w:line="360" w:lineRule="auto"/>
        <w:ind w:firstLine="567"/>
      </w:pPr>
      <w:bookmarkStart w:id="27" w:name="_Toc469402341"/>
      <w:bookmarkStart w:id="28" w:name="_Toc468273538"/>
      <w:bookmarkStart w:id="29" w:name="_Toc468273456"/>
      <w:bookmarkStart w:id="30" w:name="_Toc430167704"/>
      <w:bookmarkEnd w:id="27"/>
      <w:bookmarkEnd w:id="28"/>
      <w:bookmarkEnd w:id="29"/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3.1 Консервативное лечение</w:t>
      </w:r>
      <w:bookmarkEnd w:id="30"/>
    </w:p>
    <w:p w:rsidR="00494B14" w:rsidRPr="008563C1" w:rsidRDefault="00494B1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 косметологии показанием к лечению является локальн</w:t>
      </w:r>
      <w:r w:rsidR="002721BF" w:rsidRPr="008563C1">
        <w:rPr>
          <w:b w:val="0"/>
          <w:u w:val="none"/>
        </w:rPr>
        <w:t>ый идиопатический гипергидроз (</w:t>
      </w:r>
      <w:r w:rsidRPr="008563C1">
        <w:rPr>
          <w:b w:val="0"/>
          <w:u w:val="none"/>
        </w:rPr>
        <w:t>подмышечный, ладонный, подошвенный).</w:t>
      </w:r>
    </w:p>
    <w:p w:rsidR="00486189" w:rsidRPr="008563C1" w:rsidRDefault="00D7547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fe"/>
          <w:b/>
          <w:sz w:val="24"/>
          <w:szCs w:val="24"/>
        </w:rPr>
      </w:pPr>
      <w:r w:rsidRPr="008563C1">
        <w:t>Одним из важных условий успешной терапии локального идиопатического гипергидроза любой локализации служит разработка поэтапного плана проведения процедур, при котором локальные методы представляются первоочередными. Хирургическое лечение и лекарственные препараты системного действия следует применять в случаях неэффективности локальных методов коррекции. При выборе типа лечения рекомендуется также учитывать локализацию гипергидроза.</w:t>
      </w:r>
      <w:r w:rsidR="00CA79D6" w:rsidRPr="008563C1">
        <w:t>Так, например, при подмышечном гипергидрозе эффективно применение алюминия хлоргидроксида и хирургическое удаление потовых желез; при ладонно-подошвенном гипергидрозе — ионофорез и симпатэктомия грудных ганглиев.</w:t>
      </w:r>
      <w:r w:rsidR="002721BF" w:rsidRPr="008563C1">
        <w:t xml:space="preserve"> При любой степени тяжести гипергидроза важным для эффективности лечения является у</w:t>
      </w:r>
      <w:r w:rsidR="007B2F95" w:rsidRPr="008563C1">
        <w:t>ход за телом</w:t>
      </w:r>
      <w:r w:rsidR="000B39BD" w:rsidRPr="008563C1">
        <w:t xml:space="preserve"> (см. Приложение В)</w:t>
      </w:r>
      <w:r w:rsidR="00B97A01">
        <w:t>.</w:t>
      </w:r>
    </w:p>
    <w:p w:rsidR="005B58A3" w:rsidRPr="008563C1" w:rsidRDefault="005B58A3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</w:rPr>
      </w:pPr>
      <w:r w:rsidRPr="008563C1">
        <w:rPr>
          <w:b/>
          <w:u w:val="single"/>
        </w:rPr>
        <w:t>Наружная терапия</w:t>
      </w:r>
      <w:r w:rsidR="003C03CB" w:rsidRPr="008563C1">
        <w:rPr>
          <w:b/>
        </w:rPr>
        <w:tab/>
      </w:r>
    </w:p>
    <w:p w:rsidR="005B58A3" w:rsidRPr="008563C1" w:rsidRDefault="00D769CA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rPr>
          <w:b/>
          <w:bCs/>
          <w:color w:val="000000"/>
          <w:kern w:val="36"/>
        </w:rPr>
        <w:t>Рекоменд</w:t>
      </w:r>
      <w:r w:rsidR="000F5674" w:rsidRPr="008563C1">
        <w:rPr>
          <w:b/>
          <w:bCs/>
          <w:color w:val="000000"/>
          <w:kern w:val="36"/>
        </w:rPr>
        <w:t>овано</w:t>
      </w:r>
      <w:r w:rsidR="00EA0482">
        <w:rPr>
          <w:bCs/>
          <w:color w:val="000000"/>
          <w:kern w:val="36"/>
        </w:rPr>
        <w:t xml:space="preserve"> </w:t>
      </w:r>
      <w:r w:rsidRPr="008563C1">
        <w:rPr>
          <w:bCs/>
          <w:color w:val="000000"/>
          <w:kern w:val="36"/>
        </w:rPr>
        <w:t>применение антиперспира</w:t>
      </w:r>
      <w:r w:rsidR="004F3BFE" w:rsidRPr="008563C1">
        <w:rPr>
          <w:bCs/>
          <w:color w:val="000000"/>
          <w:kern w:val="36"/>
        </w:rPr>
        <w:t>нтов, дейс</w:t>
      </w:r>
      <w:r w:rsidR="00A237E8" w:rsidRPr="008563C1">
        <w:rPr>
          <w:bCs/>
          <w:color w:val="000000"/>
          <w:kern w:val="36"/>
        </w:rPr>
        <w:t>т</w:t>
      </w:r>
      <w:r w:rsidR="004F3BFE" w:rsidRPr="008563C1">
        <w:rPr>
          <w:bCs/>
          <w:color w:val="000000"/>
          <w:kern w:val="36"/>
        </w:rPr>
        <w:t>вующим компонентом которых явля</w:t>
      </w:r>
      <w:r w:rsidR="000F5674" w:rsidRPr="008563C1">
        <w:rPr>
          <w:bCs/>
          <w:color w:val="000000"/>
          <w:kern w:val="36"/>
        </w:rPr>
        <w:t>ю</w:t>
      </w:r>
      <w:r w:rsidR="004F3BFE" w:rsidRPr="008563C1">
        <w:rPr>
          <w:bCs/>
          <w:color w:val="000000"/>
          <w:kern w:val="36"/>
        </w:rPr>
        <w:t>тся алюмохлоргидриды</w:t>
      </w:r>
      <w:r w:rsidR="00B97A01">
        <w:rPr>
          <w:bCs/>
          <w:color w:val="000000"/>
          <w:kern w:val="36"/>
        </w:rPr>
        <w:t xml:space="preserve"> </w:t>
      </w:r>
      <w:r w:rsidR="004F3BFE" w:rsidRPr="008563C1">
        <w:rPr>
          <w:bCs/>
          <w:color w:val="000000"/>
          <w:kern w:val="36"/>
        </w:rPr>
        <w:t>(15%), либо алюмохлоридгексогидрат (20%), формагель</w:t>
      </w:r>
      <w:r w:rsidR="00B97A01">
        <w:rPr>
          <w:bCs/>
          <w:color w:val="000000"/>
          <w:kern w:val="36"/>
        </w:rPr>
        <w:t xml:space="preserve"> </w:t>
      </w:r>
      <w:r w:rsidR="004F3BFE" w:rsidRPr="008563C1">
        <w:rPr>
          <w:bCs/>
          <w:color w:val="000000"/>
          <w:kern w:val="36"/>
        </w:rPr>
        <w:t>(3,7% формальдегида)</w:t>
      </w:r>
      <w:r w:rsidR="002721BF" w:rsidRPr="008563C1">
        <w:rPr>
          <w:bCs/>
          <w:color w:val="000000"/>
          <w:kern w:val="36"/>
        </w:rPr>
        <w:t xml:space="preserve"> [</w:t>
      </w:r>
      <w:r w:rsidR="00FB2C3F" w:rsidRPr="008563C1">
        <w:rPr>
          <w:bCs/>
          <w:color w:val="000000"/>
          <w:kern w:val="36"/>
        </w:rPr>
        <w:t>8, 9</w:t>
      </w:r>
      <w:r w:rsidR="003C03CB" w:rsidRPr="008563C1">
        <w:rPr>
          <w:bCs/>
          <w:color w:val="000000"/>
          <w:kern w:val="36"/>
        </w:rPr>
        <w:t>]</w:t>
      </w:r>
      <w:r w:rsidR="004F3BFE" w:rsidRPr="008563C1">
        <w:rPr>
          <w:bCs/>
          <w:color w:val="000000"/>
          <w:kern w:val="36"/>
        </w:rPr>
        <w:t xml:space="preserve">. </w:t>
      </w:r>
    </w:p>
    <w:p w:rsidR="002721BF" w:rsidRPr="008563C1" w:rsidRDefault="002721BF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color w:val="3A2F26"/>
        </w:rPr>
      </w:pPr>
      <w:r w:rsidRPr="008563C1">
        <w:rPr>
          <w:rStyle w:val="aff9"/>
        </w:rPr>
        <w:t xml:space="preserve">Уровень убедительности рекомендаций </w:t>
      </w:r>
      <w:r w:rsidR="00F02D91" w:rsidRPr="008563C1">
        <w:rPr>
          <w:rStyle w:val="aff9"/>
          <w:lang w:val="en-US"/>
        </w:rPr>
        <w:t>B</w:t>
      </w:r>
      <w:r w:rsidR="00221694">
        <w:rPr>
          <w:rStyle w:val="aff9"/>
        </w:rPr>
        <w:t xml:space="preserve"> </w:t>
      </w:r>
      <w:r w:rsidRPr="008563C1">
        <w:t>(уровень достоверности доказательств –</w:t>
      </w:r>
      <w:r w:rsidR="00F02D91" w:rsidRPr="008563C1">
        <w:t xml:space="preserve"> 3</w:t>
      </w:r>
      <w:r w:rsidRPr="008563C1">
        <w:t>)</w:t>
      </w:r>
    </w:p>
    <w:p w:rsidR="004F3BFE" w:rsidRPr="008563C1" w:rsidRDefault="00664810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b/>
          <w:bCs/>
          <w:color w:val="000000"/>
          <w:kern w:val="36"/>
        </w:rPr>
        <w:t>Ком</w:t>
      </w:r>
      <w:r w:rsidR="00D2613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="00D769CA" w:rsidRPr="008563C1">
        <w:rPr>
          <w:bCs/>
          <w:color w:val="000000"/>
          <w:kern w:val="36"/>
        </w:rPr>
        <w:t>:</w:t>
      </w:r>
      <w:r w:rsidR="000B39BD" w:rsidRPr="008563C1">
        <w:rPr>
          <w:bCs/>
          <w:color w:val="000000"/>
          <w:kern w:val="36"/>
        </w:rPr>
        <w:t xml:space="preserve"> </w:t>
      </w:r>
      <w:r w:rsidR="00ED2AC3" w:rsidRPr="008563C1">
        <w:rPr>
          <w:bCs/>
          <w:i/>
          <w:color w:val="000000"/>
          <w:kern w:val="36"/>
        </w:rPr>
        <w:t xml:space="preserve">Эффект основан на коагуляции апикальной части концевых протоков потовых желез. </w:t>
      </w:r>
      <w:r w:rsidR="00ED2AC3" w:rsidRPr="008563C1">
        <w:rPr>
          <w:i/>
        </w:rPr>
        <w:t>Антиперспиранты  применяют после гигиенических водных процедур вечером, перед сном, нанося их на сухую кожу, один раз в пять дней. </w:t>
      </w:r>
      <w:r w:rsidR="008336CC" w:rsidRPr="008563C1">
        <w:rPr>
          <w:bCs/>
          <w:i/>
          <w:color w:val="000000"/>
          <w:kern w:val="36"/>
        </w:rPr>
        <w:t>В</w:t>
      </w:r>
      <w:r w:rsidR="005D1D01" w:rsidRPr="008563C1">
        <w:rPr>
          <w:bCs/>
          <w:i/>
          <w:color w:val="000000"/>
          <w:kern w:val="36"/>
        </w:rPr>
        <w:t>озможныпобочные реакции в виде контактного дерматита</w:t>
      </w:r>
      <w:r w:rsidR="00750B0A" w:rsidRPr="008563C1">
        <w:rPr>
          <w:bCs/>
          <w:i/>
          <w:color w:val="000000"/>
          <w:kern w:val="36"/>
        </w:rPr>
        <w:t xml:space="preserve">, которые самостоятельно </w:t>
      </w:r>
      <w:r w:rsidR="00007591" w:rsidRPr="008563C1">
        <w:rPr>
          <w:bCs/>
          <w:i/>
          <w:color w:val="000000"/>
          <w:kern w:val="36"/>
        </w:rPr>
        <w:t xml:space="preserve">регрессируют в течение 3-5 дней после прекращения применения </w:t>
      </w:r>
      <w:r w:rsidR="00FE4809" w:rsidRPr="008563C1">
        <w:rPr>
          <w:i/>
        </w:rPr>
        <w:t>[</w:t>
      </w:r>
      <w:r w:rsidR="00FB2C3F" w:rsidRPr="008563C1">
        <w:rPr>
          <w:i/>
        </w:rPr>
        <w:t>1</w:t>
      </w:r>
      <w:r w:rsidR="00FE4809" w:rsidRPr="008563C1">
        <w:rPr>
          <w:i/>
        </w:rPr>
        <w:t>,</w:t>
      </w:r>
      <w:r w:rsidR="00FB2C3F" w:rsidRPr="008563C1">
        <w:rPr>
          <w:i/>
        </w:rPr>
        <w:t xml:space="preserve"> 2</w:t>
      </w:r>
      <w:r w:rsidR="00FE4809" w:rsidRPr="008563C1">
        <w:rPr>
          <w:i/>
        </w:rPr>
        <w:t>,</w:t>
      </w:r>
      <w:r w:rsidR="00FB2C3F" w:rsidRPr="008563C1">
        <w:rPr>
          <w:i/>
        </w:rPr>
        <w:t xml:space="preserve"> 9</w:t>
      </w:r>
      <w:r w:rsidR="00007591" w:rsidRPr="008563C1">
        <w:rPr>
          <w:i/>
        </w:rPr>
        <w:t>]</w:t>
      </w:r>
      <w:r w:rsidR="00B97A01">
        <w:rPr>
          <w:i/>
        </w:rPr>
        <w:t>.</w:t>
      </w:r>
    </w:p>
    <w:p w:rsidR="00026F51" w:rsidRPr="008563C1" w:rsidRDefault="00026F51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kern w:val="36"/>
          <w:u w:val="single"/>
        </w:rPr>
      </w:pPr>
      <w:r w:rsidRPr="008563C1">
        <w:rPr>
          <w:b/>
          <w:u w:val="single"/>
        </w:rPr>
        <w:t>Физиотерапевтические методы</w:t>
      </w:r>
    </w:p>
    <w:p w:rsidR="005B58A3" w:rsidRPr="008563C1" w:rsidRDefault="008B63C0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Cs/>
          <w:color w:val="000000"/>
          <w:kern w:val="36"/>
        </w:rPr>
      </w:pPr>
      <w:r w:rsidRPr="008563C1">
        <w:rPr>
          <w:bCs/>
          <w:iCs/>
          <w:color w:val="000000"/>
          <w:kern w:val="36"/>
        </w:rPr>
        <w:t>При неэффективности наружной терапии</w:t>
      </w:r>
      <w:r w:rsidRPr="008563C1">
        <w:rPr>
          <w:b/>
          <w:bCs/>
          <w:iCs/>
          <w:color w:val="000000"/>
          <w:kern w:val="36"/>
        </w:rPr>
        <w:t xml:space="preserve"> </w:t>
      </w:r>
      <w:r w:rsidR="00B97A01" w:rsidRPr="00B97A01">
        <w:rPr>
          <w:bCs/>
          <w:color w:val="000000"/>
          <w:kern w:val="36"/>
        </w:rPr>
        <w:t>при ладонном и подошвенном гипергидрозе</w:t>
      </w:r>
      <w:r w:rsidR="00B97A01" w:rsidRPr="008563C1">
        <w:rPr>
          <w:b/>
          <w:bCs/>
          <w:iCs/>
          <w:color w:val="000000"/>
          <w:kern w:val="36"/>
        </w:rPr>
        <w:t xml:space="preserve"> </w:t>
      </w:r>
      <w:r w:rsidRPr="008563C1">
        <w:rPr>
          <w:b/>
          <w:bCs/>
          <w:iCs/>
          <w:color w:val="000000"/>
          <w:kern w:val="36"/>
        </w:rPr>
        <w:t>р</w:t>
      </w:r>
      <w:r w:rsidR="00D769CA" w:rsidRPr="008563C1">
        <w:rPr>
          <w:b/>
          <w:bCs/>
          <w:iCs/>
          <w:color w:val="000000"/>
          <w:kern w:val="36"/>
        </w:rPr>
        <w:t>екоменд</w:t>
      </w:r>
      <w:r w:rsidRPr="008563C1">
        <w:rPr>
          <w:b/>
          <w:bCs/>
          <w:iCs/>
          <w:color w:val="000000"/>
          <w:kern w:val="36"/>
        </w:rPr>
        <w:t>уется</w:t>
      </w:r>
      <w:r w:rsidR="00D769CA" w:rsidRPr="008563C1">
        <w:rPr>
          <w:bCs/>
          <w:iCs/>
          <w:color w:val="000000"/>
          <w:kern w:val="36"/>
        </w:rPr>
        <w:t xml:space="preserve"> проведение и</w:t>
      </w:r>
      <w:r w:rsidR="005B58A3" w:rsidRPr="008563C1">
        <w:rPr>
          <w:bCs/>
          <w:iCs/>
          <w:color w:val="000000"/>
          <w:kern w:val="36"/>
        </w:rPr>
        <w:t>онофорез</w:t>
      </w:r>
      <w:r w:rsidR="006241CF" w:rsidRPr="008563C1">
        <w:rPr>
          <w:bCs/>
          <w:iCs/>
          <w:color w:val="000000"/>
          <w:kern w:val="36"/>
        </w:rPr>
        <w:t>а</w:t>
      </w:r>
      <w:r w:rsidR="00672370" w:rsidRPr="008563C1">
        <w:rPr>
          <w:bCs/>
          <w:iCs/>
          <w:color w:val="000000"/>
          <w:kern w:val="36"/>
        </w:rPr>
        <w:t xml:space="preserve"> с водопроводной водой</w:t>
      </w:r>
      <w:r w:rsidR="00903471" w:rsidRPr="008563C1">
        <w:rPr>
          <w:bCs/>
          <w:iCs/>
          <w:color w:val="000000"/>
          <w:kern w:val="36"/>
        </w:rPr>
        <w:t xml:space="preserve"> или</w:t>
      </w:r>
      <w:r w:rsidR="00623ECE" w:rsidRPr="008563C1">
        <w:rPr>
          <w:bCs/>
          <w:iCs/>
          <w:color w:val="000000"/>
          <w:kern w:val="36"/>
        </w:rPr>
        <w:t xml:space="preserve"> с 0,1% раствором </w:t>
      </w:r>
      <w:r w:rsidR="00FC02D2" w:rsidRPr="008563C1">
        <w:rPr>
          <w:bCs/>
          <w:iCs/>
          <w:color w:val="000000"/>
          <w:kern w:val="36"/>
        </w:rPr>
        <w:t>гликопирролата.</w:t>
      </w:r>
      <w:r w:rsidR="005D1D01" w:rsidRPr="008563C1">
        <w:rPr>
          <w:bCs/>
          <w:iCs/>
          <w:color w:val="000000"/>
          <w:kern w:val="36"/>
        </w:rPr>
        <w:t xml:space="preserve"> К</w:t>
      </w:r>
      <w:r w:rsidR="00EA7142" w:rsidRPr="008563C1">
        <w:rPr>
          <w:bCs/>
          <w:iCs/>
          <w:color w:val="000000"/>
          <w:kern w:val="36"/>
        </w:rPr>
        <w:t>ратностью проведения</w:t>
      </w:r>
      <w:r w:rsidR="005D1D01" w:rsidRPr="008563C1">
        <w:rPr>
          <w:bCs/>
          <w:iCs/>
          <w:color w:val="000000"/>
          <w:kern w:val="36"/>
        </w:rPr>
        <w:t xml:space="preserve"> -  через день, курс -</w:t>
      </w:r>
      <w:r w:rsidR="00EA7142" w:rsidRPr="008563C1">
        <w:rPr>
          <w:bCs/>
          <w:iCs/>
          <w:color w:val="000000"/>
          <w:kern w:val="36"/>
        </w:rPr>
        <w:t xml:space="preserve"> до 18-30  процедур.</w:t>
      </w:r>
      <w:r w:rsidR="004A5078" w:rsidRPr="008563C1">
        <w:rPr>
          <w:bCs/>
          <w:iCs/>
          <w:color w:val="000000"/>
          <w:kern w:val="36"/>
        </w:rPr>
        <w:t xml:space="preserve"> Длительность процедуры составляет 10 минут</w:t>
      </w:r>
      <w:r w:rsidR="005D1D01" w:rsidRPr="008563C1">
        <w:rPr>
          <w:bCs/>
          <w:iCs/>
          <w:color w:val="000000"/>
          <w:kern w:val="36"/>
        </w:rPr>
        <w:t xml:space="preserve"> на каждую зону</w:t>
      </w:r>
      <w:r w:rsidR="004A5078" w:rsidRPr="008563C1">
        <w:rPr>
          <w:bCs/>
          <w:iCs/>
          <w:color w:val="000000"/>
          <w:kern w:val="36"/>
        </w:rPr>
        <w:t>. Сила тока устанавливается с учетом чувствительности пациента – до ощущения лёгкого покалывания. В процессе процедуры возможно увеличение силы тока до 30мА, ориентируясь на ощущение пациента</w:t>
      </w:r>
      <w:r w:rsidR="00F02D91" w:rsidRPr="008563C1">
        <w:rPr>
          <w:bCs/>
          <w:iCs/>
          <w:color w:val="000000"/>
          <w:kern w:val="36"/>
        </w:rPr>
        <w:t xml:space="preserve"> [</w:t>
      </w:r>
      <w:r w:rsidR="00FB2C3F" w:rsidRPr="008563C1">
        <w:rPr>
          <w:bCs/>
          <w:iCs/>
          <w:color w:val="000000"/>
          <w:kern w:val="36"/>
        </w:rPr>
        <w:t>10</w:t>
      </w:r>
      <w:r w:rsidRPr="008563C1">
        <w:rPr>
          <w:bCs/>
          <w:iCs/>
          <w:color w:val="000000"/>
          <w:kern w:val="36"/>
        </w:rPr>
        <w:t xml:space="preserve">, </w:t>
      </w:r>
      <w:r w:rsidR="00A93E36" w:rsidRPr="008563C1">
        <w:rPr>
          <w:bCs/>
          <w:iCs/>
          <w:color w:val="000000"/>
          <w:kern w:val="36"/>
        </w:rPr>
        <w:t>23</w:t>
      </w:r>
      <w:r w:rsidR="003C03CB" w:rsidRPr="008563C1">
        <w:rPr>
          <w:bCs/>
          <w:iCs/>
          <w:color w:val="000000"/>
          <w:kern w:val="36"/>
        </w:rPr>
        <w:t>]</w:t>
      </w:r>
      <w:r w:rsidR="004A5078" w:rsidRPr="008563C1">
        <w:rPr>
          <w:bCs/>
          <w:iCs/>
          <w:color w:val="000000"/>
          <w:kern w:val="36"/>
        </w:rPr>
        <w:t>.</w:t>
      </w:r>
    </w:p>
    <w:p w:rsidR="009E6EB2" w:rsidRPr="008563C1" w:rsidRDefault="009E6EB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rStyle w:val="aff9"/>
          <w:rFonts w:eastAsiaTheme="majorEastAsia"/>
        </w:rPr>
        <w:t xml:space="preserve">Уровень убедительности рекомендаций </w:t>
      </w:r>
      <w:r w:rsidRPr="008563C1">
        <w:rPr>
          <w:rStyle w:val="aff9"/>
          <w:rFonts w:eastAsiaTheme="majorEastAsia"/>
          <w:lang w:val="en-US"/>
        </w:rPr>
        <w:t>B</w:t>
      </w:r>
      <w:r w:rsidR="00B97A01">
        <w:rPr>
          <w:rStyle w:val="aff9"/>
          <w:rFonts w:eastAsiaTheme="majorEastAsia"/>
        </w:rPr>
        <w:t xml:space="preserve"> </w:t>
      </w:r>
      <w:r w:rsidRPr="008563C1">
        <w:t>(уровень достоверности доказательств – 3)</w:t>
      </w:r>
    </w:p>
    <w:p w:rsidR="00EA7142" w:rsidRPr="008563C1" w:rsidRDefault="00EA714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Ком</w:t>
      </w:r>
      <w:r w:rsidR="00D2613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Pr="008563C1">
        <w:rPr>
          <w:bCs/>
          <w:color w:val="000000"/>
          <w:kern w:val="36"/>
        </w:rPr>
        <w:t xml:space="preserve">: </w:t>
      </w:r>
      <w:r w:rsidRPr="008563C1">
        <w:rPr>
          <w:bCs/>
          <w:i/>
          <w:color w:val="000000"/>
          <w:kern w:val="36"/>
        </w:rPr>
        <w:t>Чаще используют при ладонном и подошвенном гипергидрозе.</w:t>
      </w:r>
      <w:r w:rsidR="004A5078" w:rsidRPr="008563C1">
        <w:rPr>
          <w:bCs/>
          <w:i/>
          <w:color w:val="000000"/>
          <w:kern w:val="36"/>
        </w:rPr>
        <w:t xml:space="preserve"> Положительный эффект от процедурызависи</w:t>
      </w:r>
      <w:r w:rsidR="00956DA6" w:rsidRPr="008563C1">
        <w:rPr>
          <w:bCs/>
          <w:i/>
          <w:color w:val="000000"/>
          <w:kern w:val="36"/>
        </w:rPr>
        <w:t>т</w:t>
      </w:r>
      <w:r w:rsidR="00EA0482">
        <w:rPr>
          <w:bCs/>
          <w:i/>
          <w:color w:val="000000"/>
          <w:kern w:val="36"/>
        </w:rPr>
        <w:t xml:space="preserve"> от степени выраженности </w:t>
      </w:r>
      <w:r w:rsidR="00FD0210" w:rsidRPr="008563C1">
        <w:rPr>
          <w:bCs/>
          <w:i/>
          <w:color w:val="000000"/>
          <w:kern w:val="36"/>
        </w:rPr>
        <w:t>потоотделения</w:t>
      </w:r>
      <w:r w:rsidR="00793C00" w:rsidRPr="008563C1">
        <w:rPr>
          <w:bCs/>
          <w:i/>
          <w:color w:val="000000"/>
          <w:kern w:val="36"/>
        </w:rPr>
        <w:t xml:space="preserve"> и от зон, подвергнутых лечению</w:t>
      </w:r>
      <w:r w:rsidR="00B97A01">
        <w:rPr>
          <w:bCs/>
          <w:i/>
          <w:color w:val="000000"/>
          <w:kern w:val="36"/>
        </w:rPr>
        <w:t xml:space="preserve"> </w:t>
      </w:r>
      <w:r w:rsidR="00793C00" w:rsidRPr="008563C1">
        <w:rPr>
          <w:bCs/>
          <w:i/>
          <w:color w:val="000000"/>
          <w:kern w:val="36"/>
          <w:lang w:val="en-US"/>
        </w:rPr>
        <w:t>Akins</w:t>
      </w:r>
      <w:r w:rsidR="00B97A01">
        <w:rPr>
          <w:bCs/>
          <w:i/>
          <w:color w:val="000000"/>
          <w:kern w:val="36"/>
        </w:rPr>
        <w:t xml:space="preserve"> </w:t>
      </w:r>
      <w:r w:rsidR="00793C00" w:rsidRPr="008563C1">
        <w:rPr>
          <w:bCs/>
          <w:i/>
          <w:color w:val="000000"/>
          <w:kern w:val="36"/>
          <w:lang w:val="en-US"/>
        </w:rPr>
        <w:t>D</w:t>
      </w:r>
      <w:r w:rsidR="00793C00" w:rsidRPr="008563C1">
        <w:rPr>
          <w:bCs/>
          <w:i/>
          <w:color w:val="000000"/>
          <w:kern w:val="36"/>
        </w:rPr>
        <w:t xml:space="preserve">. </w:t>
      </w:r>
      <w:r w:rsidR="00793C00" w:rsidRPr="008563C1">
        <w:rPr>
          <w:bCs/>
          <w:i/>
          <w:color w:val="000000"/>
          <w:kern w:val="36"/>
          <w:lang w:val="en-US"/>
        </w:rPr>
        <w:t>L</w:t>
      </w:r>
      <w:r w:rsidR="00793C00" w:rsidRPr="008563C1">
        <w:rPr>
          <w:bCs/>
          <w:i/>
          <w:color w:val="000000"/>
          <w:kern w:val="36"/>
        </w:rPr>
        <w:t xml:space="preserve">.  и соавт.  (1987) </w:t>
      </w:r>
      <w:r w:rsidR="00956DA6" w:rsidRPr="008563C1">
        <w:rPr>
          <w:bCs/>
          <w:i/>
          <w:color w:val="000000"/>
          <w:kern w:val="36"/>
        </w:rPr>
        <w:t xml:space="preserve">и </w:t>
      </w:r>
      <w:r w:rsidR="004A5078" w:rsidRPr="008563C1">
        <w:rPr>
          <w:bCs/>
          <w:i/>
          <w:color w:val="000000"/>
          <w:kern w:val="36"/>
        </w:rPr>
        <w:t>заключа</w:t>
      </w:r>
      <w:r w:rsidR="00956DA6" w:rsidRPr="008563C1">
        <w:rPr>
          <w:bCs/>
          <w:i/>
          <w:color w:val="000000"/>
          <w:kern w:val="36"/>
        </w:rPr>
        <w:t xml:space="preserve">ется </w:t>
      </w:r>
      <w:r w:rsidR="00EA0482">
        <w:rPr>
          <w:bCs/>
          <w:i/>
          <w:color w:val="000000"/>
          <w:kern w:val="36"/>
        </w:rPr>
        <w:t xml:space="preserve">в </w:t>
      </w:r>
      <w:r w:rsidR="00FD0210" w:rsidRPr="008563C1">
        <w:rPr>
          <w:bCs/>
          <w:i/>
          <w:color w:val="000000"/>
          <w:kern w:val="36"/>
        </w:rPr>
        <w:t>снижении потливости</w:t>
      </w:r>
      <w:r w:rsidR="00956DA6" w:rsidRPr="008563C1">
        <w:rPr>
          <w:bCs/>
          <w:i/>
          <w:color w:val="000000"/>
          <w:kern w:val="36"/>
        </w:rPr>
        <w:t xml:space="preserve"> более, чем на 50%</w:t>
      </w:r>
      <w:r w:rsidR="00007591" w:rsidRPr="008563C1">
        <w:rPr>
          <w:i/>
        </w:rPr>
        <w:t>[</w:t>
      </w:r>
      <w:r w:rsidR="00FB2C3F" w:rsidRPr="008563C1">
        <w:rPr>
          <w:i/>
        </w:rPr>
        <w:t>10</w:t>
      </w:r>
      <w:r w:rsidR="00007591" w:rsidRPr="008563C1">
        <w:rPr>
          <w:i/>
        </w:rPr>
        <w:t>]</w:t>
      </w:r>
      <w:r w:rsidR="00956DA6" w:rsidRPr="008563C1">
        <w:rPr>
          <w:bCs/>
          <w:i/>
          <w:color w:val="000000"/>
          <w:kern w:val="36"/>
        </w:rPr>
        <w:t>. Продолжительность эффекта составляет 20-</w:t>
      </w:r>
      <w:r w:rsidR="003907E9" w:rsidRPr="008563C1">
        <w:rPr>
          <w:bCs/>
          <w:i/>
          <w:color w:val="000000"/>
          <w:kern w:val="36"/>
        </w:rPr>
        <w:t>30 дней после окончания лечения</w:t>
      </w:r>
      <w:r w:rsidR="00793C00" w:rsidRPr="008563C1">
        <w:rPr>
          <w:i/>
        </w:rPr>
        <w:t>[</w:t>
      </w:r>
      <w:r w:rsidR="00FE4809" w:rsidRPr="008563C1">
        <w:rPr>
          <w:i/>
        </w:rPr>
        <w:t>1</w:t>
      </w:r>
      <w:r w:rsidR="00FB2C3F" w:rsidRPr="008563C1">
        <w:rPr>
          <w:i/>
        </w:rPr>
        <w:t>1</w:t>
      </w:r>
      <w:r w:rsidR="00793C00" w:rsidRPr="008563C1">
        <w:rPr>
          <w:i/>
        </w:rPr>
        <w:t>]</w:t>
      </w:r>
      <w:r w:rsidR="003907E9" w:rsidRPr="008563C1">
        <w:rPr>
          <w:bCs/>
          <w:i/>
          <w:color w:val="000000"/>
          <w:kern w:val="36"/>
        </w:rPr>
        <w:t>, поэтому рекомендуется продолжать поддерживающие процедуры.</w:t>
      </w:r>
      <w:r w:rsidR="00C83C51" w:rsidRPr="008563C1">
        <w:rPr>
          <w:bCs/>
          <w:i/>
          <w:color w:val="000000"/>
          <w:kern w:val="36"/>
        </w:rPr>
        <w:t xml:space="preserve"> В результате короткой длительности эффекта степень удовлетворенности пациента невысока. Противопоказания к процедуре: непереносимость электрического тока, наличие металла</w:t>
      </w:r>
      <w:r w:rsidR="00CA79D6" w:rsidRPr="008563C1">
        <w:rPr>
          <w:bCs/>
          <w:i/>
          <w:color w:val="000000"/>
          <w:kern w:val="36"/>
        </w:rPr>
        <w:t xml:space="preserve"> в тканях пациента</w:t>
      </w:r>
      <w:r w:rsidR="00C83C51" w:rsidRPr="008563C1">
        <w:rPr>
          <w:bCs/>
          <w:i/>
          <w:color w:val="000000"/>
          <w:kern w:val="36"/>
        </w:rPr>
        <w:t xml:space="preserve"> (штифты, металлические пластины и пр.), наличие кардиостимулятора, Гипертоническая болезнь, ИБС, </w:t>
      </w:r>
      <w:r w:rsidR="00CA79D6" w:rsidRPr="008563C1">
        <w:rPr>
          <w:bCs/>
          <w:i/>
          <w:color w:val="000000"/>
          <w:kern w:val="36"/>
        </w:rPr>
        <w:t>аритмии, онкологические заболевания в анамнезе, б</w:t>
      </w:r>
      <w:r w:rsidR="00083505" w:rsidRPr="008563C1">
        <w:rPr>
          <w:bCs/>
          <w:i/>
          <w:color w:val="000000"/>
          <w:kern w:val="36"/>
        </w:rPr>
        <w:t>еременность, лактация, психические заболевания</w:t>
      </w:r>
      <w:r w:rsidR="00CA79D6" w:rsidRPr="008563C1">
        <w:rPr>
          <w:bCs/>
          <w:i/>
          <w:color w:val="000000"/>
          <w:kern w:val="36"/>
        </w:rPr>
        <w:t>.</w:t>
      </w:r>
    </w:p>
    <w:p w:rsidR="00B87286" w:rsidRPr="008563C1" w:rsidRDefault="00B87286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</w:p>
    <w:p w:rsidR="00B04F3E" w:rsidRPr="008563C1" w:rsidRDefault="00B04F3E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color w:val="000000"/>
          <w:kern w:val="36"/>
          <w:u w:val="single"/>
        </w:rPr>
      </w:pPr>
      <w:r w:rsidRPr="008563C1">
        <w:rPr>
          <w:b/>
          <w:bCs/>
          <w:color w:val="000000"/>
          <w:kern w:val="36"/>
          <w:u w:val="single"/>
        </w:rPr>
        <w:t xml:space="preserve">Системная терапия </w:t>
      </w:r>
    </w:p>
    <w:p w:rsidR="000F5674" w:rsidRPr="008563C1" w:rsidRDefault="00702A6D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iCs/>
          <w:color w:val="000000"/>
          <w:kern w:val="36"/>
        </w:rPr>
        <w:t>Рекомендовано</w:t>
      </w:r>
      <w:r w:rsidRPr="008563C1">
        <w:rPr>
          <w:bCs/>
          <w:iCs/>
          <w:color w:val="000000"/>
          <w:kern w:val="36"/>
        </w:rPr>
        <w:t xml:space="preserve">  для лечения генерализованного (диффузного</w:t>
      </w:r>
      <w:r w:rsidR="001247F4" w:rsidRPr="008563C1">
        <w:rPr>
          <w:bCs/>
          <w:iCs/>
          <w:color w:val="000000"/>
          <w:kern w:val="36"/>
        </w:rPr>
        <w:t>) гипергидроза</w:t>
      </w:r>
      <w:r w:rsidR="003C03CB" w:rsidRPr="008563C1">
        <w:rPr>
          <w:bCs/>
          <w:iCs/>
          <w:color w:val="000000"/>
          <w:kern w:val="36"/>
        </w:rPr>
        <w:t xml:space="preserve"> [</w:t>
      </w:r>
      <w:r w:rsidR="00FB2C3F" w:rsidRPr="008563C1">
        <w:rPr>
          <w:bCs/>
          <w:iCs/>
          <w:color w:val="000000"/>
          <w:kern w:val="36"/>
        </w:rPr>
        <w:t>8</w:t>
      </w:r>
      <w:r w:rsidR="003C03CB" w:rsidRPr="008563C1">
        <w:rPr>
          <w:bCs/>
          <w:iCs/>
          <w:color w:val="000000"/>
          <w:kern w:val="36"/>
        </w:rPr>
        <w:t>]</w:t>
      </w:r>
      <w:r w:rsidR="008D24C9">
        <w:rPr>
          <w:bCs/>
          <w:iCs/>
          <w:color w:val="000000"/>
          <w:kern w:val="36"/>
        </w:rPr>
        <w:t xml:space="preserve"> </w:t>
      </w:r>
      <w:r w:rsidR="000F5674" w:rsidRPr="008563C1">
        <w:rPr>
          <w:bCs/>
          <w:iCs/>
          <w:color w:val="000000"/>
          <w:kern w:val="36"/>
        </w:rPr>
        <w:t>применение а</w:t>
      </w:r>
      <w:r w:rsidR="00B04F3E" w:rsidRPr="008563C1">
        <w:rPr>
          <w:bCs/>
          <w:color w:val="000000"/>
          <w:kern w:val="36"/>
        </w:rPr>
        <w:t>нтихолинергически</w:t>
      </w:r>
      <w:r w:rsidR="000F5674" w:rsidRPr="008563C1">
        <w:rPr>
          <w:bCs/>
          <w:color w:val="000000"/>
          <w:kern w:val="36"/>
        </w:rPr>
        <w:t>х</w:t>
      </w:r>
      <w:r w:rsidR="006A0F90" w:rsidRPr="008563C1">
        <w:rPr>
          <w:bCs/>
          <w:color w:val="000000"/>
          <w:kern w:val="36"/>
        </w:rPr>
        <w:t xml:space="preserve"> препарат</w:t>
      </w:r>
      <w:r w:rsidR="000F5674" w:rsidRPr="008563C1">
        <w:rPr>
          <w:bCs/>
          <w:color w:val="000000"/>
          <w:kern w:val="36"/>
        </w:rPr>
        <w:t>ов</w:t>
      </w:r>
      <w:r w:rsidR="000F5674" w:rsidRPr="008563C1">
        <w:rPr>
          <w:bCs/>
          <w:i/>
          <w:color w:val="000000"/>
          <w:kern w:val="36"/>
        </w:rPr>
        <w:t>:</w:t>
      </w:r>
    </w:p>
    <w:p w:rsidR="00903471" w:rsidRPr="008563C1" w:rsidRDefault="00EE31D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Г</w:t>
      </w:r>
      <w:r w:rsidR="006A0F90" w:rsidRPr="008563C1">
        <w:rPr>
          <w:bCs/>
          <w:color w:val="000000"/>
          <w:kern w:val="36"/>
        </w:rPr>
        <w:t>ликопирролат</w:t>
      </w:r>
      <w:r w:rsidR="00903471" w:rsidRPr="008563C1">
        <w:rPr>
          <w:bCs/>
          <w:color w:val="000000"/>
          <w:kern w:val="36"/>
        </w:rPr>
        <w:t xml:space="preserve"> по 2мг 2</w:t>
      </w:r>
      <w:r w:rsidRPr="008563C1">
        <w:rPr>
          <w:bCs/>
          <w:color w:val="000000"/>
          <w:kern w:val="36"/>
        </w:rPr>
        <w:t>- 3</w:t>
      </w:r>
      <w:r w:rsidR="00903471" w:rsidRPr="008563C1">
        <w:rPr>
          <w:bCs/>
          <w:color w:val="000000"/>
          <w:kern w:val="36"/>
        </w:rPr>
        <w:t xml:space="preserve"> раза в </w:t>
      </w:r>
      <w:r w:rsidRPr="008563C1">
        <w:rPr>
          <w:bCs/>
          <w:color w:val="000000"/>
          <w:kern w:val="36"/>
        </w:rPr>
        <w:t>сутки в зависимости от</w:t>
      </w:r>
      <w:r w:rsidR="008A6FC7" w:rsidRPr="008563C1">
        <w:rPr>
          <w:bCs/>
          <w:color w:val="000000"/>
          <w:kern w:val="36"/>
        </w:rPr>
        <w:t xml:space="preserve"> выраженности симптоматики</w:t>
      </w:r>
      <w:r w:rsidR="00F92BEB" w:rsidRPr="008563C1">
        <w:rPr>
          <w:bCs/>
          <w:color w:val="000000"/>
          <w:kern w:val="36"/>
        </w:rPr>
        <w:t xml:space="preserve"> в течение месяца, далее недельный перерыв. Затем возможно возобновление лечения.</w:t>
      </w:r>
      <w:r w:rsidR="00EB240E" w:rsidRPr="008563C1">
        <w:rPr>
          <w:bCs/>
          <w:color w:val="000000"/>
          <w:kern w:val="36"/>
        </w:rPr>
        <w:t xml:space="preserve"> [</w:t>
      </w:r>
      <w:r w:rsidR="00A93E36" w:rsidRPr="008563C1">
        <w:rPr>
          <w:bCs/>
          <w:color w:val="000000"/>
          <w:kern w:val="36"/>
        </w:rPr>
        <w:t>24</w:t>
      </w:r>
      <w:r w:rsidRPr="008563C1">
        <w:rPr>
          <w:bCs/>
          <w:color w:val="000000"/>
          <w:kern w:val="36"/>
        </w:rPr>
        <w:t xml:space="preserve">, </w:t>
      </w:r>
      <w:r w:rsidR="00A93E36" w:rsidRPr="008563C1">
        <w:rPr>
          <w:bCs/>
          <w:color w:val="000000"/>
          <w:kern w:val="36"/>
        </w:rPr>
        <w:t>25</w:t>
      </w:r>
      <w:r w:rsidR="00EB240E" w:rsidRPr="008563C1">
        <w:rPr>
          <w:bCs/>
          <w:color w:val="000000"/>
          <w:kern w:val="36"/>
        </w:rPr>
        <w:t>]</w:t>
      </w:r>
    </w:p>
    <w:p w:rsidR="00EE31D8" w:rsidRPr="008563C1" w:rsidRDefault="00EE31D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или</w:t>
      </w:r>
    </w:p>
    <w:p w:rsidR="00EB240E" w:rsidRPr="008563C1" w:rsidRDefault="00EB240E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Оксибутинин 2,5 мг с постепенным повышением дозы до 7,5 мг в сутки. [</w:t>
      </w:r>
      <w:r w:rsidR="007B2969" w:rsidRPr="008563C1">
        <w:rPr>
          <w:bCs/>
          <w:color w:val="000000"/>
          <w:kern w:val="36"/>
        </w:rPr>
        <w:t>14</w:t>
      </w:r>
      <w:r w:rsidRPr="008563C1">
        <w:rPr>
          <w:bCs/>
          <w:color w:val="000000"/>
          <w:kern w:val="36"/>
        </w:rPr>
        <w:t>].</w:t>
      </w:r>
    </w:p>
    <w:p w:rsidR="00AF098C" w:rsidRPr="008563C1" w:rsidRDefault="00AF098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rPr>
          <w:rStyle w:val="aff9"/>
          <w:rFonts w:eastAsiaTheme="majorEastAsia"/>
        </w:rPr>
        <w:t>Уровень убедительности рекомендаций</w:t>
      </w:r>
      <w:r w:rsidR="00965662">
        <w:rPr>
          <w:rStyle w:val="aff9"/>
          <w:rFonts w:eastAsiaTheme="majorEastAsia"/>
        </w:rPr>
        <w:t xml:space="preserve"> </w:t>
      </w:r>
      <w:r w:rsidR="008A6FC7" w:rsidRPr="008563C1">
        <w:rPr>
          <w:rStyle w:val="aff9"/>
          <w:rFonts w:eastAsiaTheme="majorEastAsia"/>
          <w:lang w:val="en-GB"/>
        </w:rPr>
        <w:t>B</w:t>
      </w:r>
      <w:r w:rsidR="00965662">
        <w:rPr>
          <w:rStyle w:val="aff9"/>
          <w:rFonts w:eastAsiaTheme="majorEastAsia"/>
        </w:rPr>
        <w:t xml:space="preserve"> </w:t>
      </w:r>
      <w:r w:rsidRPr="008563C1">
        <w:t xml:space="preserve">(уровень достоверности доказательств – </w:t>
      </w:r>
      <w:r w:rsidR="008A6FC7" w:rsidRPr="008563C1">
        <w:t>2</w:t>
      </w:r>
      <w:r w:rsidRPr="008563C1">
        <w:t>)</w:t>
      </w:r>
    </w:p>
    <w:p w:rsidR="006A0F90" w:rsidRPr="008563C1" w:rsidRDefault="000F567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bdr w:val="none" w:sz="0" w:space="0" w:color="auto" w:frame="1"/>
        </w:rPr>
      </w:pPr>
      <w:r w:rsidRPr="008563C1">
        <w:rPr>
          <w:rStyle w:val="affa"/>
          <w:b/>
          <w:i w:val="0"/>
          <w:bdr w:val="none" w:sz="0" w:space="0" w:color="auto" w:frame="1"/>
        </w:rPr>
        <w:t>Комментарии</w:t>
      </w:r>
      <w:r w:rsidRPr="008563C1">
        <w:rPr>
          <w:rStyle w:val="affa"/>
          <w:i w:val="0"/>
          <w:bdr w:val="none" w:sz="0" w:space="0" w:color="auto" w:frame="1"/>
        </w:rPr>
        <w:t xml:space="preserve">: </w:t>
      </w:r>
      <w:r w:rsidR="006A0F90" w:rsidRPr="008563C1">
        <w:rPr>
          <w:rStyle w:val="affa"/>
          <w:bdr w:val="none" w:sz="0" w:space="0" w:color="auto" w:frame="1"/>
        </w:rPr>
        <w:t>Побочные эффекты</w:t>
      </w:r>
      <w:r w:rsidR="00903471" w:rsidRPr="008563C1">
        <w:rPr>
          <w:rStyle w:val="affa"/>
          <w:bdr w:val="none" w:sz="0" w:space="0" w:color="auto" w:frame="1"/>
        </w:rPr>
        <w:t>: снижение остроты зрения, потеря вкуса,</w:t>
      </w:r>
      <w:r w:rsidR="006A0F90" w:rsidRPr="008563C1">
        <w:rPr>
          <w:rStyle w:val="affa"/>
          <w:bdr w:val="none" w:sz="0" w:space="0" w:color="auto" w:frame="1"/>
        </w:rPr>
        <w:t xml:space="preserve"> жажда</w:t>
      </w:r>
      <w:r w:rsidR="00903471" w:rsidRPr="008563C1">
        <w:rPr>
          <w:rStyle w:val="affa"/>
          <w:bdr w:val="none" w:sz="0" w:space="0" w:color="auto" w:frame="1"/>
        </w:rPr>
        <w:t>,</w:t>
      </w:r>
      <w:r w:rsidR="006A0F90" w:rsidRPr="008563C1">
        <w:rPr>
          <w:rStyle w:val="affa"/>
          <w:bdr w:val="none" w:sz="0" w:space="0" w:color="auto" w:frame="1"/>
        </w:rPr>
        <w:t>сухость ворту</w:t>
      </w:r>
      <w:r w:rsidR="00903471" w:rsidRPr="008563C1">
        <w:rPr>
          <w:rStyle w:val="affa"/>
          <w:bdr w:val="none" w:sz="0" w:space="0" w:color="auto" w:frame="1"/>
        </w:rPr>
        <w:t>.</w:t>
      </w:r>
    </w:p>
    <w:p w:rsidR="008A6FC7" w:rsidRPr="008563C1" w:rsidRDefault="008A6FC7" w:rsidP="008563C1">
      <w:pPr>
        <w:pStyle w:val="af9"/>
        <w:shd w:val="clear" w:color="auto" w:fill="FFFFFF"/>
        <w:spacing w:beforeAutospacing="0" w:afterAutospacing="0" w:line="360" w:lineRule="auto"/>
        <w:ind w:firstLine="567"/>
        <w:rPr>
          <w:rStyle w:val="affa"/>
          <w:bdr w:val="none" w:sz="0" w:space="0" w:color="auto" w:frame="1"/>
        </w:rPr>
      </w:pPr>
    </w:p>
    <w:p w:rsidR="008A6FC7" w:rsidRPr="008563C1" w:rsidRDefault="000F567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/>
          <w:bCs/>
          <w:iCs/>
          <w:color w:val="000000"/>
          <w:kern w:val="36"/>
        </w:rPr>
        <w:t>Рекомендовано</w:t>
      </w:r>
      <w:r w:rsidRPr="008563C1">
        <w:rPr>
          <w:bCs/>
          <w:iCs/>
          <w:color w:val="000000"/>
          <w:kern w:val="36"/>
        </w:rPr>
        <w:t xml:space="preserve"> для лечения генерализованного (диффузного) гипергидроза применение </w:t>
      </w:r>
      <w:r w:rsidR="00903471" w:rsidRPr="008563C1">
        <w:rPr>
          <w:bCs/>
          <w:color w:val="000000"/>
          <w:kern w:val="36"/>
        </w:rPr>
        <w:t>В-адреноблокатор</w:t>
      </w:r>
      <w:r w:rsidR="009A66FA" w:rsidRPr="008563C1">
        <w:rPr>
          <w:bCs/>
          <w:color w:val="000000"/>
          <w:kern w:val="36"/>
        </w:rPr>
        <w:t>ов</w:t>
      </w:r>
      <w:r w:rsidR="008A6FC7" w:rsidRPr="008563C1">
        <w:rPr>
          <w:bCs/>
          <w:color w:val="000000"/>
          <w:kern w:val="36"/>
        </w:rPr>
        <w:t xml:space="preserve"> [</w:t>
      </w:r>
      <w:r w:rsidR="00A93E36" w:rsidRPr="008563C1">
        <w:rPr>
          <w:bCs/>
          <w:color w:val="000000"/>
          <w:kern w:val="36"/>
        </w:rPr>
        <w:t>26</w:t>
      </w:r>
      <w:r w:rsidR="008A6FC7" w:rsidRPr="008563C1">
        <w:rPr>
          <w:bCs/>
          <w:color w:val="000000"/>
          <w:kern w:val="36"/>
        </w:rPr>
        <w:t>].</w:t>
      </w:r>
    </w:p>
    <w:p w:rsidR="009A66FA" w:rsidRPr="008563C1" w:rsidRDefault="00F006B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a"/>
          <w:i w:val="0"/>
          <w:bdr w:val="none" w:sz="0" w:space="0" w:color="auto" w:frame="1"/>
        </w:rPr>
        <w:t xml:space="preserve">Пропранолол 40 мг, 3 раза </w:t>
      </w:r>
      <w:r w:rsidR="008A6FC7" w:rsidRPr="008563C1">
        <w:rPr>
          <w:rStyle w:val="affa"/>
          <w:i w:val="0"/>
          <w:bdr w:val="none" w:sz="0" w:space="0" w:color="auto" w:frame="1"/>
        </w:rPr>
        <w:t>в сутки [</w:t>
      </w:r>
      <w:r w:rsidR="00A93E36" w:rsidRPr="008563C1">
        <w:rPr>
          <w:rStyle w:val="affa"/>
          <w:i w:val="0"/>
          <w:bdr w:val="none" w:sz="0" w:space="0" w:color="auto" w:frame="1"/>
        </w:rPr>
        <w:t>26</w:t>
      </w:r>
      <w:r w:rsidR="008A6FC7" w:rsidRPr="008563C1">
        <w:rPr>
          <w:rStyle w:val="affa"/>
          <w:i w:val="0"/>
          <w:bdr w:val="none" w:sz="0" w:space="0" w:color="auto" w:frame="1"/>
        </w:rPr>
        <w:t>].</w:t>
      </w:r>
    </w:p>
    <w:p w:rsidR="00673C7C" w:rsidRPr="008563C1" w:rsidRDefault="00673C7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9"/>
          <w:rFonts w:eastAsiaTheme="majorEastAsia"/>
        </w:rPr>
        <w:t xml:space="preserve">Уровень убедительности рекомендаций </w:t>
      </w:r>
      <w:r w:rsidRPr="008563C1">
        <w:rPr>
          <w:rStyle w:val="aff9"/>
          <w:rFonts w:eastAsiaTheme="majorEastAsia"/>
          <w:lang w:val="en-GB"/>
        </w:rPr>
        <w:t>C</w:t>
      </w:r>
      <w:r w:rsidRPr="008563C1">
        <w:t>(уровень достоверности доказательств – 5)</w:t>
      </w:r>
    </w:p>
    <w:p w:rsidR="00702A6D" w:rsidRPr="008563C1" w:rsidRDefault="009A66F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a"/>
          <w:b/>
          <w:i w:val="0"/>
          <w:bdr w:val="none" w:sz="0" w:space="0" w:color="auto" w:frame="1"/>
        </w:rPr>
        <w:t>Комментарии:</w:t>
      </w:r>
      <w:r w:rsidR="000B39BD" w:rsidRPr="008563C1">
        <w:rPr>
          <w:rStyle w:val="affa"/>
          <w:b/>
          <w:i w:val="0"/>
          <w:bdr w:val="none" w:sz="0" w:space="0" w:color="auto" w:frame="1"/>
        </w:rPr>
        <w:t xml:space="preserve"> </w:t>
      </w:r>
      <w:r w:rsidR="00702A6D" w:rsidRPr="008563C1">
        <w:rPr>
          <w:rStyle w:val="affa"/>
          <w:bdr w:val="none" w:sz="0" w:space="0" w:color="auto" w:frame="1"/>
        </w:rPr>
        <w:t>Побочные эффекты: повышенная утомляемость, нарушение сна, депрессивные состояния, гипотония, бронхоспазм, диспептические расстройства, гипогликемия, эректильная дисфункция, аллергические реакции и пр.</w:t>
      </w:r>
    </w:p>
    <w:p w:rsidR="00083505" w:rsidRPr="008563C1" w:rsidRDefault="00FC02D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color w:val="383838"/>
          <w:shd w:val="clear" w:color="auto" w:fill="FFFFFF"/>
        </w:rPr>
      </w:pPr>
      <w:r w:rsidRPr="008563C1">
        <w:rPr>
          <w:i/>
          <w:shd w:val="clear" w:color="auto" w:fill="FFFFFF"/>
        </w:rPr>
        <w:t>Системная терапия способна лишь на некоторое время устранить неприятные симптомы.</w:t>
      </w:r>
    </w:p>
    <w:p w:rsidR="00FD0210" w:rsidRPr="008563C1" w:rsidRDefault="00083505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shd w:val="clear" w:color="auto" w:fill="FFFFFF"/>
        </w:rPr>
      </w:pPr>
      <w:r w:rsidRPr="008563C1">
        <w:rPr>
          <w:i/>
          <w:shd w:val="clear" w:color="auto" w:fill="FFFFFF"/>
        </w:rPr>
        <w:t>Прием В-адреноблокаторов и антихолинэргических препаратов при гипергидрозе не должен быть длительным и требует постоянного врачебного наблюдения из-за высокого риска побочных эффектов на фоне терапии.</w:t>
      </w:r>
    </w:p>
    <w:p w:rsidR="00903471" w:rsidRPr="008563C1" w:rsidRDefault="00FC02D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shd w:val="clear" w:color="auto" w:fill="FFFFFF"/>
        </w:rPr>
      </w:pPr>
      <w:r w:rsidRPr="008563C1">
        <w:rPr>
          <w:i/>
          <w:shd w:val="clear" w:color="auto" w:fill="FFFFFF"/>
        </w:rPr>
        <w:t>Прежде</w:t>
      </w:r>
      <w:r w:rsidR="00FD0210" w:rsidRPr="008563C1">
        <w:rPr>
          <w:i/>
          <w:shd w:val="clear" w:color="auto" w:fill="FFFFFF"/>
        </w:rPr>
        <w:t xml:space="preserve"> чем принять решение о назначении системного лечения, </w:t>
      </w:r>
      <w:r w:rsidRPr="008563C1">
        <w:rPr>
          <w:i/>
          <w:shd w:val="clear" w:color="auto" w:fill="FFFFFF"/>
        </w:rPr>
        <w:t>стоит тщательно взвесить риски и возможную пользу.</w:t>
      </w:r>
    </w:p>
    <w:p w:rsidR="00026F51" w:rsidRPr="008563C1" w:rsidRDefault="00026F51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b/>
          <w:i w:val="0"/>
          <w:u w:val="single"/>
          <w:bdr w:val="none" w:sz="0" w:space="0" w:color="auto" w:frame="1"/>
        </w:rPr>
      </w:pPr>
      <w:r w:rsidRPr="008563C1">
        <w:rPr>
          <w:b/>
          <w:bCs/>
          <w:color w:val="000000"/>
          <w:kern w:val="36"/>
          <w:u w:val="single"/>
        </w:rPr>
        <w:t>Внутриочаговое введение лекарственных препаратов</w:t>
      </w:r>
    </w:p>
    <w:p w:rsidR="0010324A" w:rsidRPr="008563C1" w:rsidRDefault="00F83AE3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/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Рекоменд</w:t>
      </w:r>
      <w:r w:rsidR="009A66FA" w:rsidRPr="008563C1">
        <w:rPr>
          <w:b/>
          <w:bCs/>
          <w:color w:val="000000"/>
          <w:kern w:val="36"/>
        </w:rPr>
        <w:t>овано</w:t>
      </w:r>
      <w:r w:rsidR="008D24C9">
        <w:rPr>
          <w:b/>
          <w:bCs/>
          <w:color w:val="000000"/>
          <w:kern w:val="36"/>
        </w:rPr>
        <w:t xml:space="preserve"> </w:t>
      </w:r>
      <w:r w:rsidRPr="008563C1">
        <w:rPr>
          <w:bCs/>
          <w:color w:val="000000"/>
          <w:kern w:val="36"/>
        </w:rPr>
        <w:t>проведение внутридермальн</w:t>
      </w:r>
      <w:r w:rsidR="00702A6D" w:rsidRPr="008563C1">
        <w:rPr>
          <w:bCs/>
          <w:color w:val="000000"/>
          <w:kern w:val="36"/>
        </w:rPr>
        <w:t xml:space="preserve">ых инъекций </w:t>
      </w:r>
      <w:r w:rsidRPr="008563C1">
        <w:rPr>
          <w:bCs/>
          <w:color w:val="000000"/>
          <w:kern w:val="36"/>
        </w:rPr>
        <w:t>препаратов</w:t>
      </w:r>
      <w:r w:rsidR="00F827C8" w:rsidRPr="008563C1">
        <w:rPr>
          <w:bCs/>
          <w:color w:val="000000"/>
          <w:kern w:val="36"/>
        </w:rPr>
        <w:t xml:space="preserve"> (БТА) </w:t>
      </w:r>
      <w:r w:rsidR="00702A6D" w:rsidRPr="008563C1">
        <w:rPr>
          <w:bCs/>
          <w:color w:val="000000"/>
          <w:kern w:val="36"/>
        </w:rPr>
        <w:t>ботулинического токсина типа</w:t>
      </w:r>
      <w:r w:rsidR="00F827C8" w:rsidRPr="008563C1">
        <w:rPr>
          <w:bCs/>
          <w:color w:val="000000"/>
          <w:kern w:val="36"/>
        </w:rPr>
        <w:t>-</w:t>
      </w:r>
      <w:r w:rsidR="00702A6D" w:rsidRPr="008563C1">
        <w:rPr>
          <w:bCs/>
          <w:color w:val="000000"/>
          <w:kern w:val="36"/>
        </w:rPr>
        <w:t xml:space="preserve"> А</w:t>
      </w:r>
      <w:r w:rsidR="003C03CB" w:rsidRPr="008563C1">
        <w:rPr>
          <w:bCs/>
          <w:color w:val="000000"/>
          <w:kern w:val="36"/>
        </w:rPr>
        <w:t xml:space="preserve"> [</w:t>
      </w:r>
      <w:r w:rsidR="00A01594" w:rsidRPr="008563C1">
        <w:rPr>
          <w:bCs/>
          <w:color w:val="000000"/>
          <w:kern w:val="36"/>
        </w:rPr>
        <w:t xml:space="preserve">4, </w:t>
      </w:r>
      <w:r w:rsidR="00673C7C" w:rsidRPr="008563C1">
        <w:rPr>
          <w:bCs/>
          <w:color w:val="000000"/>
          <w:kern w:val="36"/>
        </w:rPr>
        <w:t xml:space="preserve">5, 6, </w:t>
      </w:r>
      <w:r w:rsidR="00FE4809" w:rsidRPr="008563C1">
        <w:rPr>
          <w:bCs/>
          <w:color w:val="000000"/>
          <w:kern w:val="36"/>
        </w:rPr>
        <w:t>1</w:t>
      </w:r>
      <w:r w:rsidR="00FB2C3F" w:rsidRPr="008563C1">
        <w:rPr>
          <w:bCs/>
          <w:color w:val="000000"/>
          <w:kern w:val="36"/>
        </w:rPr>
        <w:t>2</w:t>
      </w:r>
      <w:r w:rsidR="00FE4809" w:rsidRPr="008563C1">
        <w:rPr>
          <w:bCs/>
          <w:color w:val="000000"/>
          <w:kern w:val="36"/>
        </w:rPr>
        <w:t>,1</w:t>
      </w:r>
      <w:r w:rsidR="00FB2C3F" w:rsidRPr="008563C1">
        <w:rPr>
          <w:bCs/>
          <w:color w:val="000000"/>
          <w:kern w:val="36"/>
        </w:rPr>
        <w:t>3</w:t>
      </w:r>
      <w:r w:rsidR="003C03CB" w:rsidRPr="008563C1">
        <w:rPr>
          <w:bCs/>
          <w:color w:val="000000"/>
          <w:kern w:val="36"/>
        </w:rPr>
        <w:t>]</w:t>
      </w:r>
      <w:r w:rsidRPr="008563C1">
        <w:rPr>
          <w:bCs/>
          <w:color w:val="000000"/>
          <w:kern w:val="36"/>
        </w:rPr>
        <w:t>.</w:t>
      </w:r>
    </w:p>
    <w:p w:rsidR="00AF098C" w:rsidRPr="008563C1" w:rsidRDefault="00AF098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9"/>
          <w:rFonts w:eastAsiaTheme="majorEastAsia"/>
        </w:rPr>
        <w:t>Уровень убедительности рекомендаций</w:t>
      </w:r>
      <w:r w:rsidR="00EA0482">
        <w:rPr>
          <w:rStyle w:val="aff9"/>
          <w:rFonts w:eastAsiaTheme="majorEastAsia"/>
        </w:rPr>
        <w:t xml:space="preserve"> </w:t>
      </w:r>
      <w:r w:rsidR="00673C7C" w:rsidRPr="008563C1">
        <w:rPr>
          <w:rStyle w:val="aff9"/>
          <w:rFonts w:eastAsiaTheme="majorEastAsia"/>
          <w:lang w:val="en-GB"/>
        </w:rPr>
        <w:t>B</w:t>
      </w:r>
      <w:r w:rsidR="00EA0482">
        <w:rPr>
          <w:rStyle w:val="aff9"/>
          <w:rFonts w:eastAsiaTheme="majorEastAsia"/>
        </w:rPr>
        <w:t xml:space="preserve"> </w:t>
      </w:r>
      <w:r w:rsidRPr="008563C1">
        <w:t xml:space="preserve">(уровень достоверности доказательств – </w:t>
      </w:r>
      <w:r w:rsidR="00673C7C" w:rsidRPr="008563C1">
        <w:t>2</w:t>
      </w:r>
      <w:r w:rsidRPr="008563C1">
        <w:t>)</w:t>
      </w:r>
    </w:p>
    <w:p w:rsidR="00953CC4" w:rsidRPr="008563C1" w:rsidRDefault="00AF098C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u w:val="none"/>
        </w:rPr>
        <w:t>Комментарий:</w:t>
      </w:r>
      <w:r w:rsidR="000B39BD" w:rsidRPr="008563C1">
        <w:rPr>
          <w:u w:val="none"/>
        </w:rPr>
        <w:t xml:space="preserve"> </w:t>
      </w:r>
      <w:r w:rsidR="00953CC4" w:rsidRPr="008563C1">
        <w:rPr>
          <w:b w:val="0"/>
          <w:i/>
          <w:u w:val="none"/>
        </w:rPr>
        <w:t>В косметологии показанием к применению препаратов БТА является локальн</w:t>
      </w:r>
      <w:r w:rsidR="00EA0482">
        <w:rPr>
          <w:b w:val="0"/>
          <w:i/>
          <w:u w:val="none"/>
        </w:rPr>
        <w:t>ый идиопатический гипергидроз (</w:t>
      </w:r>
      <w:r w:rsidR="00953CC4" w:rsidRPr="008563C1">
        <w:rPr>
          <w:b w:val="0"/>
          <w:i/>
          <w:u w:val="none"/>
        </w:rPr>
        <w:t>подмышечный, ладонный, подошвенный).</w:t>
      </w:r>
    </w:p>
    <w:p w:rsidR="00B3565B" w:rsidRPr="008563C1" w:rsidRDefault="00B3565B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Ботулинический токсин типа А (БТА) – один из 8 экзотоксинов, продуцируемых бактерией Clostridium botulinum. БТА является нейротоксином, который избирательно расщепляет SNAP- 25 (синаптосомоассоциированный протеин), что приводит к торможению слияния синаптических пузырьков, содержащих нейромедиатор ацетилхолин(АХ), с пресинаптической мембраной, ингибированию экзоцитоза и высвобождения нейромедиатора АХ. Локальное введение лекарственных средств, содержащих БТА, блокирует работу нейромышечных синапсов, вегетативных ганглиев, желез, и гладкомышечных клеток. Это позволяет использовать лекарственные препараты БТА</w:t>
      </w:r>
      <w:r w:rsidR="00F53AB7" w:rsidRPr="008563C1">
        <w:rPr>
          <w:bCs/>
          <w:i/>
          <w:color w:val="000000"/>
          <w:kern w:val="36"/>
        </w:rPr>
        <w:t xml:space="preserve"> для</w:t>
      </w:r>
      <w:r w:rsidR="00A77589">
        <w:rPr>
          <w:bCs/>
          <w:i/>
          <w:color w:val="000000"/>
          <w:kern w:val="36"/>
        </w:rPr>
        <w:t xml:space="preserve"> </w:t>
      </w:r>
      <w:r w:rsidRPr="008563C1">
        <w:rPr>
          <w:bCs/>
          <w:i/>
          <w:color w:val="000000"/>
          <w:kern w:val="36"/>
        </w:rPr>
        <w:t xml:space="preserve">лечения локального гипергидроза.  Избирательная химическая денервация потовых желез развивается в сроки с 24-48 часов после введения препарата до 14 дней. Продолжительность клинического эффекта определяется скоростью образования новых терминалей аксона и формированием функционально активных синапсов. Достигнутый результат лечения </w:t>
      </w:r>
      <w:r w:rsidR="00953CC4" w:rsidRPr="008563C1">
        <w:rPr>
          <w:bCs/>
          <w:i/>
          <w:color w:val="000000"/>
          <w:kern w:val="36"/>
        </w:rPr>
        <w:t xml:space="preserve">локального гипергидроза </w:t>
      </w:r>
      <w:r w:rsidRPr="008563C1">
        <w:rPr>
          <w:bCs/>
          <w:i/>
          <w:color w:val="000000"/>
          <w:kern w:val="36"/>
        </w:rPr>
        <w:t xml:space="preserve">сохраняется в течение </w:t>
      </w:r>
      <w:r w:rsidR="00953CC4" w:rsidRPr="008563C1">
        <w:rPr>
          <w:bCs/>
          <w:i/>
          <w:color w:val="000000"/>
          <w:kern w:val="36"/>
        </w:rPr>
        <w:t xml:space="preserve">от </w:t>
      </w:r>
      <w:r w:rsidRPr="008563C1">
        <w:rPr>
          <w:bCs/>
          <w:i/>
          <w:color w:val="000000"/>
          <w:kern w:val="36"/>
        </w:rPr>
        <w:t>3-6</w:t>
      </w:r>
      <w:r w:rsidR="00953CC4" w:rsidRPr="008563C1">
        <w:rPr>
          <w:bCs/>
          <w:i/>
          <w:color w:val="000000"/>
          <w:kern w:val="36"/>
        </w:rPr>
        <w:t xml:space="preserve">до 12 </w:t>
      </w:r>
      <w:r w:rsidRPr="008563C1">
        <w:rPr>
          <w:bCs/>
          <w:i/>
          <w:color w:val="000000"/>
          <w:kern w:val="36"/>
        </w:rPr>
        <w:t xml:space="preserve"> месяцев.</w:t>
      </w:r>
    </w:p>
    <w:p w:rsidR="00F53AB7" w:rsidRPr="008563C1" w:rsidRDefault="00F53AB7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Внутридермальные инъекции препаратов БТА являются одним из наиболее эффективных методов лечения локального гипергидроза. Этод метод характеризуется высокой степенью удовлетворенности пациентов результатами терапии.</w:t>
      </w:r>
    </w:p>
    <w:p w:rsidR="00FB3E26" w:rsidRPr="008563C1" w:rsidRDefault="00F827C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bdr w:val="none" w:sz="0" w:space="0" w:color="auto" w:frame="1"/>
        </w:rPr>
      </w:pPr>
      <w:r w:rsidRPr="008563C1">
        <w:rPr>
          <w:rStyle w:val="affa"/>
          <w:bdr w:val="none" w:sz="0" w:space="0" w:color="auto" w:frame="1"/>
        </w:rPr>
        <w:t xml:space="preserve">В настоящее время на территории РФ зарегистрировано 6 препаратов на основе БТА. Показания для лечения </w:t>
      </w:r>
      <w:r w:rsidR="00FB3E26" w:rsidRPr="008563C1">
        <w:rPr>
          <w:rStyle w:val="affa"/>
          <w:bdr w:val="none" w:sz="0" w:space="0" w:color="auto" w:frame="1"/>
        </w:rPr>
        <w:t xml:space="preserve">первичного локального </w:t>
      </w:r>
      <w:r w:rsidRPr="008563C1">
        <w:rPr>
          <w:rStyle w:val="affa"/>
          <w:bdr w:val="none" w:sz="0" w:space="0" w:color="auto" w:frame="1"/>
        </w:rPr>
        <w:t>гипергидроза зарегистрированы у 3-х препаратов этой групп</w:t>
      </w:r>
      <w:r w:rsidR="00FB3E26" w:rsidRPr="008563C1">
        <w:rPr>
          <w:rStyle w:val="affa"/>
          <w:bdr w:val="none" w:sz="0" w:space="0" w:color="auto" w:frame="1"/>
        </w:rPr>
        <w:t>ы:</w:t>
      </w:r>
    </w:p>
    <w:p w:rsidR="00FB3E26" w:rsidRPr="008563C1" w:rsidRDefault="00FB3E26" w:rsidP="00016F0B">
      <w:pPr>
        <w:pStyle w:val="af9"/>
        <w:numPr>
          <w:ilvl w:val="0"/>
          <w:numId w:val="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 xml:space="preserve">Dysport® («Ипсен» -Франция); </w:t>
      </w:r>
      <w:r w:rsidR="00215D8B" w:rsidRPr="008563C1">
        <w:rPr>
          <w:bCs/>
          <w:i/>
          <w:color w:val="000000"/>
          <w:kern w:val="36"/>
        </w:rPr>
        <w:t>П №011520/01-150310</w:t>
      </w:r>
    </w:p>
    <w:p w:rsidR="00F827C8" w:rsidRPr="008563C1" w:rsidRDefault="00FB3E26" w:rsidP="00016F0B">
      <w:pPr>
        <w:pStyle w:val="af9"/>
        <w:numPr>
          <w:ilvl w:val="0"/>
          <w:numId w:val="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rStyle w:val="affa"/>
          <w:bdr w:val="none" w:sz="0" w:space="0" w:color="auto" w:frame="1"/>
        </w:rPr>
      </w:pPr>
      <w:r w:rsidRPr="008563C1">
        <w:rPr>
          <w:bCs/>
          <w:i/>
          <w:color w:val="000000"/>
          <w:kern w:val="36"/>
        </w:rPr>
        <w:t>Lantox® (Ланчжоусский институт биологической продукции – Китай);</w:t>
      </w:r>
      <w:r w:rsidR="00215D8B" w:rsidRPr="008563C1">
        <w:rPr>
          <w:bCs/>
          <w:i/>
          <w:color w:val="000000"/>
          <w:kern w:val="36"/>
        </w:rPr>
        <w:t>№СР-001587/08</w:t>
      </w:r>
    </w:p>
    <w:p w:rsidR="00FB3E26" w:rsidRPr="008563C1" w:rsidRDefault="00EA0482" w:rsidP="00016F0B">
      <w:pPr>
        <w:pStyle w:val="afb"/>
        <w:numPr>
          <w:ilvl w:val="0"/>
          <w:numId w:val="7"/>
        </w:numPr>
        <w:spacing w:line="360" w:lineRule="auto"/>
        <w:ind w:left="0" w:firstLine="567"/>
        <w:jc w:val="both"/>
        <w:outlineLvl w:val="0"/>
        <w:rPr>
          <w:bCs/>
          <w:i/>
          <w:color w:val="000000"/>
          <w:kern w:val="36"/>
        </w:rPr>
      </w:pPr>
      <w:r>
        <w:rPr>
          <w:bCs/>
          <w:i/>
          <w:color w:val="000000"/>
          <w:kern w:val="36"/>
        </w:rPr>
        <w:t>Relatox® (</w:t>
      </w:r>
      <w:r w:rsidR="00FB3E26" w:rsidRPr="008563C1">
        <w:rPr>
          <w:bCs/>
          <w:i/>
          <w:color w:val="000000"/>
          <w:kern w:val="36"/>
        </w:rPr>
        <w:t>«НПО Микроген» - Россия).</w:t>
      </w:r>
      <w:r w:rsidR="00215D8B" w:rsidRPr="008563C1">
        <w:rPr>
          <w:bCs/>
          <w:i/>
          <w:color w:val="000000"/>
          <w:kern w:val="36"/>
        </w:rPr>
        <w:t>№ЛП-001593</w:t>
      </w:r>
    </w:p>
    <w:p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rStyle w:val="affa"/>
          <w:bdr w:val="none" w:sz="0" w:space="0" w:color="auto" w:frame="1"/>
        </w:rPr>
      </w:pPr>
      <w:r w:rsidRPr="008563C1">
        <w:rPr>
          <w:bCs/>
          <w:i/>
          <w:color w:val="000000"/>
          <w:kern w:val="36"/>
        </w:rPr>
        <w:t xml:space="preserve">  Препараты Dysport® и Relatox® показаны для лечения </w:t>
      </w:r>
      <w:r w:rsidRPr="008563C1">
        <w:rPr>
          <w:rStyle w:val="affa"/>
          <w:bdr w:val="none" w:sz="0" w:space="0" w:color="auto" w:frame="1"/>
        </w:rPr>
        <w:t>первичного локального гипергидроза подмышечных впадин.</w:t>
      </w:r>
    </w:p>
    <w:p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rStyle w:val="affa"/>
          <w:bdr w:val="none" w:sz="0" w:space="0" w:color="auto" w:frame="1"/>
        </w:rPr>
      </w:pPr>
      <w:r w:rsidRPr="008563C1">
        <w:rPr>
          <w:rStyle w:val="affa"/>
          <w:bdr w:val="none" w:sz="0" w:space="0" w:color="auto" w:frame="1"/>
        </w:rPr>
        <w:t xml:space="preserve">   Препарат </w:t>
      </w:r>
      <w:r w:rsidRPr="008563C1">
        <w:rPr>
          <w:bCs/>
          <w:i/>
          <w:color w:val="000000"/>
          <w:kern w:val="36"/>
        </w:rPr>
        <w:t xml:space="preserve">Lantox® показан для лечения </w:t>
      </w:r>
      <w:r w:rsidRPr="008563C1">
        <w:rPr>
          <w:rStyle w:val="affa"/>
          <w:bdr w:val="none" w:sz="0" w:space="0" w:color="auto" w:frame="1"/>
        </w:rPr>
        <w:t>первичного локального гипергидроза подмышечных впадин, ладоней и стоп.</w:t>
      </w:r>
    </w:p>
    <w:p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Производство разных препаратов осуществляется на основе различных штаммов  Cl. Botulinum, имеет свои технологические особенности, в том числе касающиеся процессов очищения и стабилизации. В связи с тем, что для измерения активности БТА в разных препаратах используются разные биологические тесты, единицы БТА не являются взаимозаменяемыми.</w:t>
      </w:r>
    </w:p>
    <w:p w:rsidR="00EC37C2" w:rsidRPr="008563C1" w:rsidRDefault="00EC37C2" w:rsidP="00965662">
      <w:pPr>
        <w:pStyle w:val="af9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>Область введения препарата определяют пр</w:t>
      </w:r>
      <w:r w:rsidR="00C04495" w:rsidRPr="008563C1">
        <w:rPr>
          <w:i/>
        </w:rPr>
        <w:t xml:space="preserve">обой Минора. </w:t>
      </w:r>
      <w:r w:rsidRPr="008563C1">
        <w:rPr>
          <w:i/>
        </w:rPr>
        <w:t>После проведенной пробы площадь гипергидроза отмечают маркером, затем крахмал смывают спиртом или другим антисептиком.</w:t>
      </w:r>
    </w:p>
    <w:p w:rsidR="00C04495" w:rsidRPr="008563C1" w:rsidRDefault="00C04495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i/>
        </w:rPr>
      </w:pPr>
      <w:r w:rsidRPr="008563C1">
        <w:rPr>
          <w:i/>
        </w:rPr>
        <w:t>При необходимости</w:t>
      </w:r>
      <w:r w:rsidR="00A77589">
        <w:rPr>
          <w:i/>
        </w:rPr>
        <w:t xml:space="preserve"> аппликационная анестезия с при</w:t>
      </w:r>
      <w:r w:rsidRPr="008563C1">
        <w:rPr>
          <w:i/>
        </w:rPr>
        <w:t>менением крема, с</w:t>
      </w:r>
      <w:r w:rsidR="00A77589">
        <w:rPr>
          <w:i/>
        </w:rPr>
        <w:t>одержащего лидокаин 25 мг и при</w:t>
      </w:r>
      <w:r w:rsidRPr="008563C1">
        <w:rPr>
          <w:i/>
        </w:rPr>
        <w:t>локаин 25 мг (крем «Эмла»).</w:t>
      </w:r>
    </w:p>
    <w:p w:rsidR="00430F83" w:rsidRPr="008563C1" w:rsidRDefault="00430F83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i/>
        </w:rPr>
      </w:pPr>
    </w:p>
    <w:p w:rsidR="00802E99" w:rsidRPr="008563C1" w:rsidRDefault="00EC37C2" w:rsidP="00965662">
      <w:pPr>
        <w:pStyle w:val="af9"/>
        <w:spacing w:beforeAutospacing="0" w:afterAutospacing="0" w:line="360" w:lineRule="auto"/>
        <w:ind w:firstLine="567"/>
        <w:jc w:val="both"/>
        <w:rPr>
          <w:i/>
          <w:iCs/>
        </w:rPr>
      </w:pPr>
      <w:r w:rsidRPr="008563C1">
        <w:rPr>
          <w:b/>
          <w:i/>
          <w:iCs/>
        </w:rPr>
        <w:t>Лечение</w:t>
      </w:r>
      <w:r w:rsidR="00BF7F71" w:rsidRPr="008563C1">
        <w:rPr>
          <w:b/>
          <w:i/>
          <w:iCs/>
        </w:rPr>
        <w:t xml:space="preserve"> локализованного</w:t>
      </w:r>
      <w:r w:rsidRPr="008563C1">
        <w:rPr>
          <w:b/>
          <w:i/>
          <w:iCs/>
        </w:rPr>
        <w:t xml:space="preserve"> гипергидроза </w:t>
      </w:r>
      <w:r w:rsidR="00BF7F71" w:rsidRPr="008563C1">
        <w:rPr>
          <w:b/>
          <w:i/>
          <w:iCs/>
        </w:rPr>
        <w:t>(подмышечная</w:t>
      </w:r>
      <w:r w:rsidRPr="008563C1">
        <w:rPr>
          <w:b/>
          <w:i/>
          <w:iCs/>
        </w:rPr>
        <w:t xml:space="preserve"> област</w:t>
      </w:r>
      <w:r w:rsidR="00BF7F71" w:rsidRPr="008563C1">
        <w:rPr>
          <w:b/>
          <w:i/>
          <w:iCs/>
        </w:rPr>
        <w:t>ь</w:t>
      </w:r>
      <w:r w:rsidR="00BF7F71" w:rsidRPr="008563C1">
        <w:rPr>
          <w:i/>
          <w:iCs/>
        </w:rPr>
        <w:t>)</w:t>
      </w:r>
    </w:p>
    <w:p w:rsidR="00EC37C2" w:rsidRPr="008563C1" w:rsidRDefault="00802E99" w:rsidP="00F618BE">
      <w:pPr>
        <w:pStyle w:val="af9"/>
        <w:tabs>
          <w:tab w:val="left" w:pos="1701"/>
        </w:tabs>
        <w:spacing w:beforeAutospacing="0" w:afterAutospacing="0" w:line="360" w:lineRule="auto"/>
        <w:ind w:left="567"/>
        <w:jc w:val="both"/>
        <w:rPr>
          <w:b/>
        </w:rPr>
      </w:pPr>
      <w:r w:rsidRPr="008563C1">
        <w:rPr>
          <w:b/>
          <w:iCs/>
        </w:rPr>
        <w:t>Диспорт</w:t>
      </w:r>
    </w:p>
    <w:p w:rsidR="00EC37C2" w:rsidRPr="008563C1" w:rsidRDefault="00EC37C2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Содержимое флакона 300 ЕД разводят 1.5 мл 0.9% раствора натрия хлорида для инъекций, а содержимое флакона 500 ЕД разводят 2.5 мл 0.9% раствора натрия хлорида для инъекций, получая и в том и в другом случае раствор, содержащий 200 ЕД в 1 мл.</w:t>
      </w:r>
    </w:p>
    <w:p w:rsidR="00EC37C2" w:rsidRPr="008563C1" w:rsidRDefault="00EC37C2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Рекомендуемая начальная доза - 100 ЕД на одну подмышечную область. Если желаемый эффект не достигается, то возможно последующее увеличение дозы до 2</w:t>
      </w:r>
      <w:r w:rsidR="00165972" w:rsidRPr="008563C1">
        <w:t>5</w:t>
      </w:r>
      <w:r w:rsidRPr="008563C1">
        <w:t>0 ЕД</w:t>
      </w:r>
      <w:r w:rsidR="00165972" w:rsidRPr="008563C1">
        <w:t xml:space="preserve"> [</w:t>
      </w:r>
      <w:r w:rsidR="007B2969" w:rsidRPr="008563C1">
        <w:t>16</w:t>
      </w:r>
      <w:r w:rsidR="00165972" w:rsidRPr="008563C1">
        <w:t>]</w:t>
      </w:r>
      <w:r w:rsidRPr="008563C1">
        <w:t>.</w:t>
      </w:r>
    </w:p>
    <w:p w:rsidR="00EC37C2" w:rsidRPr="008563C1" w:rsidRDefault="00802E99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Внутрикожные инъекции проводят в десять точек в каждой аксилярной области, в каждую точку вводя</w:t>
      </w:r>
      <w:r w:rsidR="00286386" w:rsidRPr="008563C1">
        <w:t>т по 10 ЕД препарата в объеме 0,</w:t>
      </w:r>
      <w:r w:rsidRPr="008563C1">
        <w:t>05 мл, 100 ЕД на одну область.</w:t>
      </w:r>
    </w:p>
    <w:p w:rsidR="00866AD6" w:rsidRPr="008563C1" w:rsidRDefault="004A6515" w:rsidP="00F618BE">
      <w:pPr>
        <w:pStyle w:val="af9"/>
        <w:tabs>
          <w:tab w:val="left" w:pos="1701"/>
        </w:tabs>
        <w:spacing w:beforeAutospacing="0" w:afterAutospacing="0" w:line="360" w:lineRule="auto"/>
        <w:ind w:left="567"/>
        <w:jc w:val="both"/>
        <w:rPr>
          <w:b/>
        </w:rPr>
      </w:pPr>
      <w:r w:rsidRPr="008563C1">
        <w:rPr>
          <w:b/>
        </w:rPr>
        <w:t>Релатокс</w:t>
      </w:r>
    </w:p>
    <w:p w:rsidR="00520BCD" w:rsidRPr="008563C1" w:rsidRDefault="00520BCD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Препарат </w:t>
      </w:r>
      <w:r w:rsidRPr="008563C1">
        <w:rPr>
          <w:rStyle w:val="aff9"/>
          <w:b w:val="0"/>
        </w:rPr>
        <w:t>Релатокс®</w:t>
      </w:r>
      <w:r w:rsidRPr="008563C1">
        <w:t> растворяют, вводя во флакон 0,9% раствор натрия хлорида для инъекций. Объем вводимого растворителя зависит от области коррекции и желаемой степени диффузии препарата.</w:t>
      </w:r>
    </w:p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</w:pPr>
      <w:r w:rsidRPr="008563C1">
        <w:rPr>
          <w:b/>
          <w:bCs/>
          <w:color w:val="333333"/>
        </w:rPr>
        <w:t>Таблица 1. Концентрации препарата, получаемые при разведении Релатокс® 50 ЕД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4820"/>
        <w:gridCol w:w="3827"/>
      </w:tblGrid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EA0482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>
              <w:t>№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О</w:t>
            </w:r>
            <w:r w:rsidR="00EA0482">
              <w:t xml:space="preserve">бъем 0,9 % </w:t>
            </w:r>
            <w:r w:rsidRPr="008563C1">
              <w:t>раствора натрия</w:t>
            </w:r>
            <w:r w:rsidRPr="008563C1">
              <w:br/>
              <w:t>хлорида для инъекций, мл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Активность препарата (ЕД в 0,1 мл)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1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5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2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2,5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3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2,0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4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1,25</w:t>
            </w:r>
          </w:p>
        </w:tc>
      </w:tr>
    </w:tbl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  <w:rPr>
          <w:b/>
          <w:bCs/>
        </w:rPr>
      </w:pPr>
    </w:p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  <w:rPr>
          <w:b/>
          <w:bCs/>
        </w:rPr>
      </w:pPr>
    </w:p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</w:pPr>
      <w:r w:rsidRPr="008563C1">
        <w:rPr>
          <w:b/>
          <w:bCs/>
        </w:rPr>
        <w:t>Таблица 2. Концентрации препарата, получаемые при разведении Релатокс® 100 ЕД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4820"/>
        <w:gridCol w:w="4252"/>
      </w:tblGrid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EA0482" w:rsidP="00EA0482">
            <w:pPr>
              <w:spacing w:line="360" w:lineRule="auto"/>
              <w:ind w:firstLine="142"/>
              <w:jc w:val="both"/>
            </w:pPr>
            <w:r>
              <w:t>№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306" w:firstLine="567"/>
              <w:jc w:val="both"/>
            </w:pPr>
            <w:r w:rsidRPr="008563C1">
              <w:t>Объем</w:t>
            </w:r>
            <w:r w:rsidR="00EA0482">
              <w:t xml:space="preserve"> 0,9 % </w:t>
            </w:r>
            <w:r w:rsidRPr="008563C1">
              <w:t>раствора натрия</w:t>
            </w:r>
            <w:r w:rsidRPr="008563C1">
              <w:br/>
              <w:t>хлорида для инъекций, мл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439"/>
              </w:tabs>
              <w:spacing w:line="360" w:lineRule="auto"/>
              <w:ind w:right="163"/>
              <w:jc w:val="both"/>
            </w:pPr>
            <w:r w:rsidRPr="008563C1">
              <w:t>Активность препарата (ЕД в 0,1 мл)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1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5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2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4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2,5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3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5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2,0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4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8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1,25</w:t>
            </w:r>
          </w:p>
        </w:tc>
      </w:tr>
    </w:tbl>
    <w:p w:rsidR="00866AD6" w:rsidRPr="008563C1" w:rsidRDefault="00866AD6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</w:p>
    <w:p w:rsidR="00520BCD" w:rsidRPr="008563C1" w:rsidRDefault="00520BCD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shd w:val="clear" w:color="auto" w:fill="FFFFFF"/>
        </w:rPr>
      </w:pPr>
      <w:r w:rsidRPr="008563C1">
        <w:rPr>
          <w:shd w:val="clear" w:color="auto" w:fill="FFFFFF"/>
        </w:rPr>
        <w:t>Приготовленный инъекционный раствор вводят инсулиновым шприцем с несъемной иглой диаметром 0,27-0,29 мм. </w:t>
      </w:r>
    </w:p>
    <w:p w:rsidR="00497AE8" w:rsidRPr="008563C1" w:rsidRDefault="00866AD6" w:rsidP="00965662">
      <w:pPr>
        <w:shd w:val="clear" w:color="auto" w:fill="FFFFFF"/>
        <w:tabs>
          <w:tab w:val="left" w:pos="1701"/>
        </w:tabs>
        <w:spacing w:line="360" w:lineRule="auto"/>
        <w:ind w:firstLine="567"/>
        <w:jc w:val="both"/>
        <w:textAlignment w:val="top"/>
        <w:rPr>
          <w:shd w:val="clear" w:color="auto" w:fill="FFFFFF"/>
        </w:rPr>
      </w:pPr>
      <w:r w:rsidRPr="008563C1">
        <w:t>При восстановлении</w:t>
      </w:r>
      <w:r w:rsidR="004A6515" w:rsidRPr="008563C1">
        <w:t xml:space="preserve"> препарата «</w:t>
      </w:r>
      <w:r w:rsidR="00D4203C" w:rsidRPr="008563C1">
        <w:t>Релатокс»® 100 ЕД</w:t>
      </w:r>
      <w:r w:rsidR="004A6515" w:rsidRPr="008563C1">
        <w:t xml:space="preserve"> с</w:t>
      </w:r>
      <w:r w:rsidR="00C04495" w:rsidRPr="008563C1">
        <w:t xml:space="preserve"> помощью 4</w:t>
      </w:r>
      <w:r w:rsidR="004A6515" w:rsidRPr="008563C1">
        <w:t>,0 мл 0,9%</w:t>
      </w:r>
      <w:r w:rsidR="004A6515" w:rsidRPr="008563C1">
        <w:softHyphen/>
        <w:t xml:space="preserve"> физиологического раствора. В 0,1 мл восста</w:t>
      </w:r>
      <w:r w:rsidR="004A6515" w:rsidRPr="008563C1">
        <w:softHyphen/>
        <w:t>новленного раствора содержится</w:t>
      </w:r>
      <w:r w:rsidR="00286386" w:rsidRPr="008563C1">
        <w:t xml:space="preserve"> 2</w:t>
      </w:r>
      <w:r w:rsidR="00497AE8" w:rsidRPr="008563C1">
        <w:t>,5</w:t>
      </w:r>
      <w:r w:rsidR="00286386" w:rsidRPr="008563C1">
        <w:t xml:space="preserve"> ЕД</w:t>
      </w:r>
      <w:r w:rsidR="00A77589">
        <w:t xml:space="preserve"> препарата «Ре</w:t>
      </w:r>
      <w:r w:rsidR="004A6515" w:rsidRPr="008563C1">
        <w:t>латокс»®. Для инъекций используют</w:t>
      </w:r>
      <w:r w:rsidR="00C04495" w:rsidRPr="008563C1">
        <w:t xml:space="preserve"> инсули</w:t>
      </w:r>
      <w:r w:rsidR="00C04495" w:rsidRPr="008563C1">
        <w:softHyphen/>
        <w:t>новые шприцы 1 мл/U</w:t>
      </w:r>
      <w:r w:rsidR="00C04495" w:rsidRPr="008563C1">
        <w:softHyphen/>
        <w:t>50</w:t>
      </w:r>
      <w:r w:rsidR="004A6515" w:rsidRPr="008563C1">
        <w:t xml:space="preserve">, 0,33 мм (29G) × 12,7 мм, где одно деление при данном разведении соответствует </w:t>
      </w:r>
      <w:r w:rsidR="00286386" w:rsidRPr="008563C1">
        <w:t>0,5 ЕД</w:t>
      </w:r>
      <w:r w:rsidR="004A6515" w:rsidRPr="008563C1">
        <w:t xml:space="preserve"> препарата. </w:t>
      </w:r>
    </w:p>
    <w:p w:rsidR="00027066" w:rsidRPr="008563C1" w:rsidRDefault="00520BCD" w:rsidP="00965662">
      <w:pPr>
        <w:shd w:val="clear" w:color="auto" w:fill="FFFFFF"/>
        <w:tabs>
          <w:tab w:val="left" w:pos="1701"/>
        </w:tabs>
        <w:spacing w:line="360" w:lineRule="auto"/>
        <w:ind w:firstLine="567"/>
        <w:jc w:val="both"/>
        <w:textAlignment w:val="top"/>
      </w:pPr>
      <w:r w:rsidRPr="008563C1">
        <w:t>Общая доза вводимого на одну подмышечную область препарата составляет 30-50 ЕД на одну область. Точки инъекций располагают на расстоянии 1-6с</w:t>
      </w:r>
      <w:r w:rsidR="00EA0482">
        <w:t>м  друг от друга. Таким образом</w:t>
      </w:r>
      <w:r w:rsidRPr="008563C1">
        <w:t xml:space="preserve">, 50 ЕД могут вводиться в 10-20 точек, по 5 ЕД на точку. </w:t>
      </w:r>
      <w:r w:rsidR="00536911" w:rsidRPr="008563C1">
        <w:t>Если желаемый эффект не достигнут, то возможно последующее увеличение дозы до 100 ЕД в каждую подмышечную область.</w:t>
      </w:r>
    </w:p>
    <w:p w:rsidR="00430F83" w:rsidRPr="008563C1" w:rsidRDefault="00430F83" w:rsidP="00965662">
      <w:pPr>
        <w:shd w:val="clear" w:color="auto" w:fill="FFFFFF"/>
        <w:spacing w:line="360" w:lineRule="auto"/>
        <w:ind w:firstLine="567"/>
        <w:jc w:val="both"/>
        <w:textAlignment w:val="top"/>
      </w:pPr>
    </w:p>
    <w:p w:rsidR="00BF7F71" w:rsidRPr="008563C1" w:rsidRDefault="00BF7F71" w:rsidP="00965662">
      <w:pPr>
        <w:pStyle w:val="af9"/>
        <w:spacing w:beforeAutospacing="0" w:afterAutospacing="0" w:line="360" w:lineRule="auto"/>
        <w:ind w:firstLine="567"/>
        <w:jc w:val="both"/>
        <w:rPr>
          <w:i/>
          <w:iCs/>
        </w:rPr>
      </w:pPr>
      <w:r w:rsidRPr="008563C1">
        <w:rPr>
          <w:b/>
          <w:i/>
          <w:iCs/>
        </w:rPr>
        <w:t>Лечение локализованного гипергидроза (подмышечная, ладонная, подошвенная области</w:t>
      </w:r>
      <w:r w:rsidRPr="008563C1">
        <w:rPr>
          <w:i/>
          <w:iCs/>
        </w:rPr>
        <w:t>)</w:t>
      </w:r>
    </w:p>
    <w:p w:rsidR="00BC1AD4" w:rsidRPr="008563C1" w:rsidRDefault="00027066" w:rsidP="00F618BE">
      <w:pPr>
        <w:pStyle w:val="afb"/>
        <w:shd w:val="clear" w:color="auto" w:fill="FFFFFF"/>
        <w:spacing w:line="360" w:lineRule="auto"/>
        <w:ind w:left="567"/>
        <w:jc w:val="both"/>
        <w:textAlignment w:val="top"/>
        <w:rPr>
          <w:b/>
        </w:rPr>
      </w:pPr>
      <w:r w:rsidRPr="008563C1">
        <w:rPr>
          <w:b/>
        </w:rPr>
        <w:t>Лантокс</w:t>
      </w:r>
    </w:p>
    <w:p w:rsidR="007B4A47" w:rsidRPr="008563C1" w:rsidRDefault="00BC1AD4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Восста</w:t>
      </w:r>
      <w:r w:rsidR="007B4A47" w:rsidRPr="008563C1">
        <w:t>новление препарата Лантокс100ЕД</w:t>
      </w:r>
      <w:r w:rsidRPr="008563C1">
        <w:t xml:space="preserve"> осуществляется 4,0 мл 0,9% </w:t>
      </w:r>
      <w:r w:rsidRPr="008563C1">
        <w:softHyphen/>
        <w:t xml:space="preserve"> физиологического раствора. </w:t>
      </w:r>
      <w:r w:rsidR="00D13E75" w:rsidRPr="008563C1">
        <w:t xml:space="preserve">Инъекции проводят </w:t>
      </w:r>
      <w:r w:rsidR="007B4A47" w:rsidRPr="008563C1">
        <w:t>внутрикожно инсулиновым шприцом 1мл/</w:t>
      </w:r>
      <w:r w:rsidR="007B4A47" w:rsidRPr="008563C1">
        <w:rPr>
          <w:lang w:val="en-US"/>
        </w:rPr>
        <w:t>U</w:t>
      </w:r>
      <w:r w:rsidR="007B4A47" w:rsidRPr="008563C1">
        <w:t xml:space="preserve">50 </w:t>
      </w:r>
      <w:r w:rsidR="00D13E75" w:rsidRPr="008563C1">
        <w:t xml:space="preserve">с несъемными игламиразмером </w:t>
      </w:r>
      <w:r w:rsidR="007B4A47" w:rsidRPr="008563C1">
        <w:t>0,33 мм (29-33G) × 12,7 мм, где одно деление при данном разведении соответствует 0,5 ЕД препарата. Минимальная доза 0,5ЕД на1 кв.см, максимальная доза 2-5ЕД на см.кв.- при высокой степени гипергидроза.</w:t>
      </w:r>
      <w:r w:rsidR="006C137C" w:rsidRPr="008563C1">
        <w:t xml:space="preserve"> Расстояние между точками инъекций 1,5-2 см.</w:t>
      </w:r>
    </w:p>
    <w:p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подмышечных впадин 25-50 ЕД на каждую сторону</w:t>
      </w:r>
    </w:p>
    <w:p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ладоней  50-100 ЕД на каждую сторону</w:t>
      </w:r>
    </w:p>
    <w:p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стоп  75-150 ЕД на каждую сторону</w:t>
      </w:r>
    </w:p>
    <w:p w:rsidR="00BF7F71" w:rsidRPr="008563C1" w:rsidRDefault="00BF7F71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 xml:space="preserve"> Противопоказания к применению </w:t>
      </w:r>
    </w:p>
    <w:p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острые заболевания (введение препарата осуществляют после выздоровления);</w:t>
      </w:r>
    </w:p>
    <w:p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беременность;</w:t>
      </w:r>
    </w:p>
    <w:p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период лактации (грудного вскармливания)</w:t>
      </w:r>
    </w:p>
    <w:p w:rsidR="00965662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повышенная чувствительность к компонентам препарата.</w:t>
      </w:r>
    </w:p>
    <w:p w:rsidR="00BF7F71" w:rsidRPr="00965662" w:rsidRDefault="00BF7F71" w:rsidP="00965662">
      <w:pPr>
        <w:spacing w:line="360" w:lineRule="auto"/>
        <w:ind w:left="567"/>
        <w:jc w:val="both"/>
      </w:pPr>
      <w:r w:rsidRPr="00965662">
        <w:rPr>
          <w:i/>
        </w:rPr>
        <w:t>С осторожностью применять:</w:t>
      </w:r>
    </w:p>
    <w:p w:rsidR="00BF7F71" w:rsidRPr="008563C1" w:rsidRDefault="00BF7F71" w:rsidP="00965662">
      <w:pPr>
        <w:spacing w:line="360" w:lineRule="auto"/>
        <w:ind w:firstLine="567"/>
        <w:jc w:val="both"/>
      </w:pPr>
      <w:r w:rsidRPr="008563C1">
        <w:t>У пациентов с субклиническими или клиническими признаками нарушения нервно-мышечной передачи, например при миастении или миастеноподобных синдромах (в т.ч. синдром Ламберта-Итона).</w:t>
      </w:r>
    </w:p>
    <w:p w:rsidR="00ED2AC3" w:rsidRPr="008563C1" w:rsidRDefault="00ED2AC3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rPr>
          <w:rStyle w:val="aff9"/>
          <w:rFonts w:eastAsiaTheme="majorEastAsia"/>
        </w:rPr>
        <w:t>Уровень убедительности рекомендаций</w:t>
      </w:r>
      <w:r w:rsidR="00965662">
        <w:rPr>
          <w:rStyle w:val="aff9"/>
          <w:rFonts w:eastAsiaTheme="majorEastAsia"/>
        </w:rPr>
        <w:t xml:space="preserve"> </w:t>
      </w:r>
      <w:r w:rsidR="00430F83" w:rsidRPr="008563C1">
        <w:rPr>
          <w:rStyle w:val="aff9"/>
          <w:rFonts w:eastAsiaTheme="majorEastAsia"/>
          <w:lang w:val="en-GB"/>
        </w:rPr>
        <w:t>C</w:t>
      </w:r>
      <w:r w:rsidR="003C03CB" w:rsidRPr="008563C1">
        <w:rPr>
          <w:rStyle w:val="aff9"/>
          <w:rFonts w:eastAsiaTheme="majorEastAsia"/>
        </w:rPr>
        <w:t xml:space="preserve"> (уровень достоверности доказательств - </w:t>
      </w:r>
      <w:r w:rsidR="00430F83" w:rsidRPr="008563C1">
        <w:rPr>
          <w:rStyle w:val="aff9"/>
          <w:rFonts w:eastAsiaTheme="majorEastAsia"/>
        </w:rPr>
        <w:t>5</w:t>
      </w:r>
      <w:r w:rsidR="003C03CB" w:rsidRPr="008563C1">
        <w:rPr>
          <w:rStyle w:val="aff9"/>
          <w:rFonts w:eastAsiaTheme="majorEastAsia"/>
        </w:rPr>
        <w:t>)</w:t>
      </w:r>
    </w:p>
    <w:p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Ком</w:t>
      </w:r>
      <w:r w:rsidR="00BF7F7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Pr="008563C1">
        <w:rPr>
          <w:bCs/>
          <w:color w:val="000000"/>
          <w:kern w:val="36"/>
        </w:rPr>
        <w:t>:</w:t>
      </w:r>
    </w:p>
    <w:p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Побочные реакции</w:t>
      </w:r>
    </w:p>
    <w:p w:rsidR="00F53AB7" w:rsidRPr="008563C1" w:rsidRDefault="000D415A" w:rsidP="00016F0B">
      <w:pPr>
        <w:pStyle w:val="af9"/>
        <w:numPr>
          <w:ilvl w:val="0"/>
          <w:numId w:val="8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Э</w:t>
      </w:r>
      <w:r w:rsidR="00F53AB7" w:rsidRPr="008563C1">
        <w:rPr>
          <w:bCs/>
          <w:i/>
          <w:color w:val="000000"/>
          <w:kern w:val="36"/>
        </w:rPr>
        <w:t>кхимозы</w:t>
      </w:r>
      <w:r w:rsidRPr="008563C1">
        <w:rPr>
          <w:i/>
        </w:rPr>
        <w:t>;</w:t>
      </w:r>
    </w:p>
    <w:p w:rsidR="000D415A" w:rsidRPr="008563C1" w:rsidRDefault="000D415A" w:rsidP="00016F0B">
      <w:pPr>
        <w:pStyle w:val="af9"/>
        <w:numPr>
          <w:ilvl w:val="0"/>
          <w:numId w:val="8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i/>
        </w:rPr>
        <w:t>Локальная сухость в месте и</w:t>
      </w:r>
      <w:r w:rsidR="00FE4809" w:rsidRPr="008563C1">
        <w:rPr>
          <w:i/>
        </w:rPr>
        <w:t>нъекции в течение 2-5 недель</w:t>
      </w:r>
      <w:r w:rsidRPr="008563C1">
        <w:rPr>
          <w:i/>
        </w:rPr>
        <w:t>;</w:t>
      </w:r>
    </w:p>
    <w:p w:rsidR="00F53AB7" w:rsidRPr="008563C1" w:rsidRDefault="000D415A" w:rsidP="00016F0B">
      <w:pPr>
        <w:pStyle w:val="af9"/>
        <w:numPr>
          <w:ilvl w:val="0"/>
          <w:numId w:val="9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 xml:space="preserve">Транзиторный компенсаторный гипергидроз на других участках тела </w:t>
      </w:r>
      <w:r w:rsidR="001C39FD">
        <w:rPr>
          <w:bCs/>
          <w:i/>
          <w:color w:val="000000"/>
          <w:kern w:val="36"/>
        </w:rPr>
        <w:t>в 3% случаев в течение12 недель</w:t>
      </w:r>
      <w:r w:rsidRPr="008563C1">
        <w:rPr>
          <w:i/>
        </w:rPr>
        <w:t>;</w:t>
      </w:r>
    </w:p>
    <w:p w:rsidR="000D415A" w:rsidRPr="008563C1" w:rsidRDefault="000D415A" w:rsidP="00016F0B">
      <w:pPr>
        <w:pStyle w:val="af9"/>
        <w:numPr>
          <w:ilvl w:val="0"/>
          <w:numId w:val="9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i/>
        </w:rPr>
        <w:t xml:space="preserve">Умеренное снижение силы </w:t>
      </w:r>
      <w:r w:rsidR="00A224A2" w:rsidRPr="008563C1">
        <w:rPr>
          <w:i/>
        </w:rPr>
        <w:t>в</w:t>
      </w:r>
      <w:r w:rsidRPr="008563C1">
        <w:rPr>
          <w:i/>
        </w:rPr>
        <w:t xml:space="preserve"> пальцах рук</w:t>
      </w:r>
      <w:r w:rsidR="00A224A2" w:rsidRPr="008563C1">
        <w:rPr>
          <w:i/>
        </w:rPr>
        <w:t xml:space="preserve"> при лечении ладонного гипергидроза с полным восстановлением через 2-7 недел</w:t>
      </w:r>
      <w:r w:rsidR="00B712FD" w:rsidRPr="008563C1">
        <w:rPr>
          <w:i/>
        </w:rPr>
        <w:t>ь.</w:t>
      </w:r>
    </w:p>
    <w:p w:rsidR="00B712FD" w:rsidRPr="008563C1" w:rsidRDefault="00B712FD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>Продолжительность эффекта внутридермальных инъекций БТА у пациентов с локальными формами гипергидроза составляет  3-12 месяцев.</w:t>
      </w:r>
    </w:p>
    <w:p w:rsidR="0012636A" w:rsidRPr="008563C1" w:rsidRDefault="0012636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</w:p>
    <w:p w:rsidR="00F53AB7" w:rsidRPr="008563C1" w:rsidRDefault="0012636A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b/>
          <w:u w:val="single"/>
        </w:rPr>
      </w:pPr>
      <w:r w:rsidRPr="008563C1">
        <w:rPr>
          <w:b/>
          <w:u w:val="single"/>
        </w:rPr>
        <w:t>Хирургическое лечение</w:t>
      </w:r>
    </w:p>
    <w:p w:rsidR="00DC580A" w:rsidRPr="008563C1" w:rsidRDefault="008D24C9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Р</w:t>
      </w:r>
      <w:r w:rsidRPr="008563C1">
        <w:rPr>
          <w:b/>
          <w:bCs/>
          <w:color w:val="000000"/>
          <w:kern w:val="36"/>
        </w:rPr>
        <w:t>екоменд</w:t>
      </w:r>
      <w:r>
        <w:rPr>
          <w:b/>
          <w:bCs/>
          <w:color w:val="000000"/>
          <w:kern w:val="36"/>
        </w:rPr>
        <w:t xml:space="preserve">овано </w:t>
      </w:r>
      <w:bookmarkStart w:id="31" w:name="_GoBack"/>
      <w:bookmarkEnd w:id="31"/>
      <w:r w:rsidRPr="008563C1">
        <w:rPr>
          <w:bCs/>
          <w:color w:val="000000"/>
          <w:kern w:val="36"/>
        </w:rPr>
        <w:t>для лечения подмышечного гипергидроза</w:t>
      </w:r>
      <w:r>
        <w:rPr>
          <w:bCs/>
          <w:color w:val="000000"/>
          <w:kern w:val="36"/>
        </w:rPr>
        <w:t xml:space="preserve"> в</w:t>
      </w:r>
      <w:r w:rsidR="005F53A4" w:rsidRPr="008563C1">
        <w:rPr>
          <w:bCs/>
          <w:color w:val="000000"/>
          <w:kern w:val="36"/>
        </w:rPr>
        <w:t xml:space="preserve"> случае неэффективности консервативной терапии </w:t>
      </w:r>
      <w:r w:rsidR="00DC580A" w:rsidRPr="008563C1">
        <w:rPr>
          <w:bCs/>
          <w:color w:val="000000"/>
          <w:kern w:val="36"/>
        </w:rPr>
        <w:t xml:space="preserve">хирургическое </w:t>
      </w:r>
      <w:r w:rsidR="005F53A4" w:rsidRPr="008563C1">
        <w:rPr>
          <w:bCs/>
          <w:color w:val="000000"/>
          <w:kern w:val="36"/>
        </w:rPr>
        <w:t>вмешательство</w:t>
      </w:r>
      <w:r w:rsidR="00DC580A" w:rsidRPr="008563C1">
        <w:rPr>
          <w:bCs/>
          <w:color w:val="000000"/>
          <w:kern w:val="36"/>
        </w:rPr>
        <w:t xml:space="preserve"> [</w:t>
      </w:r>
      <w:r w:rsidR="00FB2C3F" w:rsidRPr="008563C1">
        <w:rPr>
          <w:bCs/>
          <w:color w:val="000000"/>
          <w:kern w:val="36"/>
        </w:rPr>
        <w:t>8</w:t>
      </w:r>
      <w:r w:rsidR="00DC580A" w:rsidRPr="008563C1">
        <w:rPr>
          <w:bCs/>
          <w:color w:val="000000"/>
          <w:kern w:val="36"/>
        </w:rPr>
        <w:t>].</w:t>
      </w:r>
    </w:p>
    <w:p w:rsidR="005F53A4" w:rsidRPr="008563C1" w:rsidRDefault="005F53A4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rPr>
          <w:rStyle w:val="aff9"/>
          <w:rFonts w:eastAsiaTheme="majorEastAsia"/>
        </w:rPr>
        <w:t xml:space="preserve">Уровень убедительности рекомендаций </w:t>
      </w:r>
      <w:r w:rsidRPr="008563C1">
        <w:rPr>
          <w:rStyle w:val="aff9"/>
          <w:rFonts w:eastAsiaTheme="majorEastAsia"/>
          <w:lang w:val="en-GB"/>
        </w:rPr>
        <w:t>C</w:t>
      </w:r>
      <w:r w:rsidRPr="008563C1">
        <w:rPr>
          <w:rStyle w:val="aff9"/>
          <w:rFonts w:eastAsiaTheme="majorEastAsia"/>
        </w:rPr>
        <w:t xml:space="preserve"> (уровень достоверности доказательств - 5)</w:t>
      </w:r>
    </w:p>
    <w:p w:rsidR="005F53A4" w:rsidRPr="008563C1" w:rsidRDefault="005F53A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color w:val="000000"/>
        </w:rPr>
        <w:t>Комментарии:</w:t>
      </w:r>
    </w:p>
    <w:p w:rsidR="00324C8F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И</w:t>
      </w:r>
      <w:r w:rsidR="00765C07" w:rsidRPr="008563C1">
        <w:rPr>
          <w:bCs/>
          <w:i/>
          <w:color w:val="000000"/>
          <w:kern w:val="36"/>
        </w:rPr>
        <w:t>ссечение кожи подмышечной впадины - удаление участка кожи</w:t>
      </w:r>
      <w:r w:rsidR="00446BA8" w:rsidRPr="008563C1">
        <w:rPr>
          <w:bCs/>
          <w:i/>
          <w:color w:val="000000"/>
          <w:kern w:val="36"/>
        </w:rPr>
        <w:t xml:space="preserve"> (4 х 2,5 см) с подкожной клетчаткой</w:t>
      </w:r>
      <w:r w:rsidR="00765C07" w:rsidRPr="008563C1">
        <w:rPr>
          <w:bCs/>
          <w:i/>
          <w:color w:val="000000"/>
          <w:kern w:val="36"/>
        </w:rPr>
        <w:t>.</w:t>
      </w:r>
    </w:p>
    <w:p w:rsidR="00B34029" w:rsidRPr="008563C1" w:rsidRDefault="00B34029" w:rsidP="00965662">
      <w:pPr>
        <w:spacing w:line="360" w:lineRule="auto"/>
        <w:ind w:firstLine="567"/>
        <w:jc w:val="both"/>
        <w:rPr>
          <w:i/>
          <w:color w:val="000000"/>
        </w:rPr>
      </w:pPr>
      <w:r w:rsidRPr="008563C1">
        <w:rPr>
          <w:i/>
        </w:rPr>
        <w:t>Это травматичная операция, характеризующаяся длительным реабилитационным периодом и формированием рубцовых изменений с длиной рубца до 3 см</w:t>
      </w:r>
      <w:r w:rsidR="0029635A" w:rsidRPr="008563C1">
        <w:rPr>
          <w:i/>
        </w:rPr>
        <w:t xml:space="preserve">. </w:t>
      </w:r>
      <w:r w:rsidR="0029635A" w:rsidRPr="008563C1">
        <w:rPr>
          <w:i/>
          <w:color w:val="000000"/>
        </w:rPr>
        <w:t>Чаще применяется при наличии сопутствующего рецидивирующего гидраденита.</w:t>
      </w:r>
    </w:p>
    <w:p w:rsidR="00DC580A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Л</w:t>
      </w:r>
      <w:r w:rsidR="00765C07" w:rsidRPr="008563C1">
        <w:rPr>
          <w:bCs/>
          <w:i/>
          <w:color w:val="000000"/>
          <w:kern w:val="36"/>
        </w:rPr>
        <w:t>ипосакция подмышечной впадины</w:t>
      </w:r>
      <w:r w:rsidR="00DC580A" w:rsidRPr="008563C1">
        <w:rPr>
          <w:bCs/>
          <w:i/>
          <w:color w:val="000000"/>
          <w:kern w:val="36"/>
        </w:rPr>
        <w:t>.</w:t>
      </w:r>
    </w:p>
    <w:p w:rsidR="00B34029" w:rsidRPr="008563C1" w:rsidRDefault="00DC580A" w:rsidP="00965662">
      <w:pPr>
        <w:spacing w:line="360" w:lineRule="auto"/>
        <w:ind w:firstLine="567"/>
        <w:jc w:val="both"/>
        <w:rPr>
          <w:i/>
        </w:rPr>
      </w:pPr>
      <w:r w:rsidRPr="008563C1">
        <w:rPr>
          <w:i/>
        </w:rPr>
        <w:t>С помощью хирургического электроотсоса удаляется часть подкожно-жировой клетчатки с сопутствующим разрушением проходящих в ней симпатических нервов, что способствует деструкции нервных узлов, подходящих к потовым железам и сокращение потоотделения</w:t>
      </w:r>
      <w:r w:rsidRPr="008563C1">
        <w:rPr>
          <w:i/>
          <w:color w:val="363333"/>
        </w:rPr>
        <w:t>.</w:t>
      </w:r>
      <w:r w:rsidR="00B34029" w:rsidRPr="008563C1">
        <w:rPr>
          <w:i/>
        </w:rPr>
        <w:t>Положительный результат при липосакции подмышек достигается в 70% случаев, но, она не может полностью избавить от потливости. Повышенное потоотделение может вернуться в связи со способностью нервных окончаний восстанавливаться. В среднем, эффект от липосакции длится 3-5 лет.</w:t>
      </w:r>
    </w:p>
    <w:p w:rsidR="008E3198" w:rsidRPr="008563C1" w:rsidRDefault="00765C07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i/>
        </w:rPr>
      </w:pPr>
      <w:r w:rsidRPr="008563C1">
        <w:rPr>
          <w:bCs/>
          <w:i/>
          <w:color w:val="000000"/>
        </w:rPr>
        <w:t>Кюретаж подмышечной впадины</w:t>
      </w:r>
      <w:r w:rsidRPr="008563C1">
        <w:rPr>
          <w:i/>
          <w:color w:val="000000"/>
        </w:rPr>
        <w:t> - удаление потовых желез и иннервирующих их нервных окончаний методом  механического выскабливания</w:t>
      </w:r>
      <w:r w:rsidR="008E3198" w:rsidRPr="008563C1">
        <w:rPr>
          <w:i/>
          <w:color w:val="000000"/>
        </w:rPr>
        <w:t xml:space="preserve">. </w:t>
      </w:r>
    </w:p>
    <w:p w:rsidR="000957B7" w:rsidRPr="008563C1" w:rsidRDefault="008E319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 xml:space="preserve">Положительный результат наблюдается  в 70% случаев. Длительность эффекта сохраняется не более 3-5 лет. Полностью от потливости  не избавляет, так как в течение 3-4 месяцев происходит постепенная регенерация нервных окончаний. Но в связи с удалением существенного количества потовых желез восстановление потоотделения не достигает первоначальной интенсивности, что избавляет пациентов от повторных обращений к специалисту. Метод травматичный и сопровождается некоторым снижением чувствительности кожи подмышечной области из-за разрушения нервных окончаний, образованием гематом и скоплением жидкости под кожей. В целях ее эвакуации приходится проводить неоднократную пункцию в послеоперационном периоде до окончательного заживления раны. </w:t>
      </w:r>
    </w:p>
    <w:p w:rsidR="000957B7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В случае неэффективности консервативной терапии для</w:t>
      </w:r>
      <w:r w:rsidR="00446BA8" w:rsidRPr="008563C1">
        <w:rPr>
          <w:bCs/>
          <w:color w:val="000000"/>
          <w:kern w:val="36"/>
        </w:rPr>
        <w:t xml:space="preserve"> лечени</w:t>
      </w:r>
      <w:r w:rsidRPr="008563C1">
        <w:rPr>
          <w:bCs/>
          <w:color w:val="000000"/>
          <w:kern w:val="36"/>
        </w:rPr>
        <w:t>я</w:t>
      </w:r>
      <w:r w:rsidR="00446BA8" w:rsidRPr="008563C1">
        <w:rPr>
          <w:bCs/>
          <w:color w:val="000000"/>
          <w:kern w:val="36"/>
        </w:rPr>
        <w:t xml:space="preserve"> ладонного гипергидроза</w:t>
      </w:r>
      <w:r w:rsidR="008D24C9">
        <w:rPr>
          <w:bCs/>
          <w:color w:val="000000"/>
          <w:kern w:val="36"/>
        </w:rPr>
        <w:t xml:space="preserve"> </w:t>
      </w:r>
      <w:r w:rsidRPr="008563C1">
        <w:rPr>
          <w:b/>
          <w:bCs/>
          <w:color w:val="000000"/>
          <w:kern w:val="36"/>
        </w:rPr>
        <w:t>рекомендуется</w:t>
      </w:r>
      <w:r w:rsidRPr="008563C1">
        <w:rPr>
          <w:bCs/>
          <w:color w:val="000000"/>
          <w:kern w:val="36"/>
        </w:rPr>
        <w:t xml:space="preserve"> хирургическое лечение [1, </w:t>
      </w:r>
      <w:r w:rsidR="00A93E36" w:rsidRPr="008563C1">
        <w:rPr>
          <w:bCs/>
          <w:color w:val="000000"/>
          <w:kern w:val="36"/>
        </w:rPr>
        <w:t>27</w:t>
      </w:r>
      <w:r w:rsidRPr="008563C1">
        <w:rPr>
          <w:bCs/>
          <w:color w:val="000000"/>
          <w:kern w:val="36"/>
        </w:rPr>
        <w:t xml:space="preserve">, </w:t>
      </w:r>
      <w:r w:rsidR="00A93E36" w:rsidRPr="008563C1">
        <w:rPr>
          <w:bCs/>
          <w:color w:val="000000"/>
          <w:kern w:val="36"/>
        </w:rPr>
        <w:t>28</w:t>
      </w:r>
      <w:r w:rsidRPr="008563C1">
        <w:rPr>
          <w:bCs/>
          <w:color w:val="000000"/>
          <w:kern w:val="36"/>
        </w:rPr>
        <w:t>]</w:t>
      </w:r>
    </w:p>
    <w:p w:rsidR="005F53A4" w:rsidRPr="008563C1" w:rsidRDefault="005F53A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color w:val="000000"/>
        </w:rPr>
      </w:pPr>
      <w:r w:rsidRPr="008563C1">
        <w:rPr>
          <w:b/>
          <w:bCs/>
          <w:color w:val="000000"/>
        </w:rPr>
        <w:t>Комментарий:</w:t>
      </w:r>
    </w:p>
    <w:p w:rsidR="00446BA8" w:rsidRPr="008563C1" w:rsidRDefault="002C7643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</w:rPr>
      </w:pPr>
      <w:r w:rsidRPr="008563C1">
        <w:rPr>
          <w:i/>
          <w:color w:val="000000"/>
        </w:rPr>
        <w:t>Трансторакальная эндоскопическая симпатэктомия - самым эффективный метод лечения ладонного гипергидроза</w:t>
      </w:r>
      <w:r w:rsidRPr="008563C1">
        <w:rPr>
          <w:bCs/>
          <w:i/>
          <w:color w:val="000000"/>
        </w:rPr>
        <w:t> (в лечении подмышечного и подошвенного гипергидроза не используется). Ожидаемый результат достигается у 95-98% пациентов.</w:t>
      </w:r>
      <w:r w:rsidR="00446BA8" w:rsidRPr="008563C1">
        <w:rPr>
          <w:bCs/>
          <w:i/>
          <w:color w:val="000000"/>
        </w:rPr>
        <w:t>В 5% случаев возможен рецидив гипергидроза ладоней в течение первого года после операции, поскольку вышележащие сегменты нервной системы берут на себя функцию нижележащих. У 30% пациентов может появиться компенсаторный гипергидроз других областей тела.</w:t>
      </w:r>
    </w:p>
    <w:p w:rsidR="00446BA8" w:rsidRPr="008563C1" w:rsidRDefault="00446BA8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</w:rPr>
      </w:pPr>
      <w:r w:rsidRPr="008563C1">
        <w:rPr>
          <w:i/>
          <w:color w:val="000000"/>
        </w:rPr>
        <w:t>Чрескожная радиочастотная деструкция второго грудного симпатического ганглия</w:t>
      </w:r>
      <w:r w:rsidRPr="008563C1">
        <w:rPr>
          <w:bCs/>
          <w:i/>
          <w:color w:val="000000"/>
        </w:rPr>
        <w:t>. Суть операции соответствует трансторокальной эндоскопической симпатэктомии, отличается только метод, при помощи которого происходит воздействие на симпатический ствол.</w:t>
      </w:r>
    </w:p>
    <w:p w:rsidR="009039B8" w:rsidRPr="008563C1" w:rsidRDefault="009039B8" w:rsidP="00965662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32" w:name="_Toc430167705"/>
      <w:r w:rsidRPr="008563C1">
        <w:rPr>
          <w:rFonts w:cs="Times New Roman"/>
          <w:sz w:val="24"/>
          <w:szCs w:val="24"/>
        </w:rPr>
        <w:t>4.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 xml:space="preserve"> </w:t>
      </w:r>
      <w:bookmarkStart w:id="33" w:name="__RefHeading___doc_4"/>
      <w:r w:rsidRPr="008563C1">
        <w:rPr>
          <w:rFonts w:cs="Times New Roman"/>
          <w:sz w:val="24"/>
          <w:szCs w:val="24"/>
        </w:rPr>
        <w:t>Медицинская реабилитация</w:t>
      </w:r>
      <w:bookmarkEnd w:id="33"/>
      <w:r w:rsidRPr="008563C1">
        <w:rPr>
          <w:rFonts w:cs="Times New Roman"/>
          <w:sz w:val="24"/>
          <w:szCs w:val="24"/>
        </w:rPr>
        <w:t>, медицинские показания и противопоказания к применению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>методов реабилитации</w:t>
      </w:r>
      <w:bookmarkEnd w:id="32"/>
    </w:p>
    <w:p w:rsidR="009039B8" w:rsidRPr="008563C1" w:rsidRDefault="009039B8" w:rsidP="008563C1">
      <w:pPr>
        <w:pStyle w:val="aff1"/>
        <w:spacing w:line="360" w:lineRule="auto"/>
        <w:ind w:left="0" w:firstLine="567"/>
      </w:pPr>
      <w:bookmarkStart w:id="34" w:name="_Toc430167706"/>
      <w:r w:rsidRPr="008563C1">
        <w:t>Не проводится.</w:t>
      </w:r>
      <w:bookmarkEnd w:id="34"/>
    </w:p>
    <w:p w:rsidR="009039B8" w:rsidRPr="008563C1" w:rsidRDefault="009039B8" w:rsidP="00965662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35" w:name="__RefHeading___doc_5"/>
      <w:bookmarkStart w:id="36" w:name="_Toc430167707"/>
      <w:r w:rsidRPr="008563C1">
        <w:rPr>
          <w:rFonts w:cs="Times New Roman"/>
          <w:sz w:val="24"/>
          <w:szCs w:val="24"/>
        </w:rPr>
        <w:t>5. Профилактика</w:t>
      </w:r>
      <w:bookmarkEnd w:id="35"/>
      <w:r w:rsidRPr="008563C1">
        <w:rPr>
          <w:rFonts w:cs="Times New Roman"/>
          <w:sz w:val="24"/>
          <w:szCs w:val="24"/>
        </w:rPr>
        <w:t xml:space="preserve"> и диспансерное наблюдение, медицинские показания и противопоказания к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>применению методов профилактики</w:t>
      </w:r>
      <w:bookmarkEnd w:id="36"/>
    </w:p>
    <w:p w:rsidR="00BF7F71" w:rsidRPr="008563C1" w:rsidRDefault="00BF7F71" w:rsidP="008563C1">
      <w:pPr>
        <w:pStyle w:val="aff1"/>
        <w:spacing w:line="360" w:lineRule="auto"/>
        <w:ind w:left="0" w:firstLine="567"/>
      </w:pPr>
      <w:r w:rsidRPr="008563C1">
        <w:t>Не проводится.</w:t>
      </w:r>
    </w:p>
    <w:p w:rsidR="009039B8" w:rsidRPr="008563C1" w:rsidRDefault="009039B8" w:rsidP="008563C1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37" w:name="_Toc430167708"/>
      <w:bookmarkStart w:id="38" w:name="__RefHeading___doc_6"/>
      <w:r w:rsidRPr="008563C1">
        <w:rPr>
          <w:rFonts w:cs="Times New Roman"/>
          <w:sz w:val="24"/>
          <w:szCs w:val="24"/>
        </w:rPr>
        <w:t>6. Организация медицинской помощи</w:t>
      </w:r>
      <w:bookmarkEnd w:id="37"/>
    </w:p>
    <w:p w:rsidR="009039B8" w:rsidRPr="008563C1" w:rsidRDefault="009039B8" w:rsidP="00965662">
      <w:pPr>
        <w:pStyle w:val="aff1"/>
        <w:spacing w:line="360" w:lineRule="auto"/>
        <w:ind w:left="0" w:firstLine="567"/>
        <w:jc w:val="both"/>
      </w:pPr>
      <w:bookmarkStart w:id="39" w:name="_Toc430167709"/>
      <w:r w:rsidRPr="008563C1">
        <w:t>Лечение локализованного гипергидроза осуществляется амбулаторно.</w:t>
      </w:r>
      <w:bookmarkEnd w:id="39"/>
    </w:p>
    <w:p w:rsidR="009A66FA" w:rsidRPr="008563C1" w:rsidRDefault="009A66FA" w:rsidP="008563C1">
      <w:pPr>
        <w:pStyle w:val="aff1"/>
        <w:spacing w:line="360" w:lineRule="auto"/>
        <w:ind w:left="0" w:firstLine="567"/>
      </w:pPr>
    </w:p>
    <w:p w:rsidR="009039B8" w:rsidRPr="008563C1" w:rsidRDefault="009039B8" w:rsidP="008563C1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40" w:name="_Toc430167710"/>
      <w:r w:rsidRPr="008563C1">
        <w:rPr>
          <w:rFonts w:cs="Times New Roman"/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38"/>
      <w:r w:rsidRPr="008563C1">
        <w:rPr>
          <w:rFonts w:cs="Times New Roman"/>
          <w:sz w:val="24"/>
          <w:szCs w:val="24"/>
        </w:rPr>
        <w:t xml:space="preserve"> или состояния)</w:t>
      </w:r>
      <w:bookmarkEnd w:id="40"/>
    </w:p>
    <w:p w:rsidR="009039B8" w:rsidRPr="008563C1" w:rsidRDefault="009039B8" w:rsidP="00965662">
      <w:pPr>
        <w:spacing w:line="360" w:lineRule="auto"/>
        <w:ind w:firstLine="567"/>
        <w:jc w:val="both"/>
      </w:pPr>
      <w:bookmarkStart w:id="41" w:name="__RefHeading___doc_criteria"/>
      <w:r w:rsidRPr="008563C1">
        <w:t xml:space="preserve">На исход заболевания может оказывать сопутствующие заболевания, влияющие на активность потовых желез: </w:t>
      </w:r>
      <w:bookmarkStart w:id="42" w:name="_Toc430167711"/>
      <w:r w:rsidRPr="008563C1">
        <w:t>инфекционны</w:t>
      </w:r>
      <w:r w:rsidR="00BF7F71" w:rsidRPr="008563C1">
        <w:t>е</w:t>
      </w:r>
      <w:r w:rsidR="00A94D9E" w:rsidRPr="008563C1">
        <w:t xml:space="preserve"> заболевания, заболевания внутренних органов,</w:t>
      </w:r>
      <w:r w:rsidRPr="008563C1">
        <w:t xml:space="preserve"> эндокринные</w:t>
      </w:r>
      <w:r w:rsidR="00A94D9E" w:rsidRPr="008563C1">
        <w:t xml:space="preserve"> нарушения,</w:t>
      </w:r>
      <w:r w:rsidRPr="008563C1">
        <w:t xml:space="preserve"> наличие злокачественных новообразований, а также черепно-мозгов</w:t>
      </w:r>
      <w:r w:rsidR="00A94D9E" w:rsidRPr="008563C1">
        <w:t xml:space="preserve">ая травма, </w:t>
      </w:r>
      <w:r w:rsidRPr="008563C1">
        <w:t xml:space="preserve"> интоксикация,  прием некоторых лекарственных средств, алкогольная или наркотическая  зависимость. </w:t>
      </w:r>
    </w:p>
    <w:p w:rsidR="009039B8" w:rsidRDefault="009039B8" w:rsidP="008563C1">
      <w:pPr>
        <w:ind w:firstLine="567"/>
      </w:pPr>
    </w:p>
    <w:p w:rsidR="00965662" w:rsidRDefault="00965662" w:rsidP="008563C1">
      <w:pPr>
        <w:ind w:firstLine="567"/>
      </w:pPr>
    </w:p>
    <w:p w:rsidR="00EA0482" w:rsidRDefault="00EA0482">
      <w:pPr>
        <w:spacing w:after="200" w:line="276" w:lineRule="auto"/>
      </w:pPr>
      <w:r>
        <w:br w:type="page"/>
      </w:r>
    </w:p>
    <w:p w:rsidR="00965662" w:rsidRPr="008563C1" w:rsidRDefault="00965662" w:rsidP="008563C1">
      <w:pPr>
        <w:ind w:firstLine="567"/>
      </w:pPr>
    </w:p>
    <w:p w:rsidR="009039B8" w:rsidRPr="008563C1" w:rsidRDefault="009039B8" w:rsidP="008563C1">
      <w:pPr>
        <w:ind w:firstLine="567"/>
      </w:pPr>
      <w:r w:rsidRPr="008563C1">
        <w:t>Критерии оценки качества медицинской помощи</w:t>
      </w:r>
      <w:bookmarkEnd w:id="41"/>
      <w:bookmarkEnd w:id="42"/>
    </w:p>
    <w:p w:rsidR="009039B8" w:rsidRPr="008563C1" w:rsidRDefault="009039B8" w:rsidP="008563C1">
      <w:pPr>
        <w:pStyle w:val="afff9"/>
        <w:ind w:firstLine="567"/>
        <w:rPr>
          <w:sz w:val="24"/>
        </w:rPr>
      </w:pPr>
    </w:p>
    <w:tbl>
      <w:tblPr>
        <w:tblW w:w="4868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4480"/>
        <w:gridCol w:w="20"/>
        <w:gridCol w:w="2015"/>
        <w:gridCol w:w="11"/>
        <w:gridCol w:w="1655"/>
      </w:tblGrid>
      <w:tr w:rsidR="009039B8" w:rsidRPr="008563C1" w:rsidTr="00FE0E18">
        <w:trPr>
          <w:tblHeader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D24C9">
            <w:pPr>
              <w:pStyle w:val="af9"/>
              <w:spacing w:beforeAutospacing="0" w:afterAutospacing="0" w:line="360" w:lineRule="auto"/>
              <w:ind w:firstLine="283"/>
              <w:jc w:val="both"/>
            </w:pPr>
            <w:r w:rsidRPr="008563C1">
              <w:rPr>
                <w:rStyle w:val="aff9"/>
                <w:rFonts w:eastAsiaTheme="majorEastAsia"/>
              </w:rPr>
              <w:t>№</w:t>
            </w:r>
          </w:p>
          <w:p w:rsidR="009039B8" w:rsidRPr="008563C1" w:rsidRDefault="009039B8" w:rsidP="008D24C9">
            <w:pPr>
              <w:pStyle w:val="af9"/>
              <w:spacing w:beforeAutospacing="0" w:afterAutospacing="0" w:line="360" w:lineRule="auto"/>
              <w:ind w:firstLine="283"/>
              <w:jc w:val="both"/>
            </w:pPr>
          </w:p>
        </w:tc>
        <w:tc>
          <w:tcPr>
            <w:tcW w:w="2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9"/>
                <w:rFonts w:eastAsiaTheme="majorEastAsia"/>
              </w:rPr>
              <w:t>Критерии качества</w:t>
            </w:r>
          </w:p>
        </w:tc>
        <w:tc>
          <w:tcPr>
            <w:tcW w:w="11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9"/>
                <w:rFonts w:eastAsiaTheme="majorEastAsia"/>
              </w:rPr>
              <w:t xml:space="preserve">Уровень убедительности рекомендаций 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9"/>
                <w:rFonts w:eastAsiaTheme="majorEastAsia"/>
              </w:rPr>
              <w:t>Уровень достоверности доказательств</w:t>
            </w:r>
          </w:p>
        </w:tc>
      </w:tr>
      <w:tr w:rsidR="009039B8" w:rsidRPr="008563C1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EA0482">
            <w:pPr>
              <w:pStyle w:val="af9"/>
              <w:spacing w:beforeAutospacing="0" w:afterAutospacing="0" w:line="360" w:lineRule="auto"/>
              <w:ind w:right="154" w:firstLine="187"/>
            </w:pPr>
            <w:r w:rsidRPr="008563C1">
              <w:t>Подтверждение диагноза клиническими методами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С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4</w:t>
            </w:r>
          </w:p>
        </w:tc>
      </w:tr>
      <w:tr w:rsidR="009039B8" w:rsidRPr="008563C1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EA0482">
            <w:pPr>
              <w:autoSpaceDE w:val="0"/>
              <w:autoSpaceDN w:val="0"/>
              <w:adjustRightInd w:val="0"/>
              <w:ind w:right="154" w:firstLine="187"/>
              <w:rPr>
                <w:b/>
                <w:bCs/>
              </w:rPr>
            </w:pPr>
            <w:r w:rsidRPr="008563C1">
              <w:t xml:space="preserve">Наружная терапия: клиническое улучшение (регресс клинических проявлений менее, чем на 75%) 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B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2</w:t>
            </w:r>
          </w:p>
        </w:tc>
      </w:tr>
      <w:tr w:rsidR="009039B8" w:rsidRPr="008563C1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EA0482">
            <w:pPr>
              <w:pStyle w:val="af9"/>
              <w:spacing w:beforeAutospacing="0" w:afterAutospacing="0" w:line="360" w:lineRule="auto"/>
              <w:ind w:right="154" w:firstLine="187"/>
            </w:pPr>
            <w:r w:rsidRPr="008563C1">
              <w:t>Системная терапия изотретиноином: Клиническая ремиссия (регресс клинических проявлений на 75–90%)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A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1</w:t>
            </w:r>
          </w:p>
        </w:tc>
      </w:tr>
    </w:tbl>
    <w:p w:rsidR="009039B8" w:rsidRPr="008563C1" w:rsidRDefault="009039B8" w:rsidP="008563C1">
      <w:pPr>
        <w:ind w:firstLine="567"/>
        <w:rPr>
          <w:b/>
        </w:rPr>
      </w:pPr>
      <w:bookmarkStart w:id="43" w:name="__RefHeading___doc_bible"/>
      <w:r w:rsidRPr="008563C1">
        <w:rPr>
          <w:b/>
        </w:rPr>
        <w:br w:type="page"/>
      </w:r>
    </w:p>
    <w:p w:rsidR="009039B8" w:rsidRPr="008563C1" w:rsidRDefault="009039B8" w:rsidP="008563C1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44" w:name="_Toc430167712"/>
      <w:r w:rsidRPr="008563C1">
        <w:rPr>
          <w:rFonts w:cs="Times New Roman"/>
          <w:sz w:val="24"/>
          <w:szCs w:val="24"/>
        </w:rPr>
        <w:t>Список литературы</w:t>
      </w:r>
      <w:bookmarkEnd w:id="43"/>
      <w:bookmarkEnd w:id="44"/>
    </w:p>
    <w:p w:rsidR="009039B8" w:rsidRPr="00221694" w:rsidRDefault="003C03CB" w:rsidP="00016F0B">
      <w:pPr>
        <w:pStyle w:val="afff0"/>
        <w:numPr>
          <w:ilvl w:val="0"/>
          <w:numId w:val="18"/>
        </w:numPr>
        <w:spacing w:before="0"/>
        <w:ind w:left="0" w:firstLine="567"/>
        <w:jc w:val="both"/>
        <w:outlineLvl w:val="9"/>
        <w:rPr>
          <w:rFonts w:cs="Times New Roman"/>
          <w:b w:val="0"/>
          <w:sz w:val="24"/>
          <w:szCs w:val="24"/>
          <w:lang w:val="en-US"/>
        </w:rPr>
      </w:pPr>
      <w:bookmarkStart w:id="45" w:name="__RefHeading___doc_a1"/>
      <w:bookmarkStart w:id="46" w:name="_Toc430167713"/>
      <w:r w:rsidRPr="008563C1">
        <w:rPr>
          <w:rFonts w:cs="Times New Roman"/>
          <w:b w:val="0"/>
          <w:sz w:val="24"/>
          <w:szCs w:val="24"/>
          <w:lang w:val="en-US"/>
        </w:rPr>
        <w:t>Amini M, Harmsze A M, Tupker F. Patient's estimation of efficacy of various hyperhidrosis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21694">
        <w:rPr>
          <w:rFonts w:cs="Times New Roman"/>
          <w:b w:val="0"/>
          <w:sz w:val="24"/>
          <w:szCs w:val="24"/>
          <w:lang w:val="en-US"/>
        </w:rPr>
        <w:t xml:space="preserve">treatments in a dermatological cinic N Acta Derm Venerol </w:t>
      </w:r>
      <w:r w:rsidRPr="00221694">
        <w:rPr>
          <w:rStyle w:val="js-phone-number"/>
          <w:rFonts w:cs="Times New Roman"/>
          <w:b w:val="0"/>
          <w:sz w:val="24"/>
          <w:szCs w:val="24"/>
          <w:lang w:val="en-US"/>
        </w:rPr>
        <w:t>88 356-362</w:t>
      </w:r>
      <w:r w:rsidRPr="00221694">
        <w:rPr>
          <w:rFonts w:cs="Times New Roman"/>
          <w:b w:val="0"/>
          <w:sz w:val="24"/>
          <w:szCs w:val="24"/>
          <w:lang w:val="en-US"/>
        </w:rPr>
        <w:t>.</w:t>
      </w:r>
    </w:p>
    <w:p w:rsidR="003C03CB" w:rsidRPr="00221694" w:rsidRDefault="007F5DFF" w:rsidP="00016F0B">
      <w:pPr>
        <w:pStyle w:val="afff0"/>
        <w:numPr>
          <w:ilvl w:val="0"/>
          <w:numId w:val="18"/>
        </w:numPr>
        <w:spacing w:before="0"/>
        <w:ind w:left="0" w:firstLine="567"/>
        <w:jc w:val="both"/>
        <w:outlineLvl w:val="9"/>
        <w:rPr>
          <w:rFonts w:cs="Times New Roman"/>
          <w:b w:val="0"/>
          <w:sz w:val="24"/>
          <w:szCs w:val="24"/>
          <w:lang w:val="en-US"/>
        </w:rPr>
      </w:pPr>
      <w:r w:rsidRPr="008563C1">
        <w:rPr>
          <w:rFonts w:cs="Times New Roman"/>
          <w:b w:val="0"/>
          <w:sz w:val="24"/>
          <w:szCs w:val="24"/>
          <w:lang w:val="en-US"/>
        </w:rPr>
        <w:t>Krogstad AL Mork C. Pechnik S. K Patern of sweating and response to stress and exercise in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21694">
        <w:rPr>
          <w:rFonts w:cs="Times New Roman"/>
          <w:b w:val="0"/>
          <w:sz w:val="24"/>
          <w:szCs w:val="24"/>
          <w:lang w:val="en-US"/>
        </w:rPr>
        <w:t>patients with palmar hyporhidross BrJ Dematol-2000, 154 1118-1122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>.</w:t>
      </w:r>
    </w:p>
    <w:p w:rsidR="00AF4B58" w:rsidRPr="008563C1" w:rsidRDefault="007F5DFF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Hornberger J,Gri</w:t>
      </w:r>
      <w:r w:rsidR="00221694">
        <w:rPr>
          <w:sz w:val="24"/>
          <w:szCs w:val="24"/>
          <w:lang w:val="en-US"/>
        </w:rPr>
        <w:t>mes K,Naumann M,Glaser D.A,Lowe</w:t>
      </w:r>
      <w:r w:rsidR="00221694" w:rsidRPr="00221694">
        <w:rPr>
          <w:sz w:val="24"/>
          <w:szCs w:val="24"/>
          <w:lang w:val="en-US"/>
        </w:rPr>
        <w:t xml:space="preserve">, </w:t>
      </w:r>
      <w:r w:rsidRPr="008563C1">
        <w:rPr>
          <w:sz w:val="24"/>
          <w:szCs w:val="24"/>
          <w:lang w:val="en-US"/>
        </w:rPr>
        <w:t>N.J.Recognition,diagnosis,and treatmentof primary focal hyperhidrosis.J Am Acad Dermatolog.2004;51,2:274-286</w:t>
      </w:r>
      <w:r w:rsidR="00221694" w:rsidRPr="00221694">
        <w:rPr>
          <w:sz w:val="24"/>
          <w:szCs w:val="24"/>
          <w:lang w:val="en-US"/>
        </w:rPr>
        <w:t>.</w:t>
      </w:r>
    </w:p>
    <w:p w:rsidR="00AF4B58" w:rsidRPr="008563C1" w:rsidRDefault="00AF4B58" w:rsidP="00016F0B">
      <w:pPr>
        <w:pStyle w:val="afb"/>
        <w:numPr>
          <w:ilvl w:val="0"/>
          <w:numId w:val="18"/>
        </w:numPr>
        <w:spacing w:line="360" w:lineRule="auto"/>
        <w:ind w:left="0" w:firstLine="567"/>
        <w:rPr>
          <w:lang w:val="en-US"/>
        </w:rPr>
      </w:pPr>
      <w:r w:rsidRPr="008563C1">
        <w:rPr>
          <w:lang w:val="en-US"/>
        </w:rPr>
        <w:t>Schnider P, Binder M, Auff E, Kittler H, Berger T, Wolff K. Double-blind trial of botulinum A toxin for the treatment of focal hyperhidrosis of the palms. Br J Dermatol. 1997 Apr;136(4):548-52.</w:t>
      </w:r>
    </w:p>
    <w:p w:rsidR="00AF4B58" w:rsidRPr="008563C1" w:rsidRDefault="007F5DFF" w:rsidP="00016F0B">
      <w:pPr>
        <w:pStyle w:val="aff2"/>
        <w:numPr>
          <w:ilvl w:val="0"/>
          <w:numId w:val="18"/>
        </w:numPr>
        <w:spacing w:line="360" w:lineRule="auto"/>
        <w:ind w:left="0" w:firstLine="567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Schnider P S, Binder M., Kittler H. Bimer P. Starkei D, WolfK A randomized double blind, placebo-controlled trialof botulinum A toxin for severe axlary hyperhidrosis Br J Dermatol - 199</w:t>
      </w:r>
      <w:r w:rsidR="001D591B" w:rsidRPr="008563C1">
        <w:rPr>
          <w:sz w:val="24"/>
          <w:szCs w:val="24"/>
          <w:lang w:val="en-US"/>
        </w:rPr>
        <w:t>9</w:t>
      </w:r>
      <w:r w:rsidRPr="008563C1">
        <w:rPr>
          <w:sz w:val="24"/>
          <w:szCs w:val="24"/>
          <w:lang w:val="en-US"/>
        </w:rPr>
        <w:t>, 140 677-80</w:t>
      </w:r>
    </w:p>
    <w:p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Schnider P. S, Moraru E, Ktler H, Binder M. Kranz G, Voler B, AuE. Treatment of focal hyperhidrosis with botulinum toxin type A longterm follow-up in 61 patients BrJ Dermatol- 2001, 145 209-293</w:t>
      </w:r>
    </w:p>
    <w:p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 xml:space="preserve">Guyron B Huddeston S W Aesthetic indications for botulinum toxin Plastic Recostract Surg - 1994, 93913 </w:t>
      </w:r>
      <w:r w:rsidRPr="008563C1">
        <w:rPr>
          <w:sz w:val="24"/>
          <w:szCs w:val="24"/>
        </w:rPr>
        <w:t>с</w:t>
      </w:r>
      <w:r w:rsidRPr="008563C1">
        <w:rPr>
          <w:sz w:val="24"/>
          <w:szCs w:val="24"/>
          <w:lang w:val="en-US"/>
        </w:rPr>
        <w:t xml:space="preserve"> 918</w:t>
      </w:r>
    </w:p>
    <w:p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>Батыршина С.В.,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Хаертидинова Л.А.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Гипергидроз: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способ коррекции</w:t>
      </w:r>
      <w:r w:rsidR="00486189" w:rsidRPr="008563C1">
        <w:rPr>
          <w:sz w:val="24"/>
          <w:szCs w:val="24"/>
        </w:rPr>
        <w:t xml:space="preserve">// Практическая медицина — </w:t>
      </w:r>
      <w:r w:rsidR="001C67D5" w:rsidRPr="008563C1">
        <w:rPr>
          <w:sz w:val="24"/>
          <w:szCs w:val="24"/>
        </w:rPr>
        <w:t>2014 г. — 8(84) — С. 16-23.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Rayner C. R. W, Rtchie D, Stark G. P Atary hyperhidrosis, 20 % aluminum chloride hexahydrate and surgery BMJ. - 1980, 280 1168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Akns D. L, Meisenheimer J. L Dobson RL Efficacy of Drionic unt in the treatment of hyperhidrosis J Am Acad Dermatol - 1987, 16 827-832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Karakoc Y, Aydeme E H, Tunaya Kakan M, Unal O Safe control of palmoplantar hyporhidrosis with drect electrical current Int J Dermatol-2002, 41 002-605</w:t>
      </w:r>
    </w:p>
    <w:p w:rsidR="00AF4B58" w:rsidRPr="008563C1" w:rsidRDefault="004A6927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rStyle w:val="extended-textshort"/>
          <w:sz w:val="24"/>
          <w:szCs w:val="24"/>
        </w:rPr>
      </w:pPr>
      <w:r w:rsidRPr="008563C1">
        <w:rPr>
          <w:sz w:val="24"/>
          <w:szCs w:val="24"/>
        </w:rPr>
        <w:t>Артеменко</w:t>
      </w:r>
      <w:r w:rsidR="00FE4809" w:rsidRPr="008563C1">
        <w:rPr>
          <w:sz w:val="24"/>
          <w:szCs w:val="24"/>
        </w:rPr>
        <w:t>А.Р,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>Орлова О.Р.,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>Куренков А.Л.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 xml:space="preserve">Лечение вегетативных расстройств ботулиническим токсином типа А. </w:t>
      </w:r>
      <w:r w:rsidR="00FE4809" w:rsidRPr="008563C1">
        <w:rPr>
          <w:rStyle w:val="extended-textshort"/>
          <w:sz w:val="24"/>
          <w:szCs w:val="24"/>
        </w:rPr>
        <w:t>VIII Международный симпозиум  по эстетической медицине.</w:t>
      </w:r>
      <w:r w:rsidR="00221694">
        <w:rPr>
          <w:rStyle w:val="extended-textshort"/>
          <w:sz w:val="24"/>
          <w:szCs w:val="24"/>
        </w:rPr>
        <w:t xml:space="preserve"> </w:t>
      </w:r>
      <w:r w:rsidR="00FE4809" w:rsidRPr="008563C1">
        <w:rPr>
          <w:rStyle w:val="extended-textshort"/>
          <w:sz w:val="24"/>
          <w:szCs w:val="24"/>
        </w:rPr>
        <w:t>Материалы симпозиума с 64.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rStyle w:val="extended-textshort"/>
          <w:sz w:val="24"/>
          <w:szCs w:val="24"/>
          <w:lang w:val="en-US"/>
        </w:rPr>
      </w:pPr>
      <w:r w:rsidRPr="008563C1">
        <w:rPr>
          <w:rStyle w:val="extended-textshort"/>
          <w:sz w:val="24"/>
          <w:szCs w:val="24"/>
          <w:lang w:val="en-US"/>
        </w:rPr>
        <w:t>Jankovic J,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Albanese A,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Atassi M.Z,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Dolly J.O,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Hallett  M,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Mayer N.H.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Botulinom toxin:therapeutic  clinical practice and science 2009 c 512</w:t>
      </w:r>
      <w:r w:rsidR="00EB240E" w:rsidRPr="008563C1">
        <w:rPr>
          <w:rStyle w:val="extended-textshort"/>
          <w:sz w:val="24"/>
          <w:szCs w:val="24"/>
          <w:lang w:val="en-US"/>
        </w:rPr>
        <w:t>.</w:t>
      </w:r>
    </w:p>
    <w:p w:rsidR="00AF4B58" w:rsidRPr="008563C1" w:rsidRDefault="00EB240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Schollhammer M, Brenaut E, Menard-Andivot N, Pillette-Delarue M, Zagnoli A, Chassain-Le Lay M, Sassolas B, Jouan N, Le Ru Y, Abasq-Thomas C, Greco M, Penven K, Roguedas-Contios AM, Dupré-Goetghebeur D, Gouedard C, Misery L, Le Gal G. Oxybutynin as a treatment for generalized hyperhidrosis: a randomized, placebo-controlled trial. Br J Dermatol. 2015 Nov;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  <w:lang w:val="en-US"/>
        </w:rPr>
        <w:t>173(5):1163-8.</w:t>
      </w:r>
    </w:p>
    <w:p w:rsidR="00AF4B58" w:rsidRPr="008563C1" w:rsidRDefault="00B97F5C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>Л.А. Болотная, Ю.С. Овчаренко. ГИПЕРГИДРОЗ: ДИАГНОСТИКА И ЛЕЧЕНИЕ// ДЕРМАТОЛОГІЯ ТА ВЕНЕРОЛОГІЯ — 2011 г. — № 1 (51) — С. 79-85.</w:t>
      </w:r>
    </w:p>
    <w:p w:rsidR="00AF4B58" w:rsidRPr="008563C1" w:rsidRDefault="00B97F5C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 xml:space="preserve">Я.А. Юцковская, М.С. Тарасенкова. </w:t>
      </w:r>
      <w:r w:rsidR="00DE112F" w:rsidRPr="008563C1">
        <w:rPr>
          <w:sz w:val="24"/>
          <w:szCs w:val="24"/>
        </w:rPr>
        <w:t xml:space="preserve">Практические аспекты коррекции локального гипергидроза ботулиническим токсином типа </w:t>
      </w:r>
      <w:r w:rsidR="00673C7C" w:rsidRPr="008563C1">
        <w:rPr>
          <w:sz w:val="24"/>
          <w:szCs w:val="24"/>
        </w:rPr>
        <w:t>А</w:t>
      </w:r>
      <w:r w:rsidR="00221694">
        <w:rPr>
          <w:sz w:val="24"/>
          <w:szCs w:val="24"/>
        </w:rPr>
        <w:t> (препаратом Диспорт</w:t>
      </w:r>
      <w:r w:rsidR="00DE112F" w:rsidRPr="008563C1">
        <w:rPr>
          <w:sz w:val="24"/>
          <w:szCs w:val="24"/>
        </w:rPr>
        <w:t xml:space="preserve">) </w:t>
      </w:r>
      <w:r w:rsidRPr="008563C1">
        <w:rPr>
          <w:sz w:val="24"/>
          <w:szCs w:val="24"/>
        </w:rPr>
        <w:t>— Vestn Dermatol Venerol — 2010; 5: 161–167.</w:t>
      </w:r>
    </w:p>
    <w:p w:rsidR="00AF4B58" w:rsidRPr="008563C1" w:rsidRDefault="00DB76A8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color w:val="212121"/>
          <w:sz w:val="24"/>
          <w:szCs w:val="24"/>
          <w:shd w:val="clear" w:color="auto" w:fill="FFFFFF"/>
          <w:lang w:val="en-US"/>
        </w:rPr>
        <w:t xml:space="preserve">Noël F, Piérard-Franchimont C, Piérard GE, Quatresooz P. Sweaty skin, background and assessments. Int J Dermatol. 2012 Jun;51(6):647-55. </w:t>
      </w:r>
    </w:p>
    <w:p w:rsidR="00DB76A8" w:rsidRPr="008563C1" w:rsidRDefault="00DB76A8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color w:val="212121"/>
          <w:sz w:val="24"/>
          <w:szCs w:val="24"/>
          <w:shd w:val="clear" w:color="auto" w:fill="FFFFFF"/>
          <w:lang w:val="en-US"/>
        </w:rPr>
        <w:t>Lamb YN. Topical Glycopyrronium Tosylate in Primary Axillary Hyperhidrosis: A Profile of Its Use. Clin Drug Investig. 2019 Nov;39(11):1141-1147</w:t>
      </w:r>
      <w:r w:rsidRPr="008563C1">
        <w:rPr>
          <w:color w:val="212121"/>
          <w:sz w:val="24"/>
          <w:szCs w:val="24"/>
          <w:shd w:val="clear" w:color="auto" w:fill="FFFFFF"/>
        </w:rPr>
        <w:t>.</w:t>
      </w:r>
    </w:p>
    <w:p w:rsidR="00093D48" w:rsidRPr="008563C1" w:rsidRDefault="00093D48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 xml:space="preserve">Haider A, Solish N. Focal hyperhidrosis: diagnosis and management. </w:t>
      </w:r>
      <w:r w:rsidRPr="008563C1">
        <w:rPr>
          <w:color w:val="212121"/>
          <w:shd w:val="clear" w:color="auto" w:fill="FFFFFF"/>
        </w:rPr>
        <w:t>CMAJ. 2005 Jan 4;172(1):69-75</w:t>
      </w:r>
      <w:r w:rsidR="00A93E36" w:rsidRPr="008563C1">
        <w:rPr>
          <w:color w:val="212121"/>
          <w:shd w:val="clear" w:color="auto" w:fill="FFFFFF"/>
        </w:rPr>
        <w:t>.</w:t>
      </w:r>
    </w:p>
    <w:p w:rsidR="00310F16" w:rsidRPr="008563C1" w:rsidRDefault="00310F16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Childress KJ, Brown O, Bercaw-Pratt J. Inguinal Hyperhidrosis: Case Report of an Uncommon Cause of Vaginitis. J Pediatr Adolesc Gynecol. 2018 Aug;31(4):420-421. doi: 10.1016/j.jpag.2018.01.008.</w:t>
      </w:r>
    </w:p>
    <w:p w:rsidR="00DF7C3F" w:rsidRPr="008563C1" w:rsidRDefault="00DF7C3F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 xml:space="preserve">Menzinger S, Quenan S. Evaluation et prise en charge de l’hyperhidrose [Evaluation and management of hyperhidrosis]. Rev Med Suisse. 2017 Mar 29;13(556):710-714. French. </w:t>
      </w:r>
    </w:p>
    <w:p w:rsidR="007F607F" w:rsidRPr="008563C1" w:rsidRDefault="007F607F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 xml:space="preserve">Pollini M, Paladini F, Sannino A, Maffezzoli A. Development of hybrid cotton/hydrogel yarns with improved absorption properties for biomedical applications. Mater Sci Eng C Mater Biol Appl. 2016 Jun;63:563-9. </w:t>
      </w:r>
    </w:p>
    <w:p w:rsidR="008B63C0" w:rsidRPr="008563C1" w:rsidRDefault="008B63C0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Chia HY, Tan AS, Chong WS, Tey HL. Efficacy of iontophoresis with glycopyrronium bromide for treatment of primary palmar hyperhidrosis. J Eur Acad Dermatol Venereol. 2012 Sep;26(9):1167-70.</w:t>
      </w:r>
    </w:p>
    <w:p w:rsidR="00BE5070" w:rsidRPr="008563C1" w:rsidRDefault="00BE5070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 xml:space="preserve">Walling HW, Swick BL. Treatment options for hyperhidrosis. Am J Clin Dermatol. 2011 Oct 1;12(5):285-95. </w:t>
      </w:r>
    </w:p>
    <w:p w:rsidR="00EE31D8" w:rsidRPr="008563C1" w:rsidRDefault="00EE31D8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>Bajaj V, Langtry JA. Use of oral glycopyrronium bromide in hyperhidrosis. Br J Dermatol. 2007 Jul;157(1):118-21</w:t>
      </w:r>
    </w:p>
    <w:p w:rsidR="00A93E36" w:rsidRPr="008563C1" w:rsidRDefault="008A6FC7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>Böni R. Generalized hyperhidrosis and its systemic treatment. Curr Probl Dermatol. 2002;</w:t>
      </w:r>
      <w:r w:rsidR="00221694">
        <w:rPr>
          <w:color w:val="212121"/>
          <w:shd w:val="clear" w:color="auto" w:fill="FFFFFF"/>
        </w:rPr>
        <w:t xml:space="preserve"> </w:t>
      </w:r>
      <w:r w:rsidRPr="008563C1">
        <w:rPr>
          <w:color w:val="212121"/>
          <w:shd w:val="clear" w:color="auto" w:fill="FFFFFF"/>
          <w:lang w:val="en-US"/>
        </w:rPr>
        <w:t xml:space="preserve">30:44-7. </w:t>
      </w:r>
    </w:p>
    <w:p w:rsidR="005F53A4" w:rsidRPr="008563C1" w:rsidRDefault="005F53A4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lang w:val="en-US"/>
        </w:rPr>
        <w:t xml:space="preserve">Hurley H.J. Diseases of the eccrine sweat glands. In: Bolongna J.L., Johnzzo J.L., Rapini R.P., editors. </w:t>
      </w:r>
      <w:r w:rsidRPr="008563C1">
        <w:t>Textbook of dermatology. – London: Mosby, 2003. – P. 567-668.</w:t>
      </w:r>
    </w:p>
    <w:p w:rsidR="004A6927" w:rsidRPr="00221694" w:rsidRDefault="005F53A4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Liu G, Kang G, Huang J, Xie S, Hu H. Changes in Palm Temperature as Predictor of Long-term Cure of Sympathi</w:t>
      </w:r>
      <w:r w:rsidR="00221694">
        <w:rPr>
          <w:color w:val="212121"/>
          <w:shd w:val="clear" w:color="auto" w:fill="FFFFFF"/>
          <w:lang w:val="en-US"/>
        </w:rPr>
        <w:t>cotomy for Palmar hyperhidrosis</w:t>
      </w:r>
      <w:r w:rsidR="00221694" w:rsidRPr="00221694">
        <w:rPr>
          <w:color w:val="212121"/>
          <w:shd w:val="clear" w:color="auto" w:fill="FFFFFF"/>
          <w:lang w:val="en-US"/>
        </w:rPr>
        <w:t>?</w:t>
      </w:r>
      <w:r w:rsidRPr="008563C1">
        <w:rPr>
          <w:color w:val="212121"/>
          <w:shd w:val="clear" w:color="auto" w:fill="FFFFFF"/>
          <w:lang w:val="en-US"/>
        </w:rPr>
        <w:t xml:space="preserve"> J Neurol Surg A Cent Eur Neurosurg. 2019 Mar;</w:t>
      </w:r>
      <w:r w:rsidR="00221694">
        <w:rPr>
          <w:color w:val="212121"/>
          <w:shd w:val="clear" w:color="auto" w:fill="FFFFFF"/>
        </w:rPr>
        <w:t xml:space="preserve"> </w:t>
      </w:r>
      <w:r w:rsidRPr="008563C1">
        <w:rPr>
          <w:color w:val="212121"/>
          <w:shd w:val="clear" w:color="auto" w:fill="FFFFFF"/>
          <w:lang w:val="en-US"/>
        </w:rPr>
        <w:t>80(2):67-71.</w:t>
      </w:r>
      <w:bookmarkEnd w:id="45"/>
      <w:bookmarkEnd w:id="46"/>
      <w:r w:rsidR="009039B8" w:rsidRPr="00221694">
        <w:rPr>
          <w:lang w:val="en-US"/>
        </w:rPr>
        <w:br w:type="page"/>
      </w:r>
      <w:bookmarkStart w:id="47" w:name="__RefHeading___doc_a2"/>
      <w:bookmarkStart w:id="48" w:name="_Toc430167714"/>
    </w:p>
    <w:p w:rsidR="004A6927" w:rsidRPr="008563C1" w:rsidRDefault="004A6927" w:rsidP="00EA0482">
      <w:pPr>
        <w:pStyle w:val="afff0"/>
        <w:spacing w:before="0"/>
        <w:ind w:firstLine="567"/>
        <w:jc w:val="both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Приложение А1. Состав рабочей группы по разработке и пересмотру клинических рекомендаций: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t xml:space="preserve">Кубанов Алексей Алексеевич - </w:t>
      </w:r>
      <w:r w:rsidRPr="008563C1">
        <w:rPr>
          <w:color w:val="000000"/>
        </w:rPr>
        <w:t>член-корреспондент РАН, президент ООО «РОДВК», директор ФГБУ «ГНЦДК» Минздрава России, заведующий кафедрой дерматовенерологии и косметологии ФГБОУ ДПО «РАМНПО» Минздрава России, г. Москва.</w:t>
      </w:r>
    </w:p>
    <w:p w:rsidR="008D24C9" w:rsidRPr="008563C1" w:rsidRDefault="008D24C9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8563C1">
        <w:rPr>
          <w:color w:val="000000" w:themeColor="text1"/>
        </w:rPr>
        <w:t>Махакова Юлия Буяндылгеровна -</w:t>
      </w:r>
      <w:r w:rsidRPr="008563C1">
        <w:t xml:space="preserve"> к.м.н., заведующий образовательным отделом ФГБУ «ГНЦДК» Минздрава России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t xml:space="preserve">Кондрахина Ирина Никифоровна - к.м.н., заведующий </w:t>
      </w:r>
      <w:r w:rsidRPr="008563C1">
        <w:rPr>
          <w:color w:val="000000" w:themeColor="text1"/>
        </w:rPr>
        <w:t>консультативно-диагностического центра</w:t>
      </w:r>
      <w:r w:rsidRPr="008563C1">
        <w:t xml:space="preserve"> ФГБУ «ГНЦДК» Минздрава России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 w:themeColor="text1"/>
        </w:rPr>
        <w:t xml:space="preserve">Алифанова Ирина Сергеевна – врач-косметолог консультативно-диагностического центра </w:t>
      </w:r>
      <w:r w:rsidRPr="008563C1">
        <w:t>ФГБУ «ГНЦДК» Минздрава Росси</w:t>
      </w:r>
      <w:r w:rsidRPr="008563C1">
        <w:rPr>
          <w:color w:val="000000"/>
        </w:rPr>
        <w:t>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/>
        </w:rPr>
        <w:t xml:space="preserve">Яковлева Анна Олеговна - </w:t>
      </w:r>
      <w:r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Pr="008563C1">
        <w:t>ФГБУ «ГНЦДК» Минздрава России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/>
        </w:rPr>
        <w:t xml:space="preserve">Волкова Софья Валерьевна - </w:t>
      </w:r>
      <w:r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Pr="008563C1">
        <w:t>ФГБУ «ГНЦДК» Минздрава России</w:t>
      </w:r>
    </w:p>
    <w:p w:rsidR="004A6927" w:rsidRPr="008563C1" w:rsidRDefault="00E04955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t>Егорова Елена Петровна</w:t>
      </w:r>
      <w:r w:rsidR="004A6927" w:rsidRPr="008563C1">
        <w:t xml:space="preserve"> - </w:t>
      </w:r>
      <w:r w:rsidR="004A6927"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="004A6927" w:rsidRPr="008563C1">
        <w:t>ФГБУ «ГНЦДК» Минздрава России</w:t>
      </w:r>
    </w:p>
    <w:p w:rsidR="004A6927" w:rsidRPr="008563C1" w:rsidRDefault="004A6927" w:rsidP="008563C1">
      <w:pPr>
        <w:tabs>
          <w:tab w:val="left" w:pos="993"/>
        </w:tabs>
        <w:ind w:firstLine="567"/>
        <w:rPr>
          <w:color w:val="000000"/>
        </w:rPr>
      </w:pPr>
    </w:p>
    <w:p w:rsidR="004A6927" w:rsidRPr="008563C1" w:rsidRDefault="004A6927" w:rsidP="008563C1">
      <w:pPr>
        <w:tabs>
          <w:tab w:val="left" w:pos="993"/>
        </w:tabs>
        <w:ind w:firstLine="567"/>
        <w:rPr>
          <w:color w:val="000000"/>
        </w:rPr>
      </w:pPr>
    </w:p>
    <w:p w:rsidR="004A6927" w:rsidRPr="008563C1" w:rsidRDefault="004A6927" w:rsidP="008563C1">
      <w:pPr>
        <w:pStyle w:val="afb"/>
        <w:ind w:left="0" w:firstLine="567"/>
        <w:rPr>
          <w:b/>
        </w:rPr>
      </w:pPr>
    </w:p>
    <w:p w:rsidR="004A6927" w:rsidRPr="008563C1" w:rsidRDefault="004A6927" w:rsidP="008563C1">
      <w:pPr>
        <w:ind w:firstLine="567"/>
      </w:pPr>
      <w:r w:rsidRPr="008563C1">
        <w:t xml:space="preserve">Конфликт интересов: </w:t>
      </w:r>
    </w:p>
    <w:p w:rsidR="00965662" w:rsidRDefault="004A6927" w:rsidP="00965662">
      <w:pPr>
        <w:ind w:firstLine="567"/>
      </w:pPr>
      <w:r w:rsidRPr="008563C1">
        <w:t>Авторы заявляют об отсутствии конфликта интересов.</w:t>
      </w:r>
    </w:p>
    <w:p w:rsidR="00965662" w:rsidRDefault="00965662">
      <w:pPr>
        <w:spacing w:after="200" w:line="276" w:lineRule="auto"/>
      </w:pPr>
      <w:r>
        <w:br w:type="page"/>
      </w:r>
    </w:p>
    <w:p w:rsidR="009039B8" w:rsidRPr="008563C1" w:rsidRDefault="009039B8" w:rsidP="00BC33E2">
      <w:pPr>
        <w:pStyle w:val="afff0"/>
        <w:spacing w:before="0"/>
        <w:jc w:val="both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Приложение А2. Методология разработки клинических рекомендаций</w:t>
      </w:r>
      <w:bookmarkEnd w:id="47"/>
      <w:bookmarkEnd w:id="48"/>
    </w:p>
    <w:p w:rsidR="009039B8" w:rsidRPr="008563C1" w:rsidRDefault="009039B8" w:rsidP="00BC33E2">
      <w:pPr>
        <w:pStyle w:val="aff7"/>
        <w:ind w:firstLine="567"/>
        <w:jc w:val="both"/>
      </w:pPr>
      <w:r w:rsidRPr="008563C1">
        <w:rPr>
          <w:rStyle w:val="aff9"/>
        </w:rPr>
        <w:t>Целевая аудитория данных клинических рекомендаций:</w:t>
      </w:r>
    </w:p>
    <w:p w:rsidR="009039B8" w:rsidRPr="008563C1" w:rsidRDefault="009039B8" w:rsidP="00016F0B">
      <w:pPr>
        <w:numPr>
          <w:ilvl w:val="0"/>
          <w:numId w:val="4"/>
        </w:numPr>
        <w:ind w:left="0" w:firstLine="567"/>
        <w:contextualSpacing/>
        <w:jc w:val="both"/>
      </w:pPr>
      <w:bookmarkStart w:id="49" w:name="_Ref515967586"/>
      <w:r w:rsidRPr="008563C1">
        <w:t>Врачи-специалисты: дерматовенерологи, косметологи.</w:t>
      </w:r>
    </w:p>
    <w:p w:rsidR="009039B8" w:rsidRPr="008563C1" w:rsidRDefault="009039B8" w:rsidP="00016F0B">
      <w:pPr>
        <w:numPr>
          <w:ilvl w:val="0"/>
          <w:numId w:val="4"/>
        </w:numPr>
        <w:ind w:left="0" w:firstLine="567"/>
        <w:contextualSpacing/>
        <w:jc w:val="both"/>
      </w:pPr>
      <w:r w:rsidRPr="008563C1">
        <w:t>Ординаторы и слушатели циклов повышения квалификации по указанной специальности.</w:t>
      </w:r>
    </w:p>
    <w:p w:rsidR="009039B8" w:rsidRDefault="009039B8" w:rsidP="00BC33E2">
      <w:pPr>
        <w:ind w:firstLine="567"/>
        <w:jc w:val="both"/>
        <w:rPr>
          <w:rFonts w:eastAsia="Calibri"/>
        </w:rPr>
      </w:pPr>
      <w:r w:rsidRPr="008563C1">
        <w:rPr>
          <w:b/>
        </w:rPr>
        <w:t xml:space="preserve">Таблица </w:t>
      </w:r>
      <w:r w:rsidR="00E04281" w:rsidRPr="008563C1">
        <w:rPr>
          <w:b/>
        </w:rPr>
        <w:fldChar w:fldCharType="begin"/>
      </w:r>
      <w:r w:rsidRPr="008563C1">
        <w:rPr>
          <w:b/>
        </w:rPr>
        <w:instrText xml:space="preserve"> SEQ Таблица \* ARABIC </w:instrText>
      </w:r>
      <w:r w:rsidR="00E04281" w:rsidRPr="008563C1">
        <w:rPr>
          <w:b/>
        </w:rPr>
        <w:fldChar w:fldCharType="separate"/>
      </w:r>
      <w:r w:rsidRPr="008563C1">
        <w:rPr>
          <w:b/>
          <w:noProof/>
        </w:rPr>
        <w:t>1</w:t>
      </w:r>
      <w:r w:rsidR="00E04281" w:rsidRPr="008563C1">
        <w:rPr>
          <w:b/>
        </w:rPr>
        <w:fldChar w:fldCharType="end"/>
      </w:r>
      <w:bookmarkEnd w:id="49"/>
      <w:r w:rsidRPr="008563C1">
        <w:rPr>
          <w:rFonts w:eastAsia="Calibri"/>
          <w:b/>
        </w:rPr>
        <w:t>.</w:t>
      </w:r>
      <w:r w:rsidRPr="008563C1">
        <w:rPr>
          <w:rFonts w:eastAsia="Calibri"/>
        </w:rPr>
        <w:t xml:space="preserve"> Шкала оценки уровней достоверности доказательств (УДД) для методов диагностики (диагностических вмешательств)</w:t>
      </w:r>
    </w:p>
    <w:p w:rsidR="00965662" w:rsidRPr="008563C1" w:rsidRDefault="00965662" w:rsidP="008563C1">
      <w:pPr>
        <w:ind w:firstLine="567"/>
        <w:rPr>
          <w:rFonts w:eastAsia="Calibri"/>
        </w:rPr>
      </w:pPr>
    </w:p>
    <w:tbl>
      <w:tblPr>
        <w:tblStyle w:val="5"/>
        <w:tblW w:w="4952" w:type="pct"/>
        <w:tblLook w:val="04A0"/>
      </w:tblPr>
      <w:tblGrid>
        <w:gridCol w:w="1197"/>
        <w:gridCol w:w="8142"/>
      </w:tblGrid>
      <w:tr w:rsidR="009039B8" w:rsidRPr="008563C1" w:rsidTr="004A6927">
        <w:trPr>
          <w:trHeight w:val="58"/>
        </w:trPr>
        <w:tc>
          <w:tcPr>
            <w:tcW w:w="641" w:type="pct"/>
          </w:tcPr>
          <w:p w:rsidR="009039B8" w:rsidRPr="008563C1" w:rsidRDefault="009039B8" w:rsidP="008D24C9">
            <w:pPr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УДД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Расшифровка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1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Систематические обзоры исследований с контролем референсным методом</w:t>
            </w:r>
            <w:r w:rsidRPr="008563C1"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2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3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4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5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9039B8" w:rsidRPr="008563C1" w:rsidRDefault="009039B8" w:rsidP="008563C1">
      <w:pPr>
        <w:pStyle w:val="aff7"/>
        <w:ind w:firstLine="567"/>
        <w:rPr>
          <w:rStyle w:val="aff9"/>
        </w:rPr>
      </w:pPr>
    </w:p>
    <w:p w:rsidR="009039B8" w:rsidRDefault="009039B8" w:rsidP="00BC33E2">
      <w:pPr>
        <w:ind w:firstLine="567"/>
        <w:jc w:val="both"/>
        <w:rPr>
          <w:rFonts w:eastAsia="Calibri"/>
        </w:rPr>
      </w:pPr>
      <w:bookmarkStart w:id="50" w:name="_Ref515967623"/>
      <w:r w:rsidRPr="008563C1">
        <w:rPr>
          <w:b/>
        </w:rPr>
        <w:t xml:space="preserve">Таблица </w:t>
      </w:r>
      <w:r w:rsidR="00E04281" w:rsidRPr="008563C1">
        <w:rPr>
          <w:b/>
        </w:rPr>
        <w:fldChar w:fldCharType="begin"/>
      </w:r>
      <w:r w:rsidRPr="008563C1">
        <w:rPr>
          <w:b/>
        </w:rPr>
        <w:instrText xml:space="preserve"> SEQ Таблица \* ARABIC </w:instrText>
      </w:r>
      <w:r w:rsidR="00E04281" w:rsidRPr="008563C1">
        <w:rPr>
          <w:b/>
        </w:rPr>
        <w:fldChar w:fldCharType="separate"/>
      </w:r>
      <w:r w:rsidRPr="008563C1">
        <w:rPr>
          <w:b/>
          <w:noProof/>
        </w:rPr>
        <w:t>2</w:t>
      </w:r>
      <w:r w:rsidR="00E04281" w:rsidRPr="008563C1">
        <w:rPr>
          <w:b/>
        </w:rPr>
        <w:fldChar w:fldCharType="end"/>
      </w:r>
      <w:bookmarkEnd w:id="50"/>
      <w:r w:rsidRPr="008563C1">
        <w:rPr>
          <w:rFonts w:eastAsia="Calibri"/>
          <w:b/>
        </w:rPr>
        <w:t>.</w:t>
      </w:r>
      <w:r w:rsidRPr="008563C1">
        <w:t xml:space="preserve"> Шкала оценки уровней достоверности доказательств (УДД) </w:t>
      </w:r>
      <w:r w:rsidRPr="008563C1">
        <w:rPr>
          <w:rFonts w:eastAsia="Calibri"/>
        </w:rPr>
        <w:t>для методов профилактики, лечения и реабилитации (профилактических, лечебных, реабилитационных вмешательств)</w:t>
      </w:r>
    </w:p>
    <w:p w:rsidR="00BC33E2" w:rsidRPr="008563C1" w:rsidRDefault="00BC33E2" w:rsidP="008563C1">
      <w:pPr>
        <w:ind w:firstLine="567"/>
      </w:pPr>
    </w:p>
    <w:tbl>
      <w:tblPr>
        <w:tblStyle w:val="5"/>
        <w:tblW w:w="4894" w:type="pct"/>
        <w:tblLook w:val="04A0"/>
      </w:tblPr>
      <w:tblGrid>
        <w:gridCol w:w="1156"/>
        <w:gridCol w:w="8074"/>
      </w:tblGrid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D24C9">
            <w:pPr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УДД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 xml:space="preserve"> Расшифровка </w:t>
            </w:r>
          </w:p>
        </w:tc>
      </w:tr>
      <w:tr w:rsidR="009039B8" w:rsidRPr="008563C1" w:rsidTr="004A6927">
        <w:trPr>
          <w:trHeight w:val="40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1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Систематический обзор РКИ с применением мета-анализа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  <w:lang w:val="en-US"/>
              </w:rPr>
            </w:pPr>
            <w:r w:rsidRPr="008563C1">
              <w:rPr>
                <w:color w:val="000000"/>
              </w:rPr>
              <w:t>2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3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4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5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9039B8" w:rsidRPr="008563C1" w:rsidRDefault="009039B8" w:rsidP="008563C1">
      <w:pPr>
        <w:pStyle w:val="aff7"/>
        <w:ind w:firstLine="567"/>
        <w:rPr>
          <w:rStyle w:val="aff9"/>
        </w:rPr>
      </w:pPr>
    </w:p>
    <w:p w:rsidR="00BC33E2" w:rsidRDefault="00BC33E2">
      <w:pPr>
        <w:spacing w:after="200" w:line="276" w:lineRule="auto"/>
        <w:rPr>
          <w:b/>
        </w:rPr>
      </w:pPr>
      <w:bookmarkStart w:id="51" w:name="_Ref515967732"/>
      <w:r>
        <w:rPr>
          <w:b/>
        </w:rPr>
        <w:br w:type="page"/>
      </w:r>
    </w:p>
    <w:p w:rsidR="009039B8" w:rsidRDefault="009039B8" w:rsidP="00BC33E2">
      <w:pPr>
        <w:ind w:firstLine="567"/>
        <w:jc w:val="both"/>
      </w:pPr>
      <w:r w:rsidRPr="008563C1">
        <w:rPr>
          <w:b/>
        </w:rPr>
        <w:t xml:space="preserve">Таблица </w:t>
      </w:r>
      <w:bookmarkEnd w:id="51"/>
      <w:r w:rsidRPr="008563C1">
        <w:rPr>
          <w:b/>
        </w:rPr>
        <w:t>3.</w:t>
      </w:r>
      <w:r w:rsidRPr="008563C1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p w:rsidR="00BC33E2" w:rsidRPr="008563C1" w:rsidRDefault="00BC33E2" w:rsidP="00BC33E2"/>
    <w:tbl>
      <w:tblPr>
        <w:tblStyle w:val="5"/>
        <w:tblW w:w="5000" w:type="pct"/>
        <w:tblLook w:val="04A0"/>
      </w:tblPr>
      <w:tblGrid>
        <w:gridCol w:w="1343"/>
        <w:gridCol w:w="8087"/>
      </w:tblGrid>
      <w:tr w:rsidR="009039B8" w:rsidRPr="008563C1" w:rsidTr="007B2F95"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 w:themeColor="text1"/>
              </w:rPr>
            </w:pPr>
            <w:r w:rsidRPr="008563C1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 w:themeColor="text1"/>
              </w:rPr>
            </w:pPr>
            <w:r w:rsidRPr="008563C1">
              <w:rPr>
                <w:b/>
                <w:color w:val="000000" w:themeColor="text1"/>
              </w:rPr>
              <w:t>Расшифровка</w:t>
            </w:r>
          </w:p>
        </w:tc>
      </w:tr>
      <w:tr w:rsidR="009039B8" w:rsidRPr="008563C1" w:rsidTr="007B2F95">
        <w:trPr>
          <w:trHeight w:val="1060"/>
        </w:trPr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039B8" w:rsidRPr="008563C1" w:rsidTr="007B2F95">
        <w:trPr>
          <w:trHeight w:val="558"/>
        </w:trPr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039B8" w:rsidRPr="008563C1" w:rsidTr="007B2F95">
        <w:trPr>
          <w:trHeight w:val="798"/>
        </w:trPr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9039B8" w:rsidRPr="008563C1" w:rsidRDefault="009039B8" w:rsidP="008563C1">
      <w:pPr>
        <w:pStyle w:val="aff7"/>
        <w:ind w:firstLine="567"/>
        <w:rPr>
          <w:rStyle w:val="aff9"/>
        </w:rPr>
      </w:pPr>
    </w:p>
    <w:p w:rsidR="009039B8" w:rsidRPr="008563C1" w:rsidRDefault="009039B8" w:rsidP="008563C1">
      <w:pPr>
        <w:pStyle w:val="aff7"/>
        <w:ind w:firstLine="567"/>
        <w:rPr>
          <w:rFonts w:eastAsiaTheme="minorEastAsia"/>
        </w:rPr>
      </w:pPr>
      <w:r w:rsidRPr="008563C1">
        <w:rPr>
          <w:rStyle w:val="aff9"/>
        </w:rPr>
        <w:t>Порядок обновления клинических рекомендаций.</w:t>
      </w:r>
    </w:p>
    <w:p w:rsidR="009039B8" w:rsidRPr="008563C1" w:rsidRDefault="009039B8" w:rsidP="00BC33E2">
      <w:pPr>
        <w:ind w:firstLine="567"/>
        <w:jc w:val="both"/>
      </w:pPr>
      <w:r w:rsidRPr="008563C1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:rsidR="00642613" w:rsidRPr="008563C1" w:rsidRDefault="009039B8" w:rsidP="008563C1">
      <w:pPr>
        <w:pStyle w:val="afff0"/>
        <w:spacing w:before="0"/>
        <w:ind w:firstLine="567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2" w:name="__RefHeading___doc_a3"/>
      <w:bookmarkStart w:id="53" w:name="_Toc430167715"/>
    </w:p>
    <w:p w:rsidR="009039B8" w:rsidRPr="008563C1" w:rsidRDefault="009039B8" w:rsidP="00BC33E2">
      <w:pPr>
        <w:pStyle w:val="afff0"/>
        <w:spacing w:before="0"/>
        <w:jc w:val="left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 xml:space="preserve">Приложение А3. </w:t>
      </w:r>
      <w:bookmarkEnd w:id="52"/>
      <w:r w:rsidRPr="008563C1">
        <w:rPr>
          <w:rFonts w:cs="Times New Roman"/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3"/>
    </w:p>
    <w:p w:rsidR="00A77589" w:rsidRDefault="009039B8" w:rsidP="00A77589">
      <w:pPr>
        <w:ind w:firstLine="567"/>
        <w:jc w:val="both"/>
      </w:pPr>
      <w:r w:rsidRPr="008563C1">
        <w:t>Данные клинические рекомендации разработаны с учётом следующих нормативно-правовых документов:</w:t>
      </w:r>
    </w:p>
    <w:p w:rsidR="001247F4" w:rsidRPr="008563C1" w:rsidRDefault="009039B8" w:rsidP="00A77589">
      <w:pPr>
        <w:ind w:firstLine="567"/>
        <w:jc w:val="both"/>
      </w:pPr>
      <w:r w:rsidRPr="008563C1">
        <w:t>Порядок оказания медицинской помощи по профилю «косметология», утвержденный Приказом Министерства здравоохранения Российской Федерации № 924н от 15 ноября 2014</w:t>
      </w:r>
      <w:bookmarkStart w:id="54" w:name="__RefHeading___doc_b"/>
    </w:p>
    <w:bookmarkEnd w:id="54"/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BC33E2" w:rsidRDefault="00BC33E2" w:rsidP="00BC33E2">
      <w:pPr>
        <w:ind w:left="-1560"/>
        <w:rPr>
          <w:noProof/>
        </w:rPr>
        <w:sectPr w:rsidR="00BC33E2" w:rsidSect="008563C1">
          <w:footerReference w:type="default" r:id="rId8"/>
          <w:pgSz w:w="11906" w:h="16838"/>
          <w:pgMar w:top="1135" w:right="991" w:bottom="709" w:left="1701" w:header="340" w:footer="227" w:gutter="0"/>
          <w:cols w:space="720"/>
          <w:formProt w:val="0"/>
          <w:titlePg/>
          <w:docGrid w:linePitch="360" w:charSpace="-6145"/>
        </w:sectPr>
      </w:pPr>
    </w:p>
    <w:p w:rsidR="005553DC" w:rsidRDefault="005553DC" w:rsidP="005553DC">
      <w:pPr>
        <w:ind w:left="-1560"/>
        <w:rPr>
          <w:noProof/>
        </w:rPr>
      </w:pPr>
      <w:r w:rsidRPr="008563C1">
        <w:rPr>
          <w:noProof/>
        </w:rPr>
        <w:object w:dxaOrig="11685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84.25pt;height:780.75pt" o:ole="">
            <v:imagedata r:id="rId9" o:title=""/>
          </v:shape>
          <o:OLEObject Type="Embed" ProgID="Word.Document.12" ShapeID="_x0000_i1025" DrawAspect="Content" ObjectID="_1687857746" r:id="rId10">
            <o:FieldCodes>\s</o:FieldCodes>
          </o:OLEObject>
        </w:object>
      </w:r>
      <w:bookmarkStart w:id="55" w:name="__RefHeading___doc_v"/>
      <w:bookmarkStart w:id="56" w:name="_Toc430167716"/>
    </w:p>
    <w:p w:rsidR="009039B8" w:rsidRPr="008563C1" w:rsidRDefault="009039B8" w:rsidP="005553DC">
      <w:pPr>
        <w:ind w:left="-285" w:firstLine="852"/>
      </w:pPr>
      <w:r w:rsidRPr="005553DC">
        <w:rPr>
          <w:rFonts w:eastAsia="Sans"/>
          <w:b/>
          <w:lang w:eastAsia="en-US"/>
        </w:rPr>
        <w:t>Приложение В. Информация для пациент</w:t>
      </w:r>
      <w:bookmarkEnd w:id="55"/>
      <w:r w:rsidRPr="005553DC">
        <w:rPr>
          <w:rFonts w:eastAsia="Sans"/>
          <w:b/>
          <w:lang w:eastAsia="en-US"/>
        </w:rPr>
        <w:t>а</w:t>
      </w:r>
      <w:bookmarkEnd w:id="56"/>
    </w:p>
    <w:p w:rsidR="009039B8" w:rsidRPr="008563C1" w:rsidRDefault="009039B8" w:rsidP="008563C1">
      <w:pPr>
        <w:pStyle w:val="10"/>
        <w:spacing w:before="0"/>
        <w:ind w:firstLine="567"/>
      </w:pPr>
    </w:p>
    <w:p w:rsidR="009039B8" w:rsidRPr="008563C1" w:rsidRDefault="00C77B32" w:rsidP="00BC33E2">
      <w:pPr>
        <w:pStyle w:val="aff7"/>
        <w:spacing w:line="360" w:lineRule="auto"/>
        <w:ind w:firstLine="567"/>
        <w:jc w:val="both"/>
      </w:pPr>
      <w:r w:rsidRPr="008563C1">
        <w:t>Для уменьшения выраженности клинических проявлений пациентам необходимо придерживаться следующих правил: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принимать  душ два раза в день;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следить за комнатной температурой (оптимальные показатели 20-25 градусов), одеваться по погоде;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выбирать одежду из натуральных тканей (хлопок или лен), которые легко пропускают воздух,ежедневно менять нательное белье;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использовать постельное белье натуральных тканей, которое необходимо менять один-два раза в неделю;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/>
        </w:rPr>
      </w:pPr>
      <w:r w:rsidRPr="008563C1">
        <w:t>в жаркую погоду избегать излишней физической активности.</w:t>
      </w:r>
    </w:p>
    <w:p w:rsidR="009039B8" w:rsidRPr="008563C1" w:rsidRDefault="009039B8" w:rsidP="008563C1">
      <w:pPr>
        <w:pStyle w:val="afff0"/>
        <w:spacing w:before="0"/>
        <w:ind w:firstLine="567"/>
        <w:jc w:val="left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7" w:name="__RefHeading___doc_g"/>
      <w:bookmarkStart w:id="58" w:name="_Toc430167718"/>
      <w:r w:rsidRPr="008563C1">
        <w:rPr>
          <w:rFonts w:cs="Times New Roman"/>
          <w:sz w:val="24"/>
          <w:szCs w:val="24"/>
        </w:rPr>
        <w:t>Приложение</w:t>
      </w:r>
      <w:bookmarkEnd w:id="57"/>
      <w:r w:rsidRPr="008563C1">
        <w:rPr>
          <w:rFonts w:cs="Times New Roman"/>
          <w:sz w:val="24"/>
          <w:szCs w:val="24"/>
        </w:rPr>
        <w:t xml:space="preserve"> Г1. Шкалы оценки, вопросники</w:t>
      </w:r>
      <w:r w:rsidR="00A22EA8" w:rsidRPr="008563C1">
        <w:rPr>
          <w:rFonts w:cs="Times New Roman"/>
          <w:sz w:val="24"/>
          <w:szCs w:val="24"/>
        </w:rPr>
        <w:t xml:space="preserve"> и другие оценочные инструмент </w:t>
      </w:r>
      <w:r w:rsidRPr="008563C1">
        <w:rPr>
          <w:rFonts w:cs="Times New Roman"/>
          <w:sz w:val="24"/>
          <w:szCs w:val="24"/>
        </w:rPr>
        <w:t>состояния пациента, приведенные в клинических рекомендациях</w:t>
      </w:r>
      <w:bookmarkEnd w:id="58"/>
    </w:p>
    <w:p w:rsidR="009039B8" w:rsidRPr="008563C1" w:rsidRDefault="00BB7FD6" w:rsidP="00BC33E2">
      <w:pPr>
        <w:spacing w:line="360" w:lineRule="auto"/>
        <w:ind w:firstLine="567"/>
        <w:jc w:val="both"/>
        <w:rPr>
          <w:lang w:bidi="ru-RU"/>
        </w:rPr>
      </w:pPr>
      <w:r w:rsidRPr="008563C1">
        <w:rPr>
          <w:b/>
          <w:u w:val="single"/>
          <w:lang w:bidi="ru-RU"/>
        </w:rPr>
        <w:t>Оценка результатов лечения</w:t>
      </w:r>
      <w:r w:rsidR="00C87457" w:rsidRPr="008563C1">
        <w:rPr>
          <w:b/>
          <w:lang w:bidi="ru-RU"/>
        </w:rPr>
        <w:t>(</w:t>
      </w:r>
      <w:r w:rsidRPr="008563C1">
        <w:rPr>
          <w:lang w:bidi="ru-RU"/>
        </w:rPr>
        <w:t>проводится по 5-бальной шкале</w:t>
      </w:r>
      <w:r w:rsidR="00C87457" w:rsidRPr="008563C1">
        <w:rPr>
          <w:lang w:bidi="ru-RU"/>
        </w:rPr>
        <w:t>):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1  – ухудшение,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2  – без изменений,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3 – незначительное улучшение,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4 – значительное улучшение,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5 – выраженный результат</w:t>
      </w:r>
      <w:r w:rsidR="004379DF" w:rsidRPr="008563C1">
        <w:rPr>
          <w:lang w:bidi="ru-RU"/>
        </w:rPr>
        <w:t>.</w:t>
      </w:r>
    </w:p>
    <w:p w:rsidR="00C87457" w:rsidRPr="008563C1" w:rsidRDefault="00C87457" w:rsidP="00BC33E2">
      <w:pPr>
        <w:spacing w:line="360" w:lineRule="auto"/>
        <w:ind w:firstLine="567"/>
        <w:jc w:val="both"/>
        <w:rPr>
          <w:lang w:bidi="ru-RU"/>
        </w:rPr>
      </w:pPr>
      <w:r w:rsidRPr="008563C1">
        <w:rPr>
          <w:b/>
          <w:u w:val="single"/>
          <w:lang w:bidi="ru-RU"/>
        </w:rPr>
        <w:t xml:space="preserve">Оценка удовлетворенности результатами лечения  </w:t>
      </w:r>
      <w:r w:rsidRPr="008563C1">
        <w:rPr>
          <w:b/>
          <w:lang w:bidi="ru-RU"/>
        </w:rPr>
        <w:t>(</w:t>
      </w:r>
      <w:r w:rsidRPr="008563C1">
        <w:rPr>
          <w:lang w:bidi="ru-RU"/>
        </w:rPr>
        <w:t>проводится по 5-бальной шкале):</w:t>
      </w:r>
    </w:p>
    <w:p w:rsidR="00C87457" w:rsidRPr="008563C1" w:rsidRDefault="00C87457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1 балл – нет эффекта,</w:t>
      </w:r>
    </w:p>
    <w:p w:rsidR="00C87457" w:rsidRPr="008563C1" w:rsidRDefault="00C87457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2 балла –</w:t>
      </w:r>
      <w:r w:rsidR="004379DF" w:rsidRPr="008563C1">
        <w:rPr>
          <w:lang w:bidi="ru-RU"/>
        </w:rPr>
        <w:t xml:space="preserve"> маловыраженный результат,</w:t>
      </w:r>
    </w:p>
    <w:p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3 балла – удовлетворительный результат,</w:t>
      </w:r>
    </w:p>
    <w:p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4 балла – хороший результат,</w:t>
      </w:r>
    </w:p>
    <w:p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5 баллов – очень хороший результат.</w:t>
      </w:r>
    </w:p>
    <w:p w:rsidR="009E3DFC" w:rsidRPr="008563C1" w:rsidRDefault="009E3DFC" w:rsidP="008563C1">
      <w:pPr>
        <w:spacing w:after="200" w:line="276" w:lineRule="auto"/>
        <w:ind w:firstLine="567"/>
        <w:rPr>
          <w:lang w:bidi="ru-RU"/>
        </w:rPr>
      </w:pPr>
      <w:r w:rsidRPr="008563C1">
        <w:rPr>
          <w:lang w:bidi="ru-RU"/>
        </w:rPr>
        <w:br w:type="page"/>
      </w:r>
    </w:p>
    <w:p w:rsidR="00A22EA8" w:rsidRPr="008563C1" w:rsidRDefault="00A22EA8" w:rsidP="008563C1">
      <w:pPr>
        <w:pStyle w:val="afb"/>
        <w:ind w:left="0" w:firstLine="567"/>
        <w:rPr>
          <w:lang w:bidi="ru-RU"/>
        </w:rPr>
      </w:pPr>
    </w:p>
    <w:p w:rsidR="00A22EA8" w:rsidRDefault="00A22EA8" w:rsidP="008563C1">
      <w:pPr>
        <w:pStyle w:val="2"/>
        <w:spacing w:before="0"/>
        <w:ind w:firstLine="567"/>
        <w:rPr>
          <w:u w:val="none"/>
        </w:rPr>
      </w:pPr>
      <w:r w:rsidRPr="008563C1">
        <w:rPr>
          <w:u w:val="none"/>
          <w:lang w:bidi="ru-RU"/>
        </w:rPr>
        <w:t>Приложение Г2. Аналоговая шкала для</w:t>
      </w:r>
      <w:r w:rsidRPr="008563C1">
        <w:rPr>
          <w:u w:val="none"/>
        </w:rPr>
        <w:t xml:space="preserve"> оценки выраженности потоотделения и эффективности лечения.</w:t>
      </w:r>
    </w:p>
    <w:p w:rsidR="00221694" w:rsidRPr="008563C1" w:rsidRDefault="00221694" w:rsidP="008563C1">
      <w:pPr>
        <w:pStyle w:val="2"/>
        <w:spacing w:before="0"/>
        <w:ind w:firstLine="567"/>
        <w:rPr>
          <w:u w:val="none"/>
          <w:lang w:bidi="ru-RU"/>
        </w:rPr>
      </w:pPr>
    </w:p>
    <w:p w:rsidR="00A22EA8" w:rsidRPr="008563C1" w:rsidRDefault="00A22EA8" w:rsidP="00BC33E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Интенсивность потоотделения можно определить: </w:t>
      </w:r>
    </w:p>
    <w:p w:rsidR="00A22EA8" w:rsidRPr="008563C1" w:rsidRDefault="00A22EA8" w:rsidP="00016F0B">
      <w:pPr>
        <w:pStyle w:val="2"/>
        <w:numPr>
          <w:ilvl w:val="0"/>
          <w:numId w:val="10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по 100-бальной шкале (0 баллов – отсутствие каких-либо патологических симптомов, 100 баллов – максимальная их выраженность) </w:t>
      </w:r>
    </w:p>
    <w:p w:rsidR="00A22EA8" w:rsidRPr="008563C1" w:rsidRDefault="00A22EA8" w:rsidP="00016F0B">
      <w:pPr>
        <w:pStyle w:val="2"/>
        <w:numPr>
          <w:ilvl w:val="0"/>
          <w:numId w:val="10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по шкале  оценки тяжести гипергидроза </w:t>
      </w:r>
      <w:r w:rsidR="00221694">
        <w:rPr>
          <w:b w:val="0"/>
          <w:u w:val="none"/>
        </w:rPr>
        <w:t xml:space="preserve">– </w:t>
      </w:r>
      <w:r w:rsidRPr="008563C1">
        <w:rPr>
          <w:b w:val="0"/>
          <w:u w:val="none"/>
          <w:lang w:val="en-US"/>
        </w:rPr>
        <w:t>HDSS</w:t>
      </w:r>
      <w:r w:rsidR="00221694">
        <w:rPr>
          <w:b w:val="0"/>
          <w:u w:val="none"/>
        </w:rPr>
        <w:t xml:space="preserve"> </w:t>
      </w:r>
      <w:r w:rsidR="00B82A23">
        <w:rPr>
          <w:b w:val="0"/>
          <w:u w:val="none"/>
        </w:rPr>
        <w:t>(</w:t>
      </w:r>
      <w:r w:rsidRPr="008563C1">
        <w:rPr>
          <w:b w:val="0"/>
          <w:u w:val="none"/>
          <w:lang w:val="en-US"/>
        </w:rPr>
        <w:t>Hiperhidrosis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Desease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Severity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Scale</w:t>
      </w:r>
      <w:r w:rsidRPr="008563C1">
        <w:rPr>
          <w:b w:val="0"/>
          <w:u w:val="none"/>
        </w:rPr>
        <w:t>). Пациенту в устной или письменной форме задаётся вопрос: «Как бы Вы оценили выраженность/интенсивность вашего потоотделения?»</w:t>
      </w:r>
    </w:p>
    <w:p w:rsidR="00A22EA8" w:rsidRPr="008563C1" w:rsidRDefault="00A22EA8" w:rsidP="00BC33E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Варианты ответов: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1 балл</w:t>
      </w:r>
      <w:r w:rsidRPr="008563C1">
        <w:rPr>
          <w:b/>
        </w:rPr>
        <w:t xml:space="preserve"> -  </w:t>
      </w:r>
      <w:r w:rsidRPr="008563C1">
        <w:t>Мое подмышечное потоотделение незаметно и никогда не мешает моей ежедневной    активности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2 балла - Мое подмышечное потоотделение терпимо, но иногда мешает моей ежедневной активности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3 балла - Мое подмышечное потоотделение едва терпимо и часто мешает моей ежедневной активности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4 балла - Мое подмышечное потоотделение невыносимо и постоянно мешает моей ежедневной активности</w:t>
      </w:r>
    </w:p>
    <w:p w:rsidR="00A22EA8" w:rsidRPr="008563C1" w:rsidRDefault="00A22EA8" w:rsidP="00BC33E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 xml:space="preserve"> Оценивание результатов:</w:t>
      </w:r>
    </w:p>
    <w:p w:rsidR="00A22EA8" w:rsidRPr="008563C1" w:rsidRDefault="00A22EA8" w:rsidP="00016F0B">
      <w:pPr>
        <w:pStyle w:val="afb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1 или 2 балла соответствуют  легким формам гипергидроза.</w:t>
      </w:r>
    </w:p>
    <w:p w:rsidR="00A22EA8" w:rsidRPr="008563C1" w:rsidRDefault="00A22EA8" w:rsidP="00016F0B">
      <w:pPr>
        <w:pStyle w:val="afb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3 или 4 балла соответствуют  тяжелым формам гипергидроза.</w:t>
      </w:r>
    </w:p>
    <w:p w:rsidR="00EB642A" w:rsidRPr="008563C1" w:rsidRDefault="00A22EA8" w:rsidP="00BC33E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Данная шкала может использоваться для оценки эффективности лечения и степени удовлетворенности пациента. Изменение на 1 балл соответствует улучшению на  50%, на 2 балла – на 75% от исходного состояния.</w:t>
      </w:r>
    </w:p>
    <w:sectPr w:rsidR="00EB642A" w:rsidRPr="008563C1" w:rsidSect="005553DC">
      <w:pgSz w:w="11906" w:h="16838"/>
      <w:pgMar w:top="397" w:right="992" w:bottom="709" w:left="1701" w:header="340" w:footer="227" w:gutter="0"/>
      <w:cols w:space="720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72AAA" w16cid:durableId="2371161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CE" w:rsidRDefault="00F223CE" w:rsidP="005A5CDB">
      <w:r>
        <w:separator/>
      </w:r>
    </w:p>
  </w:endnote>
  <w:endnote w:type="continuationSeparator" w:id="0">
    <w:p w:rsidR="00F223CE" w:rsidRDefault="00F223CE" w:rsidP="005A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51219"/>
      <w:docPartObj>
        <w:docPartGallery w:val="Page Numbers (Bottom of Page)"/>
        <w:docPartUnique/>
      </w:docPartObj>
    </w:sdtPr>
    <w:sdtContent>
      <w:p w:rsidR="00221694" w:rsidRDefault="00E04281">
        <w:pPr>
          <w:pStyle w:val="af8"/>
          <w:jc w:val="center"/>
        </w:pPr>
        <w:r>
          <w:rPr>
            <w:noProof/>
          </w:rPr>
          <w:fldChar w:fldCharType="begin"/>
        </w:r>
        <w:r w:rsidR="00221694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5009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CE" w:rsidRDefault="00F223CE" w:rsidP="005A5CDB">
      <w:r>
        <w:separator/>
      </w:r>
    </w:p>
  </w:footnote>
  <w:footnote w:type="continuationSeparator" w:id="0">
    <w:p w:rsidR="00F223CE" w:rsidRDefault="00F223CE" w:rsidP="005A5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29F"/>
    <w:multiLevelType w:val="hybridMultilevel"/>
    <w:tmpl w:val="E876B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70C3D"/>
    <w:multiLevelType w:val="hybridMultilevel"/>
    <w:tmpl w:val="67A8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0C48"/>
    <w:multiLevelType w:val="multilevel"/>
    <w:tmpl w:val="8A7C2A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46781"/>
    <w:multiLevelType w:val="hybridMultilevel"/>
    <w:tmpl w:val="1D080D1C"/>
    <w:lvl w:ilvl="0" w:tplc="BA7A75D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22A5E"/>
    <w:multiLevelType w:val="hybridMultilevel"/>
    <w:tmpl w:val="1304D65E"/>
    <w:lvl w:ilvl="0" w:tplc="BA7A75D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C331B"/>
    <w:multiLevelType w:val="hybridMultilevel"/>
    <w:tmpl w:val="8BC4489A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>
    <w:nsid w:val="262752E4"/>
    <w:multiLevelType w:val="hybridMultilevel"/>
    <w:tmpl w:val="9C4A48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B0916"/>
    <w:multiLevelType w:val="multilevel"/>
    <w:tmpl w:val="999208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2C5081"/>
    <w:multiLevelType w:val="hybridMultilevel"/>
    <w:tmpl w:val="6A1E6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F80F9D"/>
    <w:multiLevelType w:val="hybridMultilevel"/>
    <w:tmpl w:val="51C67644"/>
    <w:lvl w:ilvl="0" w:tplc="BA7A75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97284"/>
    <w:multiLevelType w:val="hybridMultilevel"/>
    <w:tmpl w:val="FDD44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790608"/>
    <w:multiLevelType w:val="hybridMultilevel"/>
    <w:tmpl w:val="3B9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8559C"/>
    <w:multiLevelType w:val="hybridMultilevel"/>
    <w:tmpl w:val="16540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963965"/>
    <w:multiLevelType w:val="hybridMultilevel"/>
    <w:tmpl w:val="5EF09A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6107B"/>
    <w:multiLevelType w:val="hybridMultilevel"/>
    <w:tmpl w:val="D8586832"/>
    <w:lvl w:ilvl="0" w:tplc="B2C478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CD817D3"/>
    <w:multiLevelType w:val="hybridMultilevel"/>
    <w:tmpl w:val="3D4E5634"/>
    <w:lvl w:ilvl="0" w:tplc="BA7A75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E416C"/>
    <w:multiLevelType w:val="multilevel"/>
    <w:tmpl w:val="241CCB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80D15"/>
    <w:multiLevelType w:val="hybridMultilevel"/>
    <w:tmpl w:val="1408F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7"/>
  </w:num>
  <w:num w:numId="19">
    <w:abstractNumId w:val="8"/>
  </w:num>
  <w:num w:numId="20">
    <w:abstractNumId w:val="2"/>
  </w:num>
  <w:num w:numId="21">
    <w:abstractNumId w:val="21"/>
  </w:num>
  <w:num w:numId="2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39B8"/>
    <w:rsid w:val="0000407F"/>
    <w:rsid w:val="000058E1"/>
    <w:rsid w:val="00007591"/>
    <w:rsid w:val="000146EE"/>
    <w:rsid w:val="00016F0B"/>
    <w:rsid w:val="00023BEE"/>
    <w:rsid w:val="00026F51"/>
    <w:rsid w:val="00027066"/>
    <w:rsid w:val="000747E2"/>
    <w:rsid w:val="00080429"/>
    <w:rsid w:val="00083505"/>
    <w:rsid w:val="00093D48"/>
    <w:rsid w:val="000957B7"/>
    <w:rsid w:val="000A1B70"/>
    <w:rsid w:val="000B2705"/>
    <w:rsid w:val="000B39BD"/>
    <w:rsid w:val="000D415A"/>
    <w:rsid w:val="000D4855"/>
    <w:rsid w:val="000F5674"/>
    <w:rsid w:val="001027E1"/>
    <w:rsid w:val="0010324A"/>
    <w:rsid w:val="00111849"/>
    <w:rsid w:val="001247F4"/>
    <w:rsid w:val="0012636A"/>
    <w:rsid w:val="00142191"/>
    <w:rsid w:val="00146F6A"/>
    <w:rsid w:val="0015091C"/>
    <w:rsid w:val="00165972"/>
    <w:rsid w:val="00182A45"/>
    <w:rsid w:val="001A0EC7"/>
    <w:rsid w:val="001B6479"/>
    <w:rsid w:val="001C39FD"/>
    <w:rsid w:val="001C67D5"/>
    <w:rsid w:val="001D591B"/>
    <w:rsid w:val="001E2460"/>
    <w:rsid w:val="0020244F"/>
    <w:rsid w:val="00202B0A"/>
    <w:rsid w:val="00215D8B"/>
    <w:rsid w:val="00221035"/>
    <w:rsid w:val="00221694"/>
    <w:rsid w:val="00227DF7"/>
    <w:rsid w:val="00250098"/>
    <w:rsid w:val="002721BF"/>
    <w:rsid w:val="00276249"/>
    <w:rsid w:val="00286386"/>
    <w:rsid w:val="0029635A"/>
    <w:rsid w:val="002C7643"/>
    <w:rsid w:val="002E2242"/>
    <w:rsid w:val="00305EB2"/>
    <w:rsid w:val="00310F16"/>
    <w:rsid w:val="00312617"/>
    <w:rsid w:val="00320F48"/>
    <w:rsid w:val="00324C8F"/>
    <w:rsid w:val="00344F22"/>
    <w:rsid w:val="003451B4"/>
    <w:rsid w:val="003603B0"/>
    <w:rsid w:val="0038297B"/>
    <w:rsid w:val="00386731"/>
    <w:rsid w:val="003907E9"/>
    <w:rsid w:val="003A3DF2"/>
    <w:rsid w:val="003C03CB"/>
    <w:rsid w:val="003E4F61"/>
    <w:rsid w:val="003F7665"/>
    <w:rsid w:val="003F76EA"/>
    <w:rsid w:val="004013FA"/>
    <w:rsid w:val="004151E8"/>
    <w:rsid w:val="00427899"/>
    <w:rsid w:val="00430F83"/>
    <w:rsid w:val="0043357A"/>
    <w:rsid w:val="004379DF"/>
    <w:rsid w:val="00446BA8"/>
    <w:rsid w:val="00450578"/>
    <w:rsid w:val="00480C21"/>
    <w:rsid w:val="00486189"/>
    <w:rsid w:val="00494B14"/>
    <w:rsid w:val="00497AE8"/>
    <w:rsid w:val="004A5078"/>
    <w:rsid w:val="004A6515"/>
    <w:rsid w:val="004A6927"/>
    <w:rsid w:val="004D7F24"/>
    <w:rsid w:val="004F3BFE"/>
    <w:rsid w:val="00502449"/>
    <w:rsid w:val="00520BCD"/>
    <w:rsid w:val="005271B7"/>
    <w:rsid w:val="005307C8"/>
    <w:rsid w:val="00536911"/>
    <w:rsid w:val="005402A9"/>
    <w:rsid w:val="005553DC"/>
    <w:rsid w:val="00574230"/>
    <w:rsid w:val="00587D3C"/>
    <w:rsid w:val="005A5CDB"/>
    <w:rsid w:val="005A6DA5"/>
    <w:rsid w:val="005B58A3"/>
    <w:rsid w:val="005D1D01"/>
    <w:rsid w:val="005D299A"/>
    <w:rsid w:val="005E0D1F"/>
    <w:rsid w:val="005F53A4"/>
    <w:rsid w:val="005F5697"/>
    <w:rsid w:val="00615FB7"/>
    <w:rsid w:val="00623ECE"/>
    <w:rsid w:val="006241CF"/>
    <w:rsid w:val="006315D5"/>
    <w:rsid w:val="00642613"/>
    <w:rsid w:val="00645DCA"/>
    <w:rsid w:val="00664810"/>
    <w:rsid w:val="00672370"/>
    <w:rsid w:val="00673C7C"/>
    <w:rsid w:val="00675E14"/>
    <w:rsid w:val="006944B5"/>
    <w:rsid w:val="00695C2F"/>
    <w:rsid w:val="006A0F90"/>
    <w:rsid w:val="006C137C"/>
    <w:rsid w:val="006E0353"/>
    <w:rsid w:val="00702A6D"/>
    <w:rsid w:val="00706E46"/>
    <w:rsid w:val="00710EF6"/>
    <w:rsid w:val="00747FA2"/>
    <w:rsid w:val="00750B0A"/>
    <w:rsid w:val="0075386C"/>
    <w:rsid w:val="00765C07"/>
    <w:rsid w:val="00770235"/>
    <w:rsid w:val="00793C00"/>
    <w:rsid w:val="007A48E0"/>
    <w:rsid w:val="007A749B"/>
    <w:rsid w:val="007B2969"/>
    <w:rsid w:val="007B2F95"/>
    <w:rsid w:val="007B47D4"/>
    <w:rsid w:val="007B4A47"/>
    <w:rsid w:val="007B54E2"/>
    <w:rsid w:val="007F5DFF"/>
    <w:rsid w:val="007F607F"/>
    <w:rsid w:val="00801E0C"/>
    <w:rsid w:val="00802E99"/>
    <w:rsid w:val="00825446"/>
    <w:rsid w:val="008336CC"/>
    <w:rsid w:val="00842C2E"/>
    <w:rsid w:val="008563C1"/>
    <w:rsid w:val="00863974"/>
    <w:rsid w:val="00866AD6"/>
    <w:rsid w:val="008A6FC7"/>
    <w:rsid w:val="008B63C0"/>
    <w:rsid w:val="008D24C9"/>
    <w:rsid w:val="008D6DA8"/>
    <w:rsid w:val="008E12CE"/>
    <w:rsid w:val="008E3198"/>
    <w:rsid w:val="008F47DF"/>
    <w:rsid w:val="00901BE0"/>
    <w:rsid w:val="00903471"/>
    <w:rsid w:val="009039B8"/>
    <w:rsid w:val="00953CC4"/>
    <w:rsid w:val="00956DA6"/>
    <w:rsid w:val="00965662"/>
    <w:rsid w:val="00996C8F"/>
    <w:rsid w:val="009A66FA"/>
    <w:rsid w:val="009A7321"/>
    <w:rsid w:val="009C5F2B"/>
    <w:rsid w:val="009D0F3F"/>
    <w:rsid w:val="009E3DFC"/>
    <w:rsid w:val="009E6EB2"/>
    <w:rsid w:val="00A01594"/>
    <w:rsid w:val="00A0373B"/>
    <w:rsid w:val="00A10710"/>
    <w:rsid w:val="00A224A2"/>
    <w:rsid w:val="00A22EA8"/>
    <w:rsid w:val="00A237E8"/>
    <w:rsid w:val="00A40214"/>
    <w:rsid w:val="00A479B7"/>
    <w:rsid w:val="00A53F18"/>
    <w:rsid w:val="00A66ECF"/>
    <w:rsid w:val="00A77589"/>
    <w:rsid w:val="00A820FA"/>
    <w:rsid w:val="00A93E36"/>
    <w:rsid w:val="00A94D9E"/>
    <w:rsid w:val="00AB36BD"/>
    <w:rsid w:val="00AB398A"/>
    <w:rsid w:val="00AC5204"/>
    <w:rsid w:val="00AC61C1"/>
    <w:rsid w:val="00AF098C"/>
    <w:rsid w:val="00AF3D73"/>
    <w:rsid w:val="00AF4B58"/>
    <w:rsid w:val="00B04F3E"/>
    <w:rsid w:val="00B21C2A"/>
    <w:rsid w:val="00B34029"/>
    <w:rsid w:val="00B3565B"/>
    <w:rsid w:val="00B35881"/>
    <w:rsid w:val="00B51F0F"/>
    <w:rsid w:val="00B67119"/>
    <w:rsid w:val="00B712FD"/>
    <w:rsid w:val="00B73CA9"/>
    <w:rsid w:val="00B82A23"/>
    <w:rsid w:val="00B8722F"/>
    <w:rsid w:val="00B87286"/>
    <w:rsid w:val="00B97A01"/>
    <w:rsid w:val="00B97F5C"/>
    <w:rsid w:val="00BB7AB0"/>
    <w:rsid w:val="00BB7FD6"/>
    <w:rsid w:val="00BC1AD4"/>
    <w:rsid w:val="00BC33E2"/>
    <w:rsid w:val="00BC3F97"/>
    <w:rsid w:val="00BC6EDA"/>
    <w:rsid w:val="00BE5070"/>
    <w:rsid w:val="00BF2757"/>
    <w:rsid w:val="00BF7F71"/>
    <w:rsid w:val="00C0197A"/>
    <w:rsid w:val="00C04495"/>
    <w:rsid w:val="00C23A78"/>
    <w:rsid w:val="00C36C73"/>
    <w:rsid w:val="00C52EDC"/>
    <w:rsid w:val="00C77B32"/>
    <w:rsid w:val="00C83C51"/>
    <w:rsid w:val="00C87457"/>
    <w:rsid w:val="00CA62F3"/>
    <w:rsid w:val="00CA79D6"/>
    <w:rsid w:val="00CA7E89"/>
    <w:rsid w:val="00CC68F3"/>
    <w:rsid w:val="00CE7582"/>
    <w:rsid w:val="00CF1900"/>
    <w:rsid w:val="00D13E75"/>
    <w:rsid w:val="00D26131"/>
    <w:rsid w:val="00D4203C"/>
    <w:rsid w:val="00D45983"/>
    <w:rsid w:val="00D63F84"/>
    <w:rsid w:val="00D65411"/>
    <w:rsid w:val="00D75477"/>
    <w:rsid w:val="00D769CA"/>
    <w:rsid w:val="00D87DD4"/>
    <w:rsid w:val="00D9658C"/>
    <w:rsid w:val="00DA1DDF"/>
    <w:rsid w:val="00DB76A8"/>
    <w:rsid w:val="00DC50C9"/>
    <w:rsid w:val="00DC580A"/>
    <w:rsid w:val="00DE112F"/>
    <w:rsid w:val="00DE32FE"/>
    <w:rsid w:val="00DF7C3F"/>
    <w:rsid w:val="00E04281"/>
    <w:rsid w:val="00E04955"/>
    <w:rsid w:val="00E21AC0"/>
    <w:rsid w:val="00E24903"/>
    <w:rsid w:val="00E26646"/>
    <w:rsid w:val="00E43CFB"/>
    <w:rsid w:val="00E445DE"/>
    <w:rsid w:val="00EA0482"/>
    <w:rsid w:val="00EA7142"/>
    <w:rsid w:val="00EB240E"/>
    <w:rsid w:val="00EB642A"/>
    <w:rsid w:val="00EC37C2"/>
    <w:rsid w:val="00ED2AC3"/>
    <w:rsid w:val="00ED3287"/>
    <w:rsid w:val="00EE31D8"/>
    <w:rsid w:val="00EE3893"/>
    <w:rsid w:val="00F006B2"/>
    <w:rsid w:val="00F02D91"/>
    <w:rsid w:val="00F10CEB"/>
    <w:rsid w:val="00F223CE"/>
    <w:rsid w:val="00F35101"/>
    <w:rsid w:val="00F51470"/>
    <w:rsid w:val="00F52CD4"/>
    <w:rsid w:val="00F53610"/>
    <w:rsid w:val="00F53AB7"/>
    <w:rsid w:val="00F618BE"/>
    <w:rsid w:val="00F7113A"/>
    <w:rsid w:val="00F827C8"/>
    <w:rsid w:val="00F83AE3"/>
    <w:rsid w:val="00F92A00"/>
    <w:rsid w:val="00F92BEB"/>
    <w:rsid w:val="00FB2C3F"/>
    <w:rsid w:val="00FB3E26"/>
    <w:rsid w:val="00FB3EB7"/>
    <w:rsid w:val="00FC02D2"/>
    <w:rsid w:val="00FD0210"/>
    <w:rsid w:val="00FE02F6"/>
    <w:rsid w:val="00FE0E18"/>
    <w:rsid w:val="00FE4809"/>
    <w:rsid w:val="00FF1911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8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2"/>
    <w:link w:val="11"/>
    <w:uiPriority w:val="9"/>
    <w:rsid w:val="009039B8"/>
    <w:pPr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9039B8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706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446B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Subtitle"/>
    <w:basedOn w:val="a0"/>
    <w:link w:val="12"/>
    <w:uiPriority w:val="11"/>
    <w:rsid w:val="009039B8"/>
    <w:pPr>
      <w:suppressAutoHyphens/>
      <w:spacing w:before="240"/>
    </w:pPr>
    <w:rPr>
      <w:b/>
      <w:u w:val="single"/>
    </w:rPr>
  </w:style>
  <w:style w:type="character" w:customStyle="1" w:styleId="12">
    <w:name w:val="Подзаголовок Знак1"/>
    <w:basedOn w:val="a2"/>
    <w:link w:val="a1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5">
    <w:name w:val="Верхний колонтитул Знак"/>
    <w:basedOn w:val="a2"/>
    <w:uiPriority w:val="99"/>
    <w:rsid w:val="009039B8"/>
  </w:style>
  <w:style w:type="character" w:customStyle="1" w:styleId="a6">
    <w:name w:val="Нижний колонтитул Знак"/>
    <w:basedOn w:val="a2"/>
    <w:uiPriority w:val="99"/>
    <w:rsid w:val="009039B8"/>
  </w:style>
  <w:style w:type="character" w:customStyle="1" w:styleId="apple-converted-space">
    <w:name w:val="apple-converted-space"/>
    <w:basedOn w:val="a2"/>
    <w:rsid w:val="009039B8"/>
  </w:style>
  <w:style w:type="character" w:customStyle="1" w:styleId="-">
    <w:name w:val="Интернет-ссылка"/>
    <w:basedOn w:val="a2"/>
    <w:uiPriority w:val="99"/>
    <w:unhideWhenUsed/>
    <w:rsid w:val="009039B8"/>
    <w:rPr>
      <w:color w:val="0000FF"/>
      <w:u w:val="single"/>
    </w:rPr>
  </w:style>
  <w:style w:type="character" w:customStyle="1" w:styleId="a7">
    <w:name w:val="Подзаголовок Знак"/>
    <w:basedOn w:val="a2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2"/>
    <w:rsid w:val="009039B8"/>
  </w:style>
  <w:style w:type="character" w:customStyle="1" w:styleId="aa">
    <w:name w:val="Без интервала Знак"/>
    <w:basedOn w:val="a9"/>
    <w:uiPriority w:val="1"/>
    <w:rsid w:val="009039B8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rsid w:val="009039B8"/>
    <w:rPr>
      <w:rFonts w:ascii="Times New Roman" w:hAnsi="Times New Roman" w:cs="Times New Roman"/>
      <w:i/>
      <w:sz w:val="24"/>
      <w:szCs w:val="24"/>
    </w:rPr>
  </w:style>
  <w:style w:type="character" w:customStyle="1" w:styleId="ad">
    <w:name w:val="Текст примечания Знак"/>
    <w:basedOn w:val="a2"/>
    <w:uiPriority w:val="99"/>
    <w:qFormat/>
    <w:rsid w:val="009039B8"/>
    <w:rPr>
      <w:rFonts w:ascii="Times New Roman" w:hAnsi="Times New Roman"/>
      <w:sz w:val="20"/>
      <w:szCs w:val="20"/>
    </w:rPr>
  </w:style>
  <w:style w:type="character" w:customStyle="1" w:styleId="ae">
    <w:name w:val="Название Знак"/>
    <w:basedOn w:val="a2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9039B8"/>
    <w:rPr>
      <w:rFonts w:cs="Times New Roman"/>
    </w:rPr>
  </w:style>
  <w:style w:type="character" w:customStyle="1" w:styleId="af">
    <w:name w:val="Текст сноски Знак"/>
    <w:basedOn w:val="a2"/>
    <w:uiPriority w:val="99"/>
    <w:rsid w:val="009039B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qFormat/>
    <w:rsid w:val="009039B8"/>
    <w:rPr>
      <w:vertAlign w:val="superscript"/>
    </w:rPr>
  </w:style>
  <w:style w:type="character" w:customStyle="1" w:styleId="Normal1">
    <w:name w:val="Normal1 Знак"/>
    <w:basedOn w:val="a2"/>
    <w:link w:val="Normal1"/>
    <w:uiPriority w:val="99"/>
    <w:rsid w:val="00903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Normal1"/>
    <w:rsid w:val="009039B8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039B8"/>
    <w:rPr>
      <w:rFonts w:cs="Courier New"/>
    </w:rPr>
  </w:style>
  <w:style w:type="character" w:customStyle="1" w:styleId="ListLabel2">
    <w:name w:val="ListLabel 2"/>
    <w:rsid w:val="009039B8"/>
    <w:rPr>
      <w:rFonts w:cs="Courier New"/>
    </w:rPr>
  </w:style>
  <w:style w:type="character" w:customStyle="1" w:styleId="ListLabel3">
    <w:name w:val="ListLabel 3"/>
    <w:rsid w:val="009039B8"/>
    <w:rPr>
      <w:rFonts w:cs="Courier New"/>
    </w:rPr>
  </w:style>
  <w:style w:type="character" w:customStyle="1" w:styleId="ListLabel4">
    <w:name w:val="ListLabel 4"/>
    <w:rsid w:val="009039B8"/>
    <w:rPr>
      <w:rFonts w:cs="Courier New"/>
    </w:rPr>
  </w:style>
  <w:style w:type="character" w:customStyle="1" w:styleId="ListLabel5">
    <w:name w:val="ListLabel 5"/>
    <w:rsid w:val="009039B8"/>
    <w:rPr>
      <w:rFonts w:cs="Courier New"/>
    </w:rPr>
  </w:style>
  <w:style w:type="character" w:customStyle="1" w:styleId="ListLabel6">
    <w:name w:val="ListLabel 6"/>
    <w:rsid w:val="009039B8"/>
    <w:rPr>
      <w:rFonts w:cs="Courier New"/>
    </w:rPr>
  </w:style>
  <w:style w:type="character" w:customStyle="1" w:styleId="ListLabel7">
    <w:name w:val="ListLabel 7"/>
    <w:rsid w:val="009039B8"/>
    <w:rPr>
      <w:rFonts w:cs="Courier New"/>
    </w:rPr>
  </w:style>
  <w:style w:type="character" w:customStyle="1" w:styleId="ListLabel8">
    <w:name w:val="ListLabel 8"/>
    <w:rsid w:val="009039B8"/>
    <w:rPr>
      <w:rFonts w:cs="Courier New"/>
    </w:rPr>
  </w:style>
  <w:style w:type="character" w:customStyle="1" w:styleId="ListLabel9">
    <w:name w:val="ListLabel 9"/>
    <w:rsid w:val="009039B8"/>
    <w:rPr>
      <w:rFonts w:cs="Courier New"/>
    </w:rPr>
  </w:style>
  <w:style w:type="character" w:customStyle="1" w:styleId="ListLabel10">
    <w:name w:val="ListLabel 10"/>
    <w:rsid w:val="009039B8"/>
    <w:rPr>
      <w:rFonts w:cs="Courier New"/>
      <w:sz w:val="24"/>
    </w:rPr>
  </w:style>
  <w:style w:type="character" w:customStyle="1" w:styleId="ListLabel11">
    <w:name w:val="ListLabel 11"/>
    <w:rsid w:val="009039B8"/>
    <w:rPr>
      <w:rFonts w:cs="Courier New"/>
    </w:rPr>
  </w:style>
  <w:style w:type="character" w:customStyle="1" w:styleId="ListLabel12">
    <w:name w:val="ListLabel 12"/>
    <w:rsid w:val="009039B8"/>
    <w:rPr>
      <w:rFonts w:cs="Courier New"/>
    </w:rPr>
  </w:style>
  <w:style w:type="character" w:customStyle="1" w:styleId="ListLabel13">
    <w:name w:val="ListLabel 13"/>
    <w:rsid w:val="009039B8"/>
    <w:rPr>
      <w:rFonts w:cs="Courier New"/>
    </w:rPr>
  </w:style>
  <w:style w:type="character" w:customStyle="1" w:styleId="ListLabel14">
    <w:name w:val="ListLabel 14"/>
    <w:rsid w:val="009039B8"/>
    <w:rPr>
      <w:rFonts w:cs="Courier New"/>
    </w:rPr>
  </w:style>
  <w:style w:type="character" w:customStyle="1" w:styleId="ListLabel15">
    <w:name w:val="ListLabel 15"/>
    <w:rsid w:val="009039B8"/>
    <w:rPr>
      <w:rFonts w:cs="Courier New"/>
    </w:rPr>
  </w:style>
  <w:style w:type="character" w:customStyle="1" w:styleId="ListLabel16">
    <w:name w:val="ListLabel 16"/>
    <w:rsid w:val="009039B8"/>
    <w:rPr>
      <w:rFonts w:cs="Courier New"/>
    </w:rPr>
  </w:style>
  <w:style w:type="character" w:customStyle="1" w:styleId="ListLabel17">
    <w:name w:val="ListLabel 17"/>
    <w:rsid w:val="009039B8"/>
    <w:rPr>
      <w:rFonts w:cs="Courier New"/>
    </w:rPr>
  </w:style>
  <w:style w:type="character" w:customStyle="1" w:styleId="ListLabel18">
    <w:name w:val="ListLabel 18"/>
    <w:rsid w:val="009039B8"/>
    <w:rPr>
      <w:rFonts w:cs="Courier New"/>
    </w:rPr>
  </w:style>
  <w:style w:type="character" w:customStyle="1" w:styleId="ListLabel19">
    <w:name w:val="ListLabel 19"/>
    <w:rsid w:val="009039B8"/>
    <w:rPr>
      <w:rFonts w:cs="Courier New"/>
    </w:rPr>
  </w:style>
  <w:style w:type="character" w:customStyle="1" w:styleId="ListLabel20">
    <w:name w:val="ListLabel 20"/>
    <w:rsid w:val="009039B8"/>
    <w:rPr>
      <w:rFonts w:cs="Courier New"/>
    </w:rPr>
  </w:style>
  <w:style w:type="character" w:customStyle="1" w:styleId="ListLabel21">
    <w:name w:val="ListLabel 21"/>
    <w:rsid w:val="009039B8"/>
    <w:rPr>
      <w:rFonts w:cs="Courier New"/>
    </w:rPr>
  </w:style>
  <w:style w:type="character" w:customStyle="1" w:styleId="ListLabel22">
    <w:name w:val="ListLabel 22"/>
    <w:rsid w:val="009039B8"/>
    <w:rPr>
      <w:rFonts w:cs="Courier New"/>
    </w:rPr>
  </w:style>
  <w:style w:type="character" w:customStyle="1" w:styleId="ListLabel23">
    <w:name w:val="ListLabel 23"/>
    <w:rsid w:val="009039B8"/>
    <w:rPr>
      <w:rFonts w:cs="Courier New"/>
    </w:rPr>
  </w:style>
  <w:style w:type="character" w:customStyle="1" w:styleId="ListLabel24">
    <w:name w:val="ListLabel 24"/>
    <w:rsid w:val="009039B8"/>
    <w:rPr>
      <w:rFonts w:cs="Courier New"/>
    </w:rPr>
  </w:style>
  <w:style w:type="character" w:customStyle="1" w:styleId="ListLabel25">
    <w:name w:val="ListLabel 25"/>
    <w:rsid w:val="009039B8"/>
    <w:rPr>
      <w:rFonts w:cs="Courier New"/>
    </w:rPr>
  </w:style>
  <w:style w:type="character" w:customStyle="1" w:styleId="ListLabel26">
    <w:name w:val="ListLabel 26"/>
    <w:rsid w:val="009039B8"/>
    <w:rPr>
      <w:rFonts w:cs="Courier New"/>
    </w:rPr>
  </w:style>
  <w:style w:type="character" w:customStyle="1" w:styleId="ListLabel27">
    <w:name w:val="ListLabel 27"/>
    <w:rsid w:val="009039B8"/>
    <w:rPr>
      <w:rFonts w:cs="Courier New"/>
    </w:rPr>
  </w:style>
  <w:style w:type="character" w:customStyle="1" w:styleId="ListLabel28">
    <w:name w:val="ListLabel 28"/>
    <w:rsid w:val="009039B8"/>
    <w:rPr>
      <w:rFonts w:cs="Courier New"/>
    </w:rPr>
  </w:style>
  <w:style w:type="character" w:customStyle="1" w:styleId="ListLabel29">
    <w:name w:val="ListLabel 29"/>
    <w:rsid w:val="009039B8"/>
    <w:rPr>
      <w:rFonts w:cs="Courier New"/>
    </w:rPr>
  </w:style>
  <w:style w:type="character" w:customStyle="1" w:styleId="ListLabel30">
    <w:name w:val="ListLabel 30"/>
    <w:rsid w:val="009039B8"/>
    <w:rPr>
      <w:rFonts w:cs="Courier New"/>
    </w:rPr>
  </w:style>
  <w:style w:type="character" w:customStyle="1" w:styleId="ListLabel31">
    <w:name w:val="ListLabel 31"/>
    <w:rsid w:val="009039B8"/>
    <w:rPr>
      <w:rFonts w:cs="Courier New"/>
    </w:rPr>
  </w:style>
  <w:style w:type="character" w:customStyle="1" w:styleId="ListLabel32">
    <w:name w:val="ListLabel 32"/>
    <w:rsid w:val="009039B8"/>
    <w:rPr>
      <w:rFonts w:cs="Courier New"/>
    </w:rPr>
  </w:style>
  <w:style w:type="character" w:customStyle="1" w:styleId="ListLabel33">
    <w:name w:val="ListLabel 33"/>
    <w:rsid w:val="009039B8"/>
    <w:rPr>
      <w:rFonts w:cs="Courier New"/>
    </w:rPr>
  </w:style>
  <w:style w:type="character" w:customStyle="1" w:styleId="ListLabel34">
    <w:name w:val="ListLabel 34"/>
    <w:rsid w:val="009039B8"/>
    <w:rPr>
      <w:rFonts w:cs="Courier New"/>
    </w:rPr>
  </w:style>
  <w:style w:type="character" w:customStyle="1" w:styleId="ListLabel35">
    <w:name w:val="ListLabel 35"/>
    <w:rsid w:val="009039B8"/>
    <w:rPr>
      <w:rFonts w:cs="Courier New"/>
    </w:rPr>
  </w:style>
  <w:style w:type="character" w:customStyle="1" w:styleId="ListLabel36">
    <w:name w:val="ListLabel 36"/>
    <w:rsid w:val="009039B8"/>
    <w:rPr>
      <w:rFonts w:cs="Courier New"/>
      <w:b/>
      <w:sz w:val="24"/>
    </w:rPr>
  </w:style>
  <w:style w:type="character" w:customStyle="1" w:styleId="ListLabel37">
    <w:name w:val="ListLabel 37"/>
    <w:rsid w:val="009039B8"/>
    <w:rPr>
      <w:rFonts w:cs="Courier New"/>
    </w:rPr>
  </w:style>
  <w:style w:type="character" w:customStyle="1" w:styleId="ListLabel38">
    <w:name w:val="ListLabel 38"/>
    <w:rsid w:val="009039B8"/>
    <w:rPr>
      <w:rFonts w:cs="Courier New"/>
    </w:rPr>
  </w:style>
  <w:style w:type="character" w:customStyle="1" w:styleId="ListLabel39">
    <w:name w:val="ListLabel 39"/>
    <w:rsid w:val="009039B8"/>
    <w:rPr>
      <w:rFonts w:cs="Courier New"/>
    </w:rPr>
  </w:style>
  <w:style w:type="character" w:customStyle="1" w:styleId="af1">
    <w:name w:val="Ссылка указателя"/>
    <w:qFormat/>
    <w:rsid w:val="009039B8"/>
  </w:style>
  <w:style w:type="paragraph" w:customStyle="1" w:styleId="14">
    <w:name w:val="Заголовок1"/>
    <w:basedOn w:val="a0"/>
    <w:next w:val="af2"/>
    <w:rsid w:val="009039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link w:val="af3"/>
    <w:rsid w:val="009039B8"/>
    <w:pPr>
      <w:spacing w:after="140" w:line="288" w:lineRule="auto"/>
    </w:pPr>
  </w:style>
  <w:style w:type="character" w:customStyle="1" w:styleId="af3">
    <w:name w:val="Основной текст Знак"/>
    <w:basedOn w:val="a2"/>
    <w:link w:val="af2"/>
    <w:rsid w:val="009039B8"/>
    <w:rPr>
      <w:rFonts w:ascii="Times New Roman" w:hAnsi="Times New Roman"/>
      <w:sz w:val="24"/>
    </w:rPr>
  </w:style>
  <w:style w:type="paragraph" w:styleId="af4">
    <w:name w:val="List"/>
    <w:basedOn w:val="af2"/>
    <w:rsid w:val="009039B8"/>
    <w:rPr>
      <w:rFonts w:cs="Mangal"/>
    </w:rPr>
  </w:style>
  <w:style w:type="paragraph" w:styleId="af5">
    <w:name w:val="caption"/>
    <w:basedOn w:val="a0"/>
    <w:rsid w:val="009039B8"/>
    <w:pPr>
      <w:suppressLineNumbers/>
      <w:spacing w:before="120" w:after="120"/>
    </w:pPr>
    <w:rPr>
      <w:rFonts w:cs="Mangal"/>
      <w:i/>
      <w:iCs/>
    </w:rPr>
  </w:style>
  <w:style w:type="paragraph" w:styleId="15">
    <w:name w:val="index 1"/>
    <w:basedOn w:val="a0"/>
    <w:next w:val="a0"/>
    <w:autoRedefine/>
    <w:uiPriority w:val="99"/>
    <w:semiHidden/>
    <w:unhideWhenUsed/>
    <w:rsid w:val="009039B8"/>
    <w:pPr>
      <w:ind w:left="240" w:hanging="240"/>
    </w:pPr>
  </w:style>
  <w:style w:type="paragraph" w:styleId="af6">
    <w:name w:val="index heading"/>
    <w:basedOn w:val="a0"/>
    <w:rsid w:val="009039B8"/>
    <w:pPr>
      <w:suppressLineNumbers/>
    </w:pPr>
    <w:rPr>
      <w:rFonts w:cs="Mangal"/>
    </w:rPr>
  </w:style>
  <w:style w:type="paragraph" w:styleId="af7">
    <w:name w:val="header"/>
    <w:basedOn w:val="a0"/>
    <w:link w:val="16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2"/>
    <w:link w:val="af7"/>
    <w:uiPriority w:val="99"/>
    <w:rsid w:val="009039B8"/>
    <w:rPr>
      <w:rFonts w:ascii="Times New Roman" w:hAnsi="Times New Roman"/>
      <w:sz w:val="24"/>
    </w:rPr>
  </w:style>
  <w:style w:type="paragraph" w:styleId="af8">
    <w:name w:val="footer"/>
    <w:basedOn w:val="a0"/>
    <w:link w:val="17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2"/>
    <w:link w:val="af8"/>
    <w:uiPriority w:val="99"/>
    <w:rsid w:val="009039B8"/>
    <w:rPr>
      <w:rFonts w:ascii="Times New Roman" w:hAnsi="Times New Roman"/>
      <w:sz w:val="24"/>
    </w:rPr>
  </w:style>
  <w:style w:type="paragraph" w:styleId="af9">
    <w:name w:val="Normal (Web)"/>
    <w:basedOn w:val="a0"/>
    <w:link w:val="afa"/>
    <w:uiPriority w:val="99"/>
    <w:unhideWhenUsed/>
    <w:qFormat/>
    <w:rsid w:val="009039B8"/>
    <w:pPr>
      <w:spacing w:beforeAutospacing="1" w:afterAutospacing="1" w:line="288" w:lineRule="auto"/>
    </w:pPr>
  </w:style>
  <w:style w:type="character" w:customStyle="1" w:styleId="afa">
    <w:name w:val="Обычный (веб) Знак"/>
    <w:basedOn w:val="a2"/>
    <w:link w:val="af9"/>
    <w:uiPriority w:val="99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link w:val="18"/>
    <w:uiPriority w:val="34"/>
    <w:qFormat/>
    <w:rsid w:val="009039B8"/>
    <w:pPr>
      <w:ind w:left="720"/>
      <w:contextualSpacing/>
    </w:pPr>
  </w:style>
  <w:style w:type="character" w:customStyle="1" w:styleId="18">
    <w:name w:val="Абзац списка Знак1"/>
    <w:basedOn w:val="a2"/>
    <w:link w:val="afb"/>
    <w:uiPriority w:val="34"/>
    <w:rsid w:val="009039B8"/>
    <w:rPr>
      <w:rFonts w:ascii="Times New Roman" w:hAnsi="Times New Roman"/>
      <w:sz w:val="24"/>
    </w:rPr>
  </w:style>
  <w:style w:type="paragraph" w:customStyle="1" w:styleId="desc">
    <w:name w:val="desc"/>
    <w:basedOn w:val="a0"/>
    <w:rsid w:val="009039B8"/>
    <w:pPr>
      <w:spacing w:beforeAutospacing="1" w:afterAutospacing="1"/>
    </w:pPr>
  </w:style>
  <w:style w:type="paragraph" w:styleId="afc">
    <w:name w:val="TOC Heading"/>
    <w:basedOn w:val="10"/>
    <w:uiPriority w:val="39"/>
    <w:unhideWhenUsed/>
    <w:rsid w:val="009039B8"/>
    <w:pPr>
      <w:spacing w:line="276" w:lineRule="auto"/>
    </w:pPr>
  </w:style>
  <w:style w:type="paragraph" w:styleId="afd">
    <w:name w:val="Balloon Text"/>
    <w:basedOn w:val="a0"/>
    <w:link w:val="afe"/>
    <w:uiPriority w:val="99"/>
    <w:semiHidden/>
    <w:unhideWhenUsed/>
    <w:qFormat/>
    <w:rsid w:val="009039B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039B8"/>
    <w:rPr>
      <w:rFonts w:ascii="Tahoma" w:hAnsi="Tahoma" w:cs="Tahoma"/>
      <w:sz w:val="16"/>
      <w:szCs w:val="16"/>
    </w:rPr>
  </w:style>
  <w:style w:type="paragraph" w:styleId="19">
    <w:name w:val="toc 1"/>
    <w:basedOn w:val="a0"/>
    <w:autoRedefine/>
    <w:uiPriority w:val="39"/>
    <w:unhideWhenUsed/>
    <w:rsid w:val="009039B8"/>
    <w:pPr>
      <w:tabs>
        <w:tab w:val="right" w:leader="dot" w:pos="9345"/>
      </w:tabs>
      <w:spacing w:after="100"/>
    </w:pPr>
  </w:style>
  <w:style w:type="paragraph" w:styleId="aff">
    <w:name w:val="No Spacing"/>
    <w:basedOn w:val="afb"/>
    <w:uiPriority w:val="1"/>
    <w:rsid w:val="009039B8"/>
    <w:pPr>
      <w:spacing w:before="240"/>
      <w:ind w:left="851" w:hanging="425"/>
    </w:pPr>
  </w:style>
  <w:style w:type="paragraph" w:customStyle="1" w:styleId="aff0">
    <w:name w:val="УДД;УУР"/>
    <w:basedOn w:val="aff"/>
    <w:qFormat/>
    <w:rsid w:val="009039B8"/>
    <w:pPr>
      <w:spacing w:before="0"/>
      <w:ind w:left="709" w:firstLine="0"/>
    </w:pPr>
    <w:rPr>
      <w:b/>
    </w:rPr>
  </w:style>
  <w:style w:type="paragraph" w:customStyle="1" w:styleId="aff1">
    <w:name w:val="Ком"/>
    <w:basedOn w:val="aff0"/>
    <w:qFormat/>
    <w:rsid w:val="009039B8"/>
    <w:rPr>
      <w:b w:val="0"/>
    </w:rPr>
  </w:style>
  <w:style w:type="paragraph" w:styleId="aff2">
    <w:name w:val="annotation text"/>
    <w:basedOn w:val="a0"/>
    <w:link w:val="1a"/>
    <w:uiPriority w:val="99"/>
    <w:unhideWhenUsed/>
    <w:qFormat/>
    <w:rsid w:val="009039B8"/>
    <w:rPr>
      <w:sz w:val="20"/>
      <w:szCs w:val="20"/>
    </w:rPr>
  </w:style>
  <w:style w:type="character" w:customStyle="1" w:styleId="1a">
    <w:name w:val="Текст примечания Знак1"/>
    <w:basedOn w:val="a2"/>
    <w:link w:val="aff2"/>
    <w:uiPriority w:val="99"/>
    <w:rsid w:val="009039B8"/>
    <w:rPr>
      <w:rFonts w:ascii="Times New Roman" w:hAnsi="Times New Roman"/>
      <w:sz w:val="20"/>
      <w:szCs w:val="20"/>
    </w:rPr>
  </w:style>
  <w:style w:type="paragraph" w:styleId="aff3">
    <w:name w:val="annotation subject"/>
    <w:basedOn w:val="aff2"/>
    <w:link w:val="aff4"/>
    <w:uiPriority w:val="99"/>
    <w:semiHidden/>
    <w:unhideWhenUsed/>
    <w:qFormat/>
    <w:rsid w:val="009039B8"/>
    <w:rPr>
      <w:b/>
      <w:bCs/>
    </w:rPr>
  </w:style>
  <w:style w:type="character" w:customStyle="1" w:styleId="aff4">
    <w:name w:val="Тема примечания Знак"/>
    <w:basedOn w:val="1a"/>
    <w:link w:val="aff3"/>
    <w:uiPriority w:val="99"/>
    <w:semiHidden/>
    <w:rsid w:val="009039B8"/>
    <w:rPr>
      <w:rFonts w:ascii="Times New Roman" w:hAnsi="Times New Roman"/>
      <w:b/>
      <w:bCs/>
      <w:sz w:val="20"/>
      <w:szCs w:val="20"/>
    </w:rPr>
  </w:style>
  <w:style w:type="paragraph" w:styleId="aff5">
    <w:name w:val="Title"/>
    <w:basedOn w:val="a0"/>
    <w:link w:val="1b"/>
    <w:uiPriority w:val="10"/>
    <w:rsid w:val="009039B8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character" w:customStyle="1" w:styleId="1b">
    <w:name w:val="Название Знак1"/>
    <w:basedOn w:val="a2"/>
    <w:link w:val="aff5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9039B8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Normal10">
    <w:name w:val="Normal1"/>
    <w:uiPriority w:val="99"/>
    <w:rsid w:val="009039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0"/>
    <w:link w:val="1c"/>
    <w:uiPriority w:val="99"/>
    <w:unhideWhenUsed/>
    <w:rsid w:val="009039B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c">
    <w:name w:val="Текст сноски Знак1"/>
    <w:basedOn w:val="a2"/>
    <w:link w:val="aff6"/>
    <w:uiPriority w:val="99"/>
    <w:rsid w:val="009039B8"/>
    <w:rPr>
      <w:rFonts w:ascii="Calibri" w:eastAsia="Calibri" w:hAnsi="Calibri" w:cs="Times New Roman"/>
      <w:sz w:val="20"/>
      <w:szCs w:val="20"/>
    </w:rPr>
  </w:style>
  <w:style w:type="paragraph" w:customStyle="1" w:styleId="1d">
    <w:name w:val="Оглавление 1 Знак"/>
    <w:basedOn w:val="Normal10"/>
    <w:qFormat/>
    <w:rsid w:val="009039B8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9039B8"/>
  </w:style>
  <w:style w:type="table" w:styleId="aff8">
    <w:name w:val="Table Grid"/>
    <w:basedOn w:val="a3"/>
    <w:uiPriority w:val="39"/>
    <w:rsid w:val="009039B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1"/>
    <w:qFormat/>
    <w:rsid w:val="009039B8"/>
    <w:pPr>
      <w:keepNext/>
      <w:keepLines/>
      <w:spacing w:after="0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9039B8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2"/>
    <w:link w:val="CustomContentNormal"/>
    <w:rsid w:val="009039B8"/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039B8"/>
    <w:rPr>
      <w:b/>
      <w:bCs/>
    </w:rPr>
  </w:style>
  <w:style w:type="character" w:styleId="affa">
    <w:name w:val="Emphasis"/>
    <w:basedOn w:val="a2"/>
    <w:uiPriority w:val="20"/>
    <w:qFormat/>
    <w:rsid w:val="009039B8"/>
    <w:rPr>
      <w:i/>
      <w:iCs/>
    </w:rPr>
  </w:style>
  <w:style w:type="character" w:styleId="affb">
    <w:name w:val="Hyperlink"/>
    <w:basedOn w:val="a2"/>
    <w:uiPriority w:val="99"/>
    <w:unhideWhenUsed/>
    <w:rsid w:val="009039B8"/>
    <w:rPr>
      <w:color w:val="0000FF"/>
      <w:u w:val="single"/>
    </w:rPr>
  </w:style>
  <w:style w:type="paragraph" w:customStyle="1" w:styleId="1">
    <w:name w:val="Стиль1"/>
    <w:basedOn w:val="a0"/>
    <w:link w:val="110"/>
    <w:rsid w:val="009039B8"/>
    <w:pPr>
      <w:numPr>
        <w:numId w:val="1"/>
      </w:numPr>
      <w:tabs>
        <w:tab w:val="clear" w:pos="720"/>
      </w:tabs>
      <w:spacing w:before="240"/>
      <w:ind w:left="709" w:hanging="425"/>
    </w:pPr>
  </w:style>
  <w:style w:type="character" w:customStyle="1" w:styleId="110">
    <w:name w:val="Стиль1 Знак1"/>
    <w:basedOn w:val="a2"/>
    <w:link w:val="1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39B8"/>
  </w:style>
  <w:style w:type="paragraph" w:styleId="affc">
    <w:name w:val="Revision"/>
    <w:hidden/>
    <w:uiPriority w:val="99"/>
    <w:semiHidden/>
    <w:rsid w:val="009039B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b"/>
    <w:link w:val="affd"/>
    <w:qFormat/>
    <w:rsid w:val="009039B8"/>
    <w:pPr>
      <w:numPr>
        <w:numId w:val="2"/>
      </w:numPr>
      <w:ind w:left="0" w:firstLine="709"/>
    </w:pPr>
    <w:rPr>
      <w:szCs w:val="28"/>
    </w:rPr>
  </w:style>
  <w:style w:type="character" w:customStyle="1" w:styleId="affd">
    <w:name w:val="Список ключевых слов Знак"/>
    <w:basedOn w:val="18"/>
    <w:link w:val="a"/>
    <w:rsid w:val="009039B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Сокращения"/>
    <w:basedOn w:val="a0"/>
    <w:link w:val="afff"/>
    <w:qFormat/>
    <w:rsid w:val="009039B8"/>
  </w:style>
  <w:style w:type="character" w:customStyle="1" w:styleId="afff">
    <w:name w:val="Сокращения Знак"/>
    <w:basedOn w:val="a2"/>
    <w:link w:val="affe"/>
    <w:rsid w:val="009039B8"/>
    <w:rPr>
      <w:rFonts w:ascii="Times New Roman" w:hAnsi="Times New Roman"/>
      <w:sz w:val="24"/>
    </w:rPr>
  </w:style>
  <w:style w:type="paragraph" w:customStyle="1" w:styleId="afff0">
    <w:name w:val="Наим. раздела"/>
    <w:basedOn w:val="CustomContentNormal"/>
    <w:link w:val="afff1"/>
    <w:qFormat/>
    <w:rsid w:val="009039B8"/>
  </w:style>
  <w:style w:type="character" w:customStyle="1" w:styleId="afff1">
    <w:name w:val="Наим. раздела Знак"/>
    <w:basedOn w:val="CustomContentNormal0"/>
    <w:link w:val="afff0"/>
    <w:rsid w:val="009039B8"/>
    <w:rPr>
      <w:rFonts w:ascii="Times New Roman" w:eastAsia="Sans" w:hAnsi="Times New Roman"/>
      <w:b/>
      <w:sz w:val="28"/>
    </w:rPr>
  </w:style>
  <w:style w:type="paragraph" w:customStyle="1" w:styleId="1f">
    <w:name w:val="Текст в 1 разделе"/>
    <w:basedOn w:val="a0"/>
    <w:link w:val="1f0"/>
    <w:qFormat/>
    <w:rsid w:val="009039B8"/>
  </w:style>
  <w:style w:type="character" w:customStyle="1" w:styleId="1f0">
    <w:name w:val="Текст в 1 разделе Знак"/>
    <w:basedOn w:val="a2"/>
    <w:link w:val="1f"/>
    <w:rsid w:val="009039B8"/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Таблицы"/>
    <w:basedOn w:val="af9"/>
    <w:link w:val="afff3"/>
    <w:qFormat/>
    <w:rsid w:val="009039B8"/>
    <w:pPr>
      <w:spacing w:line="240" w:lineRule="auto"/>
    </w:pPr>
  </w:style>
  <w:style w:type="character" w:customStyle="1" w:styleId="afff3">
    <w:name w:val="Таблицы Знак"/>
    <w:basedOn w:val="afa"/>
    <w:link w:val="afff2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Наим. табл"/>
    <w:basedOn w:val="a0"/>
    <w:link w:val="afff5"/>
    <w:qFormat/>
    <w:rsid w:val="009039B8"/>
  </w:style>
  <w:style w:type="character" w:customStyle="1" w:styleId="afff5">
    <w:name w:val="Наим. табл Знак"/>
    <w:basedOn w:val="a2"/>
    <w:link w:val="afff4"/>
    <w:rsid w:val="009039B8"/>
    <w:rPr>
      <w:rFonts w:ascii="Times New Roman" w:hAnsi="Times New Roman"/>
      <w:sz w:val="24"/>
    </w:rPr>
  </w:style>
  <w:style w:type="paragraph" w:customStyle="1" w:styleId="2-6">
    <w:name w:val="Вводный текст 2-6 разделы"/>
    <w:basedOn w:val="a0"/>
    <w:link w:val="2-60"/>
    <w:qFormat/>
    <w:rsid w:val="009039B8"/>
  </w:style>
  <w:style w:type="character" w:customStyle="1" w:styleId="2-60">
    <w:name w:val="Вводный текст 2-6 разделы Знак"/>
    <w:basedOn w:val="a2"/>
    <w:link w:val="2-6"/>
    <w:rsid w:val="009039B8"/>
    <w:rPr>
      <w:rFonts w:ascii="Times New Roman" w:hAnsi="Times New Roman"/>
      <w:sz w:val="24"/>
      <w:szCs w:val="24"/>
    </w:rPr>
  </w:style>
  <w:style w:type="paragraph" w:customStyle="1" w:styleId="afff6">
    <w:name w:val="Рекомендация"/>
    <w:basedOn w:val="1"/>
    <w:link w:val="afff7"/>
    <w:qFormat/>
    <w:rsid w:val="009039B8"/>
  </w:style>
  <w:style w:type="character" w:customStyle="1" w:styleId="afff7">
    <w:name w:val="Рекомендация Знак"/>
    <w:basedOn w:val="110"/>
    <w:link w:val="afff6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УДД"/>
    <w:aliases w:val="УУР"/>
    <w:basedOn w:val="aff0"/>
    <w:rsid w:val="009039B8"/>
  </w:style>
  <w:style w:type="paragraph" w:customStyle="1" w:styleId="Default">
    <w:name w:val="Default"/>
    <w:rsid w:val="0090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f"/>
    <w:link w:val="afffa"/>
    <w:qFormat/>
    <w:rsid w:val="009039B8"/>
    <w:rPr>
      <w:i/>
      <w:color w:val="FF0000"/>
      <w:sz w:val="18"/>
    </w:rPr>
  </w:style>
  <w:style w:type="character" w:customStyle="1" w:styleId="afffa">
    <w:name w:val="Памятки Знак"/>
    <w:basedOn w:val="1f0"/>
    <w:link w:val="afff9"/>
    <w:rsid w:val="009039B8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9039B8"/>
    <w:rPr>
      <w:i/>
      <w:color w:val="0070C0"/>
      <w:u w:val="single"/>
    </w:rPr>
  </w:style>
  <w:style w:type="character" w:customStyle="1" w:styleId="afffc">
    <w:name w:val="ссылка Знак"/>
    <w:basedOn w:val="a2"/>
    <w:link w:val="afffb"/>
    <w:rsid w:val="009039B8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basedOn w:val="a2"/>
    <w:link w:val="1f2"/>
    <w:rsid w:val="00903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2">
    <w:name w:val="Основной текст1"/>
    <w:basedOn w:val="a0"/>
    <w:link w:val="afffd"/>
    <w:rsid w:val="009039B8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2">
    <w:name w:val="Заголовок №2_"/>
    <w:basedOn w:val="a2"/>
    <w:link w:val="23"/>
    <w:rsid w:val="00903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0"/>
    <w:link w:val="22"/>
    <w:rsid w:val="009039B8"/>
    <w:pPr>
      <w:widowControl w:val="0"/>
      <w:shd w:val="clear" w:color="auto" w:fill="FFFFFF"/>
      <w:spacing w:after="160"/>
      <w:ind w:right="100"/>
      <w:jc w:val="center"/>
      <w:outlineLvl w:val="1"/>
    </w:pPr>
    <w:rPr>
      <w:b/>
      <w:bCs/>
      <w:sz w:val="28"/>
      <w:szCs w:val="28"/>
    </w:rPr>
  </w:style>
  <w:style w:type="character" w:customStyle="1" w:styleId="highlight">
    <w:name w:val="highlight"/>
    <w:basedOn w:val="a2"/>
    <w:rsid w:val="009039B8"/>
  </w:style>
  <w:style w:type="paragraph" w:styleId="32">
    <w:name w:val="toc 3"/>
    <w:basedOn w:val="a0"/>
    <w:next w:val="a0"/>
    <w:autoRedefine/>
    <w:uiPriority w:val="39"/>
    <w:unhideWhenUsed/>
    <w:rsid w:val="009039B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9039B8"/>
    <w:pPr>
      <w:ind w:left="720"/>
    </w:pPr>
  </w:style>
  <w:style w:type="paragraph" w:styleId="50">
    <w:name w:val="toc 5"/>
    <w:basedOn w:val="a0"/>
    <w:next w:val="a0"/>
    <w:autoRedefine/>
    <w:uiPriority w:val="39"/>
    <w:unhideWhenUsed/>
    <w:rsid w:val="009039B8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9039B8"/>
    <w:pPr>
      <w:ind w:left="1200"/>
    </w:pPr>
  </w:style>
  <w:style w:type="paragraph" w:styleId="70">
    <w:name w:val="toc 7"/>
    <w:basedOn w:val="a0"/>
    <w:next w:val="a0"/>
    <w:autoRedefine/>
    <w:uiPriority w:val="39"/>
    <w:unhideWhenUsed/>
    <w:rsid w:val="009039B8"/>
    <w:pPr>
      <w:ind w:left="1440"/>
    </w:pPr>
  </w:style>
  <w:style w:type="paragraph" w:styleId="80">
    <w:name w:val="toc 8"/>
    <w:basedOn w:val="a0"/>
    <w:next w:val="a0"/>
    <w:autoRedefine/>
    <w:uiPriority w:val="39"/>
    <w:unhideWhenUsed/>
    <w:rsid w:val="009039B8"/>
    <w:pPr>
      <w:ind w:left="1680"/>
    </w:pPr>
  </w:style>
  <w:style w:type="paragraph" w:styleId="90">
    <w:name w:val="toc 9"/>
    <w:basedOn w:val="a0"/>
    <w:next w:val="a0"/>
    <w:autoRedefine/>
    <w:uiPriority w:val="39"/>
    <w:unhideWhenUsed/>
    <w:rsid w:val="009039B8"/>
    <w:pPr>
      <w:ind w:left="1920"/>
    </w:pPr>
  </w:style>
  <w:style w:type="character" w:customStyle="1" w:styleId="nowrap">
    <w:name w:val="nowrap"/>
    <w:basedOn w:val="a2"/>
    <w:rsid w:val="009039B8"/>
  </w:style>
  <w:style w:type="character" w:customStyle="1" w:styleId="30">
    <w:name w:val="Заголовок 3 Знак"/>
    <w:basedOn w:val="a2"/>
    <w:link w:val="3"/>
    <w:uiPriority w:val="9"/>
    <w:rsid w:val="0070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2"/>
    <w:rsid w:val="00866AD6"/>
  </w:style>
  <w:style w:type="character" w:customStyle="1" w:styleId="40">
    <w:name w:val="Заголовок 4 Знак"/>
    <w:basedOn w:val="a2"/>
    <w:link w:val="4"/>
    <w:uiPriority w:val="9"/>
    <w:rsid w:val="00446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fe">
    <w:name w:val="annotation reference"/>
    <w:basedOn w:val="a2"/>
    <w:uiPriority w:val="99"/>
    <w:semiHidden/>
    <w:unhideWhenUsed/>
    <w:qFormat/>
    <w:rsid w:val="00A40214"/>
    <w:rPr>
      <w:sz w:val="16"/>
      <w:szCs w:val="16"/>
    </w:rPr>
  </w:style>
  <w:style w:type="character" w:customStyle="1" w:styleId="js-phone-number">
    <w:name w:val="js-phone-number"/>
    <w:basedOn w:val="a2"/>
    <w:rsid w:val="003603B0"/>
  </w:style>
  <w:style w:type="character" w:customStyle="1" w:styleId="extended-textshort">
    <w:name w:val="extended-text__short"/>
    <w:basedOn w:val="a2"/>
    <w:rsid w:val="0036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5A67-ABE5-4804-9EE1-D9AD929A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HP</cp:lastModifiedBy>
  <cp:revision>5</cp:revision>
  <dcterms:created xsi:type="dcterms:W3CDTF">2021-07-01T16:05:00Z</dcterms:created>
  <dcterms:modified xsi:type="dcterms:W3CDTF">2021-07-01T16:11:00Z</dcterms:modified>
</cp:coreProperties>
</file>