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3E" w:rsidRPr="00952DF1" w:rsidRDefault="000003C2" w:rsidP="00E8533E">
      <w:pPr>
        <w:pStyle w:val="a9"/>
        <w:rPr>
          <w:rFonts w:cs="Times New Roman"/>
          <w:szCs w:val="24"/>
        </w:rPr>
      </w:pPr>
      <w:r>
        <w:rPr>
          <w:rFonts w:cs="Times New Roman"/>
          <w:noProof/>
          <w:szCs w:val="24"/>
          <w:lang w:eastAsia="ru-RU"/>
        </w:rPr>
        <w:pict>
          <v:rect id="Прямоугольник 3" o:spid="_x0000_s1037" style="position:absolute;left:0;text-align:left;margin-left:-2.75pt;margin-top:-98.95pt;width:598.55pt;height:867.8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" fillcolor="#0b595d" stroked="f" strokeweight="2pt">
            <v:fill opacity="6682f"/>
            <w10:wrap anchorx="page"/>
          </v:rect>
        </w:pict>
      </w:r>
      <w:r>
        <w:rPr>
          <w:rFonts w:cs="Times New Roman"/>
          <w:noProof/>
          <w:szCs w:val="24"/>
          <w:lang w:eastAsia="ru-RU"/>
        </w:rPr>
        <w:pict>
          <v:rect id="_x0000_s1038" style="position:absolute;left:0;text-align:left;margin-left:-64.75pt;margin-top:9.75pt;width:551.25pt;height:665.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" fillcolor="white [3212]" stroked="f">
            <v:textbox>
              <w:txbxContent>
                <w:p w:rsidR="005A6A19" w:rsidRPr="00A21C64" w:rsidRDefault="005A6A19" w:rsidP="00E8533E"/>
              </w:txbxContent>
            </v:textbox>
          </v:rect>
        </w:pict>
      </w:r>
    </w:p>
    <w:p w:rsidR="00E8533E" w:rsidRPr="00952DF1" w:rsidRDefault="00E8533E" w:rsidP="00E8533E">
      <w:pPr>
        <w:pStyle w:val="a9"/>
        <w:rPr>
          <w:rFonts w:cs="Times New Roman"/>
          <w:szCs w:val="24"/>
        </w:rPr>
      </w:pPr>
    </w:p>
    <w:p w:rsidR="00E8533E" w:rsidRPr="00952DF1" w:rsidRDefault="00E8533E" w:rsidP="00E8533E">
      <w:pPr>
        <w:rPr>
          <w:rFonts w:cs="Times New Roman"/>
          <w:szCs w:val="24"/>
        </w:rPr>
      </w:pPr>
    </w:p>
    <w:p w:rsidR="00E8533E" w:rsidRPr="00952DF1" w:rsidRDefault="00E8533E" w:rsidP="00E8533E">
      <w:pPr>
        <w:rPr>
          <w:rFonts w:cs="Times New Roman"/>
          <w:szCs w:val="24"/>
        </w:rPr>
      </w:pPr>
    </w:p>
    <w:p w:rsidR="00E8533E" w:rsidRPr="00952DF1" w:rsidRDefault="00E8533E" w:rsidP="00E8533E">
      <w:pPr>
        <w:rPr>
          <w:rFonts w:cs="Times New Roman"/>
          <w:szCs w:val="24"/>
        </w:rPr>
      </w:pPr>
    </w:p>
    <w:p w:rsidR="00E8533E" w:rsidRPr="00952DF1" w:rsidRDefault="00E8533E" w:rsidP="00E8533E">
      <w:pPr>
        <w:rPr>
          <w:rFonts w:cs="Times New Roman"/>
          <w:szCs w:val="24"/>
        </w:rPr>
      </w:pPr>
    </w:p>
    <w:tbl>
      <w:tblPr>
        <w:tblStyle w:val="aa"/>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839"/>
      </w:tblGrid>
      <w:tr w:rsidR="00E8533E" w:rsidRPr="00952DF1" w:rsidTr="00976E95">
        <w:tc>
          <w:tcPr>
            <w:tcW w:w="9525" w:type="dxa"/>
            <w:gridSpan w:val="2"/>
          </w:tcPr>
          <w:p w:rsidR="00E8533E" w:rsidRPr="00952DF1" w:rsidRDefault="00E8533E" w:rsidP="00FA3287">
            <w:pPr>
              <w:tabs>
                <w:tab w:val="left" w:pos="6135"/>
              </w:tabs>
              <w:jc w:val="center"/>
              <w:rPr>
                <w:rFonts w:cs="Times New Roman"/>
                <w:szCs w:val="24"/>
              </w:rPr>
            </w:pPr>
            <w:r w:rsidRPr="00952DF1">
              <w:rPr>
                <w:rFonts w:cs="Times New Roman"/>
                <w:color w:val="808080" w:themeColor="background1" w:themeShade="80"/>
                <w:szCs w:val="24"/>
              </w:rPr>
              <w:t>Клинические</w:t>
            </w:r>
            <w:r w:rsidR="00FA3287" w:rsidRPr="00952DF1">
              <w:rPr>
                <w:rFonts w:cs="Times New Roman"/>
                <w:color w:val="808080" w:themeColor="background1" w:themeShade="80"/>
                <w:szCs w:val="24"/>
              </w:rPr>
              <w:t xml:space="preserve"> рекомендации</w:t>
            </w:r>
          </w:p>
        </w:tc>
      </w:tr>
      <w:tr w:rsidR="00E8533E" w:rsidRPr="00952DF1" w:rsidTr="00976E95">
        <w:trPr>
          <w:trHeight w:val="1907"/>
        </w:trPr>
        <w:tc>
          <w:tcPr>
            <w:tcW w:w="9525" w:type="dxa"/>
            <w:gridSpan w:val="2"/>
          </w:tcPr>
          <w:p w:rsidR="00976E95" w:rsidRPr="00952DF1" w:rsidRDefault="004450C0" w:rsidP="00976E95">
            <w:pPr>
              <w:tabs>
                <w:tab w:val="left" w:pos="6135"/>
              </w:tabs>
              <w:rPr>
                <w:rFonts w:cs="Times New Roman"/>
                <w:b/>
                <w:color w:val="000000"/>
                <w:szCs w:val="24"/>
              </w:rPr>
            </w:pPr>
            <w:r w:rsidRPr="004450C0">
              <w:rPr>
                <w:rFonts w:cs="Times New Roman"/>
                <w:b/>
                <w:color w:val="000000"/>
                <w:szCs w:val="24"/>
              </w:rPr>
              <w:t>Псориаз артропатический</w:t>
            </w:r>
          </w:p>
          <w:p w:rsidR="00E8533E" w:rsidRPr="00952DF1" w:rsidRDefault="004450C0" w:rsidP="00976E95">
            <w:pPr>
              <w:tabs>
                <w:tab w:val="left" w:pos="6135"/>
              </w:tabs>
              <w:rPr>
                <w:rFonts w:cs="Times New Roman"/>
                <w:szCs w:val="24"/>
              </w:rPr>
            </w:pPr>
            <w:r w:rsidRPr="004450C0">
              <w:rPr>
                <w:rFonts w:cs="Times New Roman"/>
                <w:b/>
                <w:color w:val="000000"/>
                <w:szCs w:val="24"/>
              </w:rPr>
              <w:t>Псориатический артрит</w:t>
            </w:r>
          </w:p>
        </w:tc>
      </w:tr>
      <w:tr w:rsidR="00E8533E" w:rsidRPr="00952DF1" w:rsidTr="00976E95">
        <w:trPr>
          <w:trHeight w:val="815"/>
        </w:trPr>
        <w:tc>
          <w:tcPr>
            <w:tcW w:w="3686" w:type="dxa"/>
          </w:tcPr>
          <w:p w:rsidR="00E8533E" w:rsidRPr="00952DF1" w:rsidRDefault="004450C0" w:rsidP="00976E95">
            <w:pPr>
              <w:tabs>
                <w:tab w:val="left" w:pos="6135"/>
              </w:tabs>
              <w:spacing w:line="276" w:lineRule="auto"/>
              <w:ind w:firstLine="0"/>
              <w:jc w:val="right"/>
              <w:rPr>
                <w:rFonts w:cs="Times New Roman"/>
                <w:szCs w:val="24"/>
              </w:rPr>
            </w:pPr>
            <w:r w:rsidRPr="004450C0">
              <w:rPr>
                <w:rFonts w:cs="Times New Roman"/>
                <w:color w:val="808080" w:themeColor="background1" w:themeShade="80"/>
                <w:szCs w:val="24"/>
              </w:rPr>
              <w:t xml:space="preserve">Кодирование по Международной статистической классификации болезней и проблем, связанных со здоровьем: </w:t>
            </w:r>
          </w:p>
          <w:p w:rsidR="00E8533E" w:rsidRPr="00952DF1" w:rsidRDefault="00E8533E" w:rsidP="00976E95">
            <w:pPr>
              <w:pStyle w:val="a7"/>
              <w:spacing w:line="276" w:lineRule="auto"/>
              <w:ind w:firstLine="0"/>
              <w:jc w:val="right"/>
              <w:rPr>
                <w:rFonts w:cs="Times New Roman"/>
                <w:sz w:val="24"/>
                <w:szCs w:val="24"/>
              </w:rPr>
            </w:pPr>
          </w:p>
        </w:tc>
        <w:tc>
          <w:tcPr>
            <w:tcW w:w="5839" w:type="dxa"/>
            <w:vAlign w:val="center"/>
          </w:tcPr>
          <w:p w:rsidR="00E8533E" w:rsidRPr="00952DF1" w:rsidRDefault="004450C0" w:rsidP="00976E95">
            <w:pPr>
              <w:tabs>
                <w:tab w:val="left" w:pos="6135"/>
              </w:tabs>
              <w:spacing w:line="276" w:lineRule="auto"/>
              <w:ind w:firstLine="0"/>
              <w:jc w:val="left"/>
              <w:rPr>
                <w:rFonts w:cs="Times New Roman"/>
                <w:szCs w:val="24"/>
              </w:rPr>
            </w:pPr>
            <w:r w:rsidRPr="004450C0">
              <w:rPr>
                <w:rFonts w:cs="Times New Roman"/>
                <w:b/>
                <w:color w:val="000000"/>
                <w:szCs w:val="24"/>
                <w:lang w:val="en-US"/>
              </w:rPr>
              <w:t>L</w:t>
            </w:r>
            <w:r w:rsidRPr="004450C0">
              <w:rPr>
                <w:rFonts w:cs="Times New Roman"/>
                <w:b/>
                <w:color w:val="000000"/>
                <w:szCs w:val="24"/>
              </w:rPr>
              <w:t xml:space="preserve"> 40.5</w:t>
            </w:r>
            <w:r w:rsidRPr="004450C0">
              <w:rPr>
                <w:rFonts w:cs="Times New Roman"/>
                <w:szCs w:val="24"/>
              </w:rPr>
              <w:t xml:space="preserve"> /</w:t>
            </w:r>
            <w:r w:rsidRPr="004450C0">
              <w:rPr>
                <w:rFonts w:cs="Times New Roman"/>
                <w:b/>
                <w:color w:val="000000"/>
                <w:szCs w:val="24"/>
                <w:lang w:val="en-US"/>
              </w:rPr>
              <w:t>M</w:t>
            </w:r>
            <w:r w:rsidRPr="004450C0">
              <w:rPr>
                <w:rFonts w:cs="Times New Roman"/>
                <w:b/>
                <w:color w:val="000000"/>
                <w:szCs w:val="24"/>
              </w:rPr>
              <w:t xml:space="preserve">07.0/ </w:t>
            </w:r>
            <w:r w:rsidRPr="004450C0">
              <w:rPr>
                <w:rFonts w:cs="Times New Roman"/>
                <w:b/>
                <w:color w:val="000000"/>
                <w:szCs w:val="24"/>
                <w:lang w:val="en-US"/>
              </w:rPr>
              <w:t>M</w:t>
            </w:r>
            <w:r w:rsidRPr="004450C0">
              <w:rPr>
                <w:rFonts w:cs="Times New Roman"/>
                <w:b/>
                <w:color w:val="000000"/>
                <w:szCs w:val="24"/>
              </w:rPr>
              <w:t>07.1/</w:t>
            </w:r>
            <w:r w:rsidRPr="004450C0">
              <w:rPr>
                <w:rFonts w:cs="Times New Roman"/>
                <w:b/>
                <w:color w:val="000000"/>
                <w:szCs w:val="24"/>
                <w:lang w:val="en-US"/>
              </w:rPr>
              <w:t>M</w:t>
            </w:r>
            <w:r w:rsidRPr="004450C0">
              <w:rPr>
                <w:rFonts w:cs="Times New Roman"/>
                <w:b/>
                <w:color w:val="000000"/>
                <w:szCs w:val="24"/>
              </w:rPr>
              <w:t>07.2/</w:t>
            </w:r>
            <w:r w:rsidRPr="004450C0">
              <w:rPr>
                <w:rFonts w:cs="Times New Roman"/>
                <w:b/>
                <w:color w:val="000000"/>
                <w:szCs w:val="24"/>
                <w:lang w:val="en-US"/>
              </w:rPr>
              <w:t>M</w:t>
            </w:r>
            <w:r w:rsidRPr="004450C0">
              <w:rPr>
                <w:rFonts w:cs="Times New Roman"/>
                <w:b/>
                <w:color w:val="000000"/>
                <w:szCs w:val="24"/>
              </w:rPr>
              <w:t>07.3/</w:t>
            </w:r>
          </w:p>
        </w:tc>
      </w:tr>
      <w:tr w:rsidR="00E8533E" w:rsidRPr="00952DF1" w:rsidTr="00976E95">
        <w:trPr>
          <w:trHeight w:val="815"/>
        </w:trPr>
        <w:tc>
          <w:tcPr>
            <w:tcW w:w="3686" w:type="dxa"/>
          </w:tcPr>
          <w:p w:rsidR="00E8533E" w:rsidRPr="00952DF1" w:rsidRDefault="004450C0" w:rsidP="00976E95">
            <w:pPr>
              <w:tabs>
                <w:tab w:val="left" w:pos="6135"/>
              </w:tabs>
              <w:spacing w:line="276" w:lineRule="auto"/>
              <w:ind w:firstLine="0"/>
              <w:jc w:val="right"/>
              <w:rPr>
                <w:rFonts w:cs="Times New Roman"/>
                <w:color w:val="000000" w:themeColor="text1"/>
                <w:szCs w:val="24"/>
              </w:rPr>
            </w:pPr>
            <w:r w:rsidRPr="004450C0">
              <w:rPr>
                <w:rStyle w:val="pop-slug-vol"/>
                <w:color w:val="000000" w:themeColor="text1"/>
                <w:szCs w:val="24"/>
              </w:rPr>
              <w:t>Возрастная группа:</w:t>
            </w:r>
          </w:p>
        </w:tc>
        <w:tc>
          <w:tcPr>
            <w:tcW w:w="5839" w:type="dxa"/>
          </w:tcPr>
          <w:p w:rsidR="00E8533E" w:rsidRPr="00952DF1" w:rsidRDefault="004450C0" w:rsidP="00976E95">
            <w:pPr>
              <w:tabs>
                <w:tab w:val="left" w:pos="6135"/>
              </w:tabs>
              <w:spacing w:line="276" w:lineRule="auto"/>
              <w:ind w:firstLine="0"/>
              <w:jc w:val="left"/>
              <w:rPr>
                <w:rFonts w:cs="Times New Roman"/>
                <w:szCs w:val="24"/>
              </w:rPr>
            </w:pPr>
            <w:r w:rsidRPr="004450C0">
              <w:rPr>
                <w:rFonts w:cs="Times New Roman"/>
                <w:szCs w:val="24"/>
              </w:rPr>
              <w:t>дети/взрослые</w:t>
            </w:r>
          </w:p>
        </w:tc>
      </w:tr>
      <w:tr w:rsidR="00E8533E" w:rsidRPr="00952DF1" w:rsidTr="00976E95">
        <w:trPr>
          <w:trHeight w:val="815"/>
        </w:trPr>
        <w:tc>
          <w:tcPr>
            <w:tcW w:w="3686" w:type="dxa"/>
          </w:tcPr>
          <w:p w:rsidR="00E8533E" w:rsidRPr="00952DF1" w:rsidRDefault="004450C0" w:rsidP="00976E95">
            <w:pPr>
              <w:tabs>
                <w:tab w:val="left" w:pos="6135"/>
              </w:tabs>
              <w:spacing w:line="276" w:lineRule="auto"/>
              <w:ind w:firstLine="0"/>
              <w:jc w:val="right"/>
              <w:rPr>
                <w:rFonts w:cs="Times New Roman"/>
                <w:color w:val="808080" w:themeColor="background1" w:themeShade="80"/>
                <w:szCs w:val="24"/>
              </w:rPr>
            </w:pPr>
            <w:r w:rsidRPr="004450C0">
              <w:rPr>
                <w:rFonts w:cs="Times New Roman"/>
                <w:color w:val="808080" w:themeColor="background1" w:themeShade="80"/>
                <w:szCs w:val="24"/>
              </w:rPr>
              <w:t>Год утверждения:</w:t>
            </w:r>
          </w:p>
        </w:tc>
        <w:tc>
          <w:tcPr>
            <w:tcW w:w="5839" w:type="dxa"/>
          </w:tcPr>
          <w:p w:rsidR="00E8533E" w:rsidRPr="00952DF1" w:rsidRDefault="00E8533E" w:rsidP="00976E95">
            <w:pPr>
              <w:tabs>
                <w:tab w:val="left" w:pos="6135"/>
              </w:tabs>
              <w:spacing w:line="276" w:lineRule="auto"/>
              <w:ind w:firstLine="0"/>
              <w:jc w:val="left"/>
              <w:rPr>
                <w:rFonts w:cs="Times New Roman"/>
                <w:b/>
                <w:szCs w:val="24"/>
              </w:rPr>
            </w:pPr>
          </w:p>
        </w:tc>
      </w:tr>
      <w:tr w:rsidR="00E8533E" w:rsidRPr="00952DF1" w:rsidTr="00976E95">
        <w:tc>
          <w:tcPr>
            <w:tcW w:w="9525" w:type="dxa"/>
            <w:gridSpan w:val="2"/>
          </w:tcPr>
          <w:p w:rsidR="00E8533E" w:rsidRPr="00952DF1" w:rsidRDefault="004450C0" w:rsidP="00976E95">
            <w:pPr>
              <w:tabs>
                <w:tab w:val="left" w:pos="6135"/>
              </w:tabs>
              <w:ind w:firstLine="0"/>
              <w:rPr>
                <w:rFonts w:cs="Times New Roman"/>
                <w:color w:val="FF0000"/>
                <w:szCs w:val="24"/>
              </w:rPr>
            </w:pPr>
            <w:r w:rsidRPr="004450C0">
              <w:rPr>
                <w:rFonts w:cs="Times New Roman"/>
                <w:color w:val="808080" w:themeColor="background1" w:themeShade="80"/>
                <w:szCs w:val="24"/>
              </w:rPr>
              <w:t>Разработчик клинической рекомендации:</w:t>
            </w:r>
          </w:p>
        </w:tc>
      </w:tr>
      <w:tr w:rsidR="00E8533E" w:rsidRPr="00952DF1" w:rsidTr="00976E95">
        <w:trPr>
          <w:trHeight w:val="4170"/>
        </w:trPr>
        <w:tc>
          <w:tcPr>
            <w:tcW w:w="9525" w:type="dxa"/>
            <w:gridSpan w:val="2"/>
          </w:tcPr>
          <w:p w:rsidR="00E8533E" w:rsidRPr="00952DF1" w:rsidRDefault="004450C0" w:rsidP="00E8533E">
            <w:pPr>
              <w:pStyle w:val="a9"/>
              <w:numPr>
                <w:ilvl w:val="0"/>
                <w:numId w:val="1"/>
              </w:numPr>
              <w:rPr>
                <w:rFonts w:cs="Times New Roman"/>
                <w:b/>
                <w:szCs w:val="24"/>
              </w:rPr>
            </w:pPr>
            <w:r>
              <w:rPr>
                <w:rFonts w:cs="Times New Roman"/>
                <w:bCs/>
                <w:szCs w:val="24"/>
              </w:rPr>
              <w:t>Общероссийская общественная организация «Российское общество дерматовенерологов и косметологов»</w:t>
            </w:r>
          </w:p>
          <w:p w:rsidR="00976E95" w:rsidRPr="00952DF1" w:rsidRDefault="00976E95" w:rsidP="00E8533E">
            <w:pPr>
              <w:pStyle w:val="a9"/>
              <w:numPr>
                <w:ilvl w:val="0"/>
                <w:numId w:val="1"/>
              </w:numPr>
              <w:rPr>
                <w:rFonts w:cs="Times New Roman"/>
                <w:b/>
                <w:szCs w:val="24"/>
              </w:rPr>
            </w:pPr>
            <w:r w:rsidRPr="00952DF1">
              <w:rPr>
                <w:rFonts w:cs="Times New Roman"/>
                <w:bCs/>
                <w:szCs w:val="24"/>
              </w:rPr>
              <w:t>Общероссийская общественная организация «</w:t>
            </w:r>
            <w:r w:rsidR="004450C0">
              <w:rPr>
                <w:rFonts w:cs="Times New Roman"/>
                <w:bCs/>
                <w:szCs w:val="24"/>
              </w:rPr>
              <w:t>Ассоциация Ревматологов России»</w:t>
            </w:r>
          </w:p>
          <w:p w:rsidR="00E8533E" w:rsidRPr="00952DF1" w:rsidRDefault="00E8533E" w:rsidP="00976E95">
            <w:pPr>
              <w:pStyle w:val="a9"/>
              <w:rPr>
                <w:rFonts w:cs="Times New Roman"/>
                <w:b/>
                <w:szCs w:val="24"/>
              </w:rPr>
            </w:pPr>
          </w:p>
          <w:p w:rsidR="00E8533E" w:rsidRPr="00952DF1" w:rsidRDefault="00E8533E" w:rsidP="00976E95">
            <w:pPr>
              <w:pStyle w:val="a9"/>
              <w:ind w:firstLine="0"/>
              <w:rPr>
                <w:rFonts w:cs="Times New Roman"/>
                <w:b/>
                <w:szCs w:val="24"/>
              </w:rPr>
            </w:pPr>
          </w:p>
        </w:tc>
      </w:tr>
    </w:tbl>
    <w:bookmarkStart w:id="0" w:name="_Toc492379891" w:displacedByCustomXml="next"/>
    <w:sdt>
      <w:sdtPr>
        <w:rPr>
          <w:rFonts w:cstheme="minorBidi"/>
          <w:b w:val="0"/>
          <w:szCs w:val="22"/>
          <w:u w:val="none"/>
        </w:rPr>
        <w:id w:val="-606890957"/>
        <w:docPartObj>
          <w:docPartGallery w:val="Table of Contents"/>
          <w:docPartUnique/>
        </w:docPartObj>
      </w:sdtPr>
      <w:sdtEndPr>
        <w:rPr>
          <w:bCs/>
        </w:rPr>
      </w:sdtEndPr>
      <w:sdtContent>
        <w:p w:rsidR="00E8533E" w:rsidRPr="00952DF1" w:rsidRDefault="00E8533E" w:rsidP="00E8533E">
          <w:pPr>
            <w:pStyle w:val="a6"/>
            <w:jc w:val="center"/>
            <w:rPr>
              <w:b w:val="0"/>
              <w:u w:val="none"/>
            </w:rPr>
          </w:pPr>
        </w:p>
        <w:p w:rsidR="00E8533E" w:rsidRPr="00952DF1" w:rsidRDefault="000003C2" w:rsidP="00E8533E">
          <w:pPr>
            <w:ind w:firstLine="0"/>
            <w:rPr>
              <w:rFonts w:cs="Times New Roman"/>
              <w:bCs/>
              <w:szCs w:val="24"/>
            </w:rPr>
          </w:pPr>
        </w:p>
      </w:sdtContent>
    </w:sdt>
    <w:bookmarkEnd w:id="0" w:displacedByCustomXml="prev"/>
    <w:p w:rsidR="00976E95" w:rsidRPr="00952DF1" w:rsidRDefault="00976E95" w:rsidP="00E8533E">
      <w:pPr>
        <w:ind w:firstLine="0"/>
        <w:rPr>
          <w:rFonts w:cs="Times New Roman"/>
          <w:bCs/>
          <w:szCs w:val="24"/>
        </w:rPr>
      </w:pPr>
    </w:p>
    <w:p w:rsidR="00976E95" w:rsidRPr="00952DF1" w:rsidRDefault="00976E95" w:rsidP="00E8533E">
      <w:pPr>
        <w:ind w:firstLine="0"/>
        <w:rPr>
          <w:rFonts w:cs="Times New Roman"/>
          <w:bCs/>
          <w:szCs w:val="24"/>
        </w:rPr>
      </w:pPr>
    </w:p>
    <w:p w:rsidR="00976E95" w:rsidRPr="00952DF1" w:rsidRDefault="004450C0" w:rsidP="00976E95">
      <w:pPr>
        <w:pStyle w:val="a6"/>
        <w:spacing w:before="0" w:line="360" w:lineRule="auto"/>
        <w:jc w:val="center"/>
        <w:rPr>
          <w:u w:val="none"/>
        </w:rPr>
      </w:pPr>
      <w:bookmarkStart w:id="1" w:name="_Toc22566722"/>
      <w:bookmarkStart w:id="2" w:name="_Toc75858954"/>
      <w:r>
        <w:rPr>
          <w:u w:val="none"/>
        </w:rPr>
        <w:t>Оглавление</w:t>
      </w:r>
      <w:bookmarkEnd w:id="1"/>
      <w:bookmarkEnd w:id="2"/>
    </w:p>
    <w:p w:rsidR="00C43157" w:rsidRPr="00952DF1" w:rsidRDefault="000003C2">
      <w:pPr>
        <w:pStyle w:val="12"/>
        <w:rPr>
          <w:rFonts w:eastAsiaTheme="minorEastAsia" w:cs="Times New Roman"/>
          <w:noProof/>
          <w:szCs w:val="24"/>
          <w:lang w:eastAsia="ru-RU"/>
        </w:rPr>
      </w:pPr>
      <w:r w:rsidRPr="000003C2">
        <w:rPr>
          <w:rFonts w:cs="Times New Roman"/>
          <w:szCs w:val="24"/>
        </w:rPr>
        <w:fldChar w:fldCharType="begin"/>
      </w:r>
      <w:r w:rsidR="004450C0" w:rsidRPr="004450C0">
        <w:rPr>
          <w:rFonts w:cs="Times New Roman"/>
          <w:szCs w:val="24"/>
        </w:rPr>
        <w:instrText xml:space="preserve"> TOC \o "1-3" \h \z \u </w:instrText>
      </w:r>
      <w:r w:rsidRPr="000003C2">
        <w:rPr>
          <w:rFonts w:cs="Times New Roman"/>
          <w:szCs w:val="24"/>
        </w:rPr>
        <w:fldChar w:fldCharType="separate"/>
      </w:r>
      <w:hyperlink w:anchor="_Toc75858954" w:history="1">
        <w:r w:rsidR="004450C0" w:rsidRPr="004450C0">
          <w:rPr>
            <w:rStyle w:val="affe"/>
            <w:rFonts w:cs="Times New Roman"/>
            <w:noProof/>
            <w:szCs w:val="24"/>
          </w:rPr>
          <w:t>Оглавление</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_Toc75858954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2</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55" w:history="1">
        <w:r w:rsidR="004450C0" w:rsidRPr="004450C0">
          <w:rPr>
            <w:rStyle w:val="affe"/>
            <w:rFonts w:cs="Times New Roman"/>
            <w:noProof/>
            <w:szCs w:val="24"/>
          </w:rPr>
          <w:t>Список сокращений</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_Toc75858955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4</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56" w:history="1">
        <w:r w:rsidR="004450C0" w:rsidRPr="004450C0">
          <w:rPr>
            <w:rStyle w:val="affe"/>
            <w:rFonts w:cs="Times New Roman"/>
            <w:noProof/>
            <w:szCs w:val="24"/>
          </w:rPr>
          <w:t>Термины и определения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_Toc75858956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w:t>
        </w:r>
        <w:r w:rsidRPr="004450C0">
          <w:rPr>
            <w:rFonts w:cs="Times New Roman"/>
            <w:noProof/>
            <w:webHidden/>
            <w:szCs w:val="24"/>
          </w:rPr>
          <w:fldChar w:fldCharType="end"/>
        </w:r>
      </w:hyperlink>
    </w:p>
    <w:p w:rsidR="00C43157" w:rsidRPr="00952DF1" w:rsidRDefault="000003C2" w:rsidP="00F521BA">
      <w:pPr>
        <w:pStyle w:val="12"/>
        <w:spacing w:after="0"/>
        <w:rPr>
          <w:rFonts w:eastAsiaTheme="minorEastAsia" w:cs="Times New Roman"/>
          <w:noProof/>
          <w:szCs w:val="24"/>
          <w:lang w:eastAsia="ru-RU"/>
        </w:rPr>
      </w:pPr>
      <w:hyperlink w:anchor="_Toc75858957" w:history="1">
        <w:r w:rsidR="004450C0" w:rsidRPr="004450C0">
          <w:rPr>
            <w:rStyle w:val="affe"/>
            <w:rFonts w:cs="Times New Roman"/>
            <w:noProof/>
            <w:szCs w:val="24"/>
          </w:rPr>
          <w:t>1. Краткая информация по заболеванию или состоянию (группе заболеваний или состояний)</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_Toc75858957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6</w:t>
        </w:r>
        <w:r w:rsidRPr="004450C0">
          <w:rPr>
            <w:rFonts w:cs="Times New Roman"/>
            <w:noProof/>
            <w:webHidden/>
            <w:szCs w:val="24"/>
          </w:rPr>
          <w:fldChar w:fldCharType="end"/>
        </w:r>
      </w:hyperlink>
    </w:p>
    <w:p w:rsidR="00F521BA" w:rsidRPr="00F521BA" w:rsidRDefault="00F521BA" w:rsidP="00F521BA">
      <w:pPr>
        <w:pStyle w:val="aff5"/>
        <w:spacing w:before="0"/>
        <w:ind w:firstLine="567"/>
        <w:rPr>
          <w:b w:val="0"/>
          <w:u w:val="none"/>
          <w:shd w:val="clear" w:color="auto" w:fill="FFFFFF"/>
        </w:rPr>
      </w:pPr>
      <w:r w:rsidRPr="00F521BA">
        <w:rPr>
          <w:b w:val="0"/>
          <w:u w:val="none"/>
        </w:rPr>
        <w:t xml:space="preserve">1.1 Определение </w:t>
      </w:r>
      <w:r w:rsidRPr="00F521BA">
        <w:rPr>
          <w:b w:val="0"/>
          <w:u w:val="none"/>
          <w:shd w:val="clear" w:color="auto" w:fill="FFFFFF"/>
        </w:rPr>
        <w:t>заболевания или состояния (группы заболеваний или состояний)</w:t>
      </w:r>
    </w:p>
    <w:p w:rsidR="00F521BA" w:rsidRPr="00F521BA" w:rsidRDefault="00F521BA" w:rsidP="00F521BA">
      <w:pPr>
        <w:pStyle w:val="aff5"/>
        <w:spacing w:before="0"/>
        <w:ind w:firstLine="567"/>
        <w:rPr>
          <w:b w:val="0"/>
          <w:u w:val="none"/>
        </w:rPr>
      </w:pPr>
      <w:r w:rsidRPr="00F521BA">
        <w:rPr>
          <w:b w:val="0"/>
          <w:u w:val="none"/>
        </w:rPr>
        <w:t>1.2 Этиология и патогенез заболевания или состояния (группы заболеваний или состояний)</w:t>
      </w:r>
    </w:p>
    <w:p w:rsidR="00F521BA" w:rsidRPr="00F521BA" w:rsidRDefault="00F521BA" w:rsidP="00F521BA">
      <w:pPr>
        <w:pStyle w:val="aff5"/>
        <w:spacing w:before="0"/>
        <w:ind w:firstLine="567"/>
        <w:rPr>
          <w:b w:val="0"/>
          <w:u w:val="none"/>
        </w:rPr>
      </w:pPr>
      <w:r w:rsidRPr="00F521BA">
        <w:rPr>
          <w:b w:val="0"/>
          <w:u w:val="none"/>
        </w:rPr>
        <w:t>1.3 Эпидемиология заболевания или состояния (группы заболеваний или состояний)</w:t>
      </w:r>
    </w:p>
    <w:p w:rsidR="00F521BA" w:rsidRPr="00F521BA" w:rsidRDefault="00F521BA" w:rsidP="00F521BA">
      <w:pPr>
        <w:pStyle w:val="aff5"/>
        <w:spacing w:before="0"/>
        <w:ind w:firstLine="567"/>
        <w:rPr>
          <w:b w:val="0"/>
          <w:u w:val="none"/>
        </w:rPr>
      </w:pPr>
      <w:r w:rsidRPr="00F521BA">
        <w:rPr>
          <w:b w:val="0"/>
          <w:u w:val="none"/>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p>
    <w:p w:rsidR="00F521BA" w:rsidRPr="00F521BA" w:rsidRDefault="00F521BA" w:rsidP="00F521BA">
      <w:pPr>
        <w:pStyle w:val="aff5"/>
        <w:spacing w:before="0"/>
        <w:ind w:firstLine="567"/>
        <w:rPr>
          <w:b w:val="0"/>
          <w:u w:val="none"/>
        </w:rPr>
      </w:pPr>
      <w:r w:rsidRPr="00F521BA">
        <w:rPr>
          <w:b w:val="0"/>
          <w:u w:val="none"/>
        </w:rPr>
        <w:t>1.5 Классификация заболевания или состояния (группы заболеваний или состояний</w:t>
      </w:r>
    </w:p>
    <w:p w:rsidR="00C43157" w:rsidRPr="00952DF1" w:rsidRDefault="000003C2" w:rsidP="00F521BA">
      <w:pPr>
        <w:pStyle w:val="12"/>
        <w:spacing w:after="0"/>
        <w:ind w:firstLine="567"/>
        <w:rPr>
          <w:rFonts w:eastAsiaTheme="minorEastAsia" w:cs="Times New Roman"/>
          <w:noProof/>
          <w:szCs w:val="24"/>
          <w:lang w:eastAsia="ru-RU"/>
        </w:rPr>
      </w:pPr>
      <w:hyperlink w:anchor="_Toc75858958" w:history="1">
        <w:r w:rsidR="004450C0" w:rsidRPr="004450C0">
          <w:rPr>
            <w:rStyle w:val="affe"/>
            <w:rFonts w:cs="Times New Roman"/>
            <w:noProof/>
            <w:szCs w:val="24"/>
          </w:rPr>
          <w:t xml:space="preserve">1.6 Клиническая картина </w:t>
        </w:r>
        <w:r w:rsidR="004450C0" w:rsidRPr="004450C0">
          <w:rPr>
            <w:rStyle w:val="affe"/>
            <w:rFonts w:cs="Times New Roman"/>
            <w:noProof/>
            <w:szCs w:val="24"/>
            <w:shd w:val="clear" w:color="auto" w:fill="FFFFFF"/>
          </w:rPr>
          <w:t>заболевания или состояния (группы заболеваний или состояний)</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_Toc75858958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8</w:t>
        </w:r>
        <w:r w:rsidRPr="004450C0">
          <w:rPr>
            <w:rFonts w:cs="Times New Roman"/>
            <w:noProof/>
            <w:webHidden/>
            <w:szCs w:val="24"/>
          </w:rPr>
          <w:fldChar w:fldCharType="end"/>
        </w:r>
      </w:hyperlink>
    </w:p>
    <w:p w:rsidR="00C43157" w:rsidRPr="00952DF1" w:rsidRDefault="000003C2" w:rsidP="00F521BA">
      <w:pPr>
        <w:pStyle w:val="12"/>
        <w:spacing w:after="0"/>
        <w:rPr>
          <w:rFonts w:eastAsiaTheme="minorEastAsia" w:cs="Times New Roman"/>
          <w:noProof/>
          <w:szCs w:val="24"/>
          <w:lang w:eastAsia="ru-RU"/>
        </w:rPr>
      </w:pPr>
      <w:hyperlink w:anchor="_Toc75858959" w:history="1">
        <w:r w:rsidR="004450C0" w:rsidRPr="004450C0">
          <w:rPr>
            <w:rStyle w:val="affe"/>
            <w:rFonts w:cs="Times New Roman"/>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_Toc75858959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8</w:t>
        </w:r>
        <w:r w:rsidRPr="004450C0">
          <w:rPr>
            <w:rFonts w:cs="Times New Roman"/>
            <w:noProof/>
            <w:webHidden/>
            <w:szCs w:val="24"/>
          </w:rPr>
          <w:fldChar w:fldCharType="end"/>
        </w:r>
      </w:hyperlink>
    </w:p>
    <w:p w:rsidR="00C43157" w:rsidRPr="00952DF1" w:rsidRDefault="000003C2" w:rsidP="00F521BA">
      <w:pPr>
        <w:pStyle w:val="12"/>
        <w:ind w:firstLine="567"/>
        <w:rPr>
          <w:rFonts w:eastAsiaTheme="minorEastAsia" w:cs="Times New Roman"/>
          <w:noProof/>
          <w:szCs w:val="24"/>
          <w:lang w:eastAsia="ru-RU"/>
        </w:rPr>
      </w:pPr>
      <w:hyperlink w:anchor="_Toc75858960" w:history="1">
        <w:r w:rsidR="004450C0" w:rsidRPr="004450C0">
          <w:rPr>
            <w:rStyle w:val="affe"/>
            <w:rFonts w:cs="Times New Roman"/>
            <w:noProof/>
            <w:szCs w:val="24"/>
          </w:rPr>
          <w:t>2.1 Жалобы и анамнез</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_Toc75858960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8</w:t>
        </w:r>
        <w:r w:rsidRPr="004450C0">
          <w:rPr>
            <w:rFonts w:cs="Times New Roman"/>
            <w:noProof/>
            <w:webHidden/>
            <w:szCs w:val="24"/>
          </w:rPr>
          <w:fldChar w:fldCharType="end"/>
        </w:r>
      </w:hyperlink>
    </w:p>
    <w:p w:rsidR="00C43157" w:rsidRPr="00952DF1" w:rsidRDefault="000003C2" w:rsidP="00F521BA">
      <w:pPr>
        <w:pStyle w:val="12"/>
        <w:ind w:firstLine="567"/>
        <w:rPr>
          <w:rFonts w:eastAsiaTheme="minorEastAsia" w:cs="Times New Roman"/>
          <w:noProof/>
          <w:szCs w:val="24"/>
          <w:lang w:eastAsia="ru-RU"/>
        </w:rPr>
      </w:pPr>
      <w:hyperlink w:anchor="_Toc75858961" w:history="1">
        <w:r w:rsidR="004450C0" w:rsidRPr="004450C0">
          <w:rPr>
            <w:rStyle w:val="affe"/>
            <w:rFonts w:cs="Times New Roman"/>
            <w:noProof/>
            <w:szCs w:val="24"/>
          </w:rPr>
          <w:t>2.2 Физикальное обследование</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_Toc75858961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9</w:t>
        </w:r>
        <w:r w:rsidRPr="004450C0">
          <w:rPr>
            <w:rFonts w:cs="Times New Roman"/>
            <w:noProof/>
            <w:webHidden/>
            <w:szCs w:val="24"/>
          </w:rPr>
          <w:fldChar w:fldCharType="end"/>
        </w:r>
      </w:hyperlink>
    </w:p>
    <w:p w:rsidR="00C43157" w:rsidRPr="00952DF1" w:rsidRDefault="000003C2" w:rsidP="00F521BA">
      <w:pPr>
        <w:pStyle w:val="12"/>
        <w:ind w:firstLine="567"/>
        <w:rPr>
          <w:rFonts w:eastAsiaTheme="minorEastAsia" w:cs="Times New Roman"/>
          <w:noProof/>
          <w:szCs w:val="24"/>
          <w:lang w:eastAsia="ru-RU"/>
        </w:rPr>
      </w:pPr>
      <w:hyperlink w:anchor="_Toc75858962" w:history="1">
        <w:r w:rsidR="004450C0" w:rsidRPr="004450C0">
          <w:rPr>
            <w:rStyle w:val="affe"/>
            <w:rFonts w:cs="Times New Roman"/>
            <w:noProof/>
            <w:szCs w:val="24"/>
          </w:rPr>
          <w:t>2.3 Лабораторные диагностические исследования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_Toc75858962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10</w:t>
        </w:r>
        <w:r w:rsidRPr="004450C0">
          <w:rPr>
            <w:rFonts w:cs="Times New Roman"/>
            <w:noProof/>
            <w:webHidden/>
            <w:szCs w:val="24"/>
          </w:rPr>
          <w:fldChar w:fldCharType="end"/>
        </w:r>
      </w:hyperlink>
    </w:p>
    <w:p w:rsidR="00C43157" w:rsidRPr="00952DF1" w:rsidRDefault="000003C2" w:rsidP="00F521BA">
      <w:pPr>
        <w:pStyle w:val="12"/>
        <w:ind w:firstLine="567"/>
        <w:rPr>
          <w:rFonts w:eastAsiaTheme="minorEastAsia" w:cs="Times New Roman"/>
          <w:noProof/>
          <w:szCs w:val="24"/>
          <w:lang w:eastAsia="ru-RU"/>
        </w:rPr>
      </w:pPr>
      <w:hyperlink w:anchor="_Toc75858963" w:history="1">
        <w:r w:rsidR="004450C0" w:rsidRPr="004450C0">
          <w:rPr>
            <w:rStyle w:val="affe"/>
            <w:rFonts w:cs="Times New Roman"/>
            <w:noProof/>
            <w:szCs w:val="24"/>
          </w:rPr>
          <w:t>2.4 Инструментальные диагностические исследования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_Toc75858963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13</w:t>
        </w:r>
        <w:r w:rsidRPr="004450C0">
          <w:rPr>
            <w:rFonts w:cs="Times New Roman"/>
            <w:noProof/>
            <w:webHidden/>
            <w:szCs w:val="24"/>
          </w:rPr>
          <w:fldChar w:fldCharType="end"/>
        </w:r>
      </w:hyperlink>
    </w:p>
    <w:p w:rsidR="00C43157" w:rsidRPr="00952DF1" w:rsidRDefault="000003C2" w:rsidP="00F521BA">
      <w:pPr>
        <w:pStyle w:val="12"/>
        <w:ind w:firstLine="567"/>
        <w:rPr>
          <w:rFonts w:eastAsiaTheme="minorEastAsia" w:cs="Times New Roman"/>
          <w:noProof/>
          <w:szCs w:val="24"/>
          <w:lang w:eastAsia="ru-RU"/>
        </w:rPr>
      </w:pPr>
      <w:hyperlink w:anchor="_Toc75858964" w:history="1">
        <w:r w:rsidR="004450C0" w:rsidRPr="004450C0">
          <w:rPr>
            <w:rStyle w:val="affe"/>
            <w:rFonts w:cs="Times New Roman"/>
            <w:noProof/>
            <w:szCs w:val="24"/>
          </w:rPr>
          <w:t>2.5 Иные диагностические исследования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_Toc75858964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15</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65" w:history="1">
        <w:r w:rsidR="004450C0" w:rsidRPr="004450C0">
          <w:rPr>
            <w:rStyle w:val="affe"/>
            <w:rFonts w:cs="Times New Roman"/>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_Toc75858965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19</w:t>
        </w:r>
        <w:r w:rsidRPr="004450C0">
          <w:rPr>
            <w:rFonts w:cs="Times New Roman"/>
            <w:noProof/>
            <w:webHidden/>
            <w:szCs w:val="24"/>
          </w:rPr>
          <w:fldChar w:fldCharType="end"/>
        </w:r>
      </w:hyperlink>
    </w:p>
    <w:p w:rsidR="00C43157" w:rsidRPr="00952DF1" w:rsidRDefault="000003C2" w:rsidP="00EF2346">
      <w:pPr>
        <w:pStyle w:val="12"/>
        <w:ind w:firstLine="567"/>
        <w:rPr>
          <w:rFonts w:eastAsiaTheme="minorEastAsia" w:cs="Times New Roman"/>
          <w:noProof/>
          <w:szCs w:val="24"/>
          <w:lang w:eastAsia="ru-RU"/>
        </w:rPr>
      </w:pPr>
      <w:hyperlink w:anchor="_Toc75858966" w:history="1">
        <w:r w:rsidR="004450C0" w:rsidRPr="004450C0">
          <w:rPr>
            <w:rStyle w:val="affe"/>
            <w:rFonts w:cs="Times New Roman"/>
            <w:noProof/>
            <w:szCs w:val="24"/>
          </w:rPr>
          <w:t>3.1 Консервативное лечение</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_Toc75858966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19</w:t>
        </w:r>
        <w:r w:rsidRPr="004450C0">
          <w:rPr>
            <w:rFonts w:cs="Times New Roman"/>
            <w:noProof/>
            <w:webHidden/>
            <w:szCs w:val="24"/>
          </w:rPr>
          <w:fldChar w:fldCharType="end"/>
        </w:r>
      </w:hyperlink>
    </w:p>
    <w:p w:rsidR="00C43157" w:rsidRPr="00952DF1" w:rsidRDefault="000003C2" w:rsidP="00EF2346">
      <w:pPr>
        <w:pStyle w:val="12"/>
        <w:ind w:firstLine="567"/>
        <w:rPr>
          <w:rFonts w:eastAsiaTheme="minorEastAsia" w:cs="Times New Roman"/>
          <w:noProof/>
          <w:szCs w:val="24"/>
          <w:lang w:eastAsia="ru-RU"/>
        </w:rPr>
      </w:pPr>
      <w:hyperlink w:anchor="_Toc75858967" w:history="1">
        <w:r w:rsidR="004450C0" w:rsidRPr="004450C0">
          <w:rPr>
            <w:rStyle w:val="affe"/>
            <w:rFonts w:cs="Times New Roman"/>
            <w:noProof/>
            <w:szCs w:val="24"/>
          </w:rPr>
          <w:t>3.2 Хирургическое лечение</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_Toc75858967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34</w:t>
        </w:r>
        <w:r w:rsidRPr="004450C0">
          <w:rPr>
            <w:rFonts w:cs="Times New Roman"/>
            <w:noProof/>
            <w:webHidden/>
            <w:szCs w:val="24"/>
          </w:rPr>
          <w:fldChar w:fldCharType="end"/>
        </w:r>
      </w:hyperlink>
    </w:p>
    <w:p w:rsidR="00C43157" w:rsidRPr="00952DF1" w:rsidRDefault="000003C2" w:rsidP="00EF2346">
      <w:pPr>
        <w:pStyle w:val="12"/>
        <w:ind w:firstLine="567"/>
        <w:rPr>
          <w:rFonts w:eastAsiaTheme="minorEastAsia" w:cs="Times New Roman"/>
          <w:noProof/>
          <w:szCs w:val="24"/>
          <w:lang w:eastAsia="ru-RU"/>
        </w:rPr>
      </w:pPr>
      <w:hyperlink w:anchor="_Toc75858968" w:history="1">
        <w:r w:rsidR="004450C0" w:rsidRPr="004450C0">
          <w:rPr>
            <w:rStyle w:val="affe"/>
            <w:rFonts w:cs="Times New Roman"/>
            <w:noProof/>
            <w:szCs w:val="24"/>
          </w:rPr>
          <w:t>3.3 Иное лечение</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_Toc75858968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35</w:t>
        </w:r>
        <w:r w:rsidRPr="004450C0">
          <w:rPr>
            <w:rFonts w:cs="Times New Roman"/>
            <w:noProof/>
            <w:webHidden/>
            <w:szCs w:val="24"/>
          </w:rPr>
          <w:fldChar w:fldCharType="end"/>
        </w:r>
      </w:hyperlink>
    </w:p>
    <w:p w:rsidR="00EF2346" w:rsidRDefault="000003C2" w:rsidP="00EF2346">
      <w:pPr>
        <w:ind w:firstLine="0"/>
      </w:pPr>
      <w:r w:rsidRPr="004450C0">
        <w:rPr>
          <w:rFonts w:cs="Times New Roman"/>
          <w:szCs w:val="24"/>
        </w:rPr>
        <w:fldChar w:fldCharType="begin"/>
      </w:r>
      <w:r w:rsidR="004450C0" w:rsidRPr="004450C0">
        <w:rPr>
          <w:rFonts w:cs="Times New Roman"/>
          <w:szCs w:val="24"/>
        </w:rPr>
        <w:instrText>HYPERLINK \l "_Toc75858969"</w:instrText>
      </w:r>
      <w:r w:rsidRPr="004450C0">
        <w:rPr>
          <w:rFonts w:cs="Times New Roman"/>
          <w:szCs w:val="24"/>
        </w:rPr>
        <w:fldChar w:fldCharType="separate"/>
      </w:r>
      <w:r w:rsidR="00EF2346">
        <w:t>4. Медицинская реабилитация, медицинские показания и противопоказания к применению методов реабилитации</w:t>
      </w:r>
    </w:p>
    <w:p w:rsidR="00C43157" w:rsidRPr="00952DF1" w:rsidRDefault="004450C0" w:rsidP="00EF2346">
      <w:pPr>
        <w:pStyle w:val="12"/>
        <w:rPr>
          <w:rFonts w:eastAsiaTheme="minorEastAsia" w:cs="Times New Roman"/>
          <w:noProof/>
          <w:szCs w:val="24"/>
          <w:lang w:eastAsia="ru-RU"/>
        </w:rPr>
      </w:pPr>
      <w:r w:rsidRPr="004450C0">
        <w:rPr>
          <w:rFonts w:cs="Times New Roman"/>
          <w:noProof/>
          <w:webHidden/>
          <w:szCs w:val="24"/>
        </w:rPr>
        <w:tab/>
      </w:r>
      <w:r w:rsidR="000003C2" w:rsidRPr="004450C0">
        <w:rPr>
          <w:rFonts w:cs="Times New Roman"/>
          <w:noProof/>
          <w:webHidden/>
          <w:szCs w:val="24"/>
        </w:rPr>
        <w:fldChar w:fldCharType="begin"/>
      </w:r>
      <w:r w:rsidRPr="004450C0">
        <w:rPr>
          <w:rFonts w:cs="Times New Roman"/>
          <w:noProof/>
          <w:webHidden/>
          <w:szCs w:val="24"/>
        </w:rPr>
        <w:instrText xml:space="preserve"> PAGEREF _Toc75858969 \h </w:instrText>
      </w:r>
      <w:r w:rsidR="000003C2" w:rsidRPr="004450C0">
        <w:rPr>
          <w:rFonts w:cs="Times New Roman"/>
          <w:noProof/>
          <w:webHidden/>
          <w:szCs w:val="24"/>
        </w:rPr>
      </w:r>
      <w:r w:rsidR="000003C2" w:rsidRPr="004450C0">
        <w:rPr>
          <w:rFonts w:cs="Times New Roman"/>
          <w:noProof/>
          <w:webHidden/>
          <w:szCs w:val="24"/>
        </w:rPr>
        <w:fldChar w:fldCharType="separate"/>
      </w:r>
      <w:r w:rsidRPr="004450C0">
        <w:rPr>
          <w:rFonts w:cs="Times New Roman"/>
          <w:noProof/>
          <w:webHidden/>
          <w:szCs w:val="24"/>
        </w:rPr>
        <w:t>35</w:t>
      </w:r>
      <w:r w:rsidR="000003C2" w:rsidRPr="004450C0">
        <w:rPr>
          <w:rFonts w:cs="Times New Roman"/>
          <w:noProof/>
          <w:webHidden/>
          <w:szCs w:val="24"/>
        </w:rPr>
        <w:fldChar w:fldCharType="end"/>
      </w:r>
      <w:r w:rsidR="000003C2" w:rsidRPr="004450C0">
        <w:rPr>
          <w:rFonts w:cs="Times New Roman"/>
          <w:szCs w:val="24"/>
        </w:rPr>
        <w:fldChar w:fldCharType="end"/>
      </w:r>
    </w:p>
    <w:p w:rsidR="00C43157" w:rsidRPr="00952DF1" w:rsidRDefault="000003C2">
      <w:pPr>
        <w:pStyle w:val="12"/>
        <w:rPr>
          <w:rFonts w:eastAsiaTheme="minorEastAsia" w:cs="Times New Roman"/>
          <w:noProof/>
          <w:szCs w:val="24"/>
          <w:lang w:eastAsia="ru-RU"/>
        </w:rPr>
      </w:pPr>
      <w:hyperlink w:anchor="_Toc75858970" w:history="1">
        <w:r w:rsidR="004450C0" w:rsidRPr="004450C0">
          <w:rPr>
            <w:rStyle w:val="affe"/>
            <w:rFonts w:cs="Times New Roman"/>
            <w:noProof/>
            <w:szCs w:val="24"/>
          </w:rPr>
          <w:t>5. Профилактика и диспансерное наблюдение, медицинские показания и противопоказания к применению методов профилактики</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_Toc75858970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35</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1" w:history="1">
        <w:r w:rsidR="004450C0" w:rsidRPr="004450C0">
          <w:rPr>
            <w:rStyle w:val="affe"/>
            <w:rFonts w:cs="Times New Roman"/>
            <w:noProof/>
            <w:szCs w:val="24"/>
          </w:rPr>
          <w:t>6. Организация оказания медицинской помощи</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_Toc75858971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35</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2" w:history="1">
        <w:r w:rsidR="004450C0" w:rsidRPr="004450C0">
          <w:rPr>
            <w:rStyle w:val="affe"/>
            <w:rFonts w:cs="Times New Roman"/>
            <w:noProof/>
            <w:szCs w:val="24"/>
          </w:rPr>
          <w:t>7. Дополнительная информация (в том числе факторы, влияющие на исход заболевания или состояния)</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_Toc75858972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39</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3" w:history="1">
        <w:r w:rsidR="004450C0" w:rsidRPr="004450C0">
          <w:rPr>
            <w:rStyle w:val="affe"/>
            <w:rFonts w:cs="Times New Roman"/>
            <w:noProof/>
            <w:szCs w:val="24"/>
          </w:rPr>
          <w:t>Критерии оценки качества медицинской помощи</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_Toc75858973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40</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4" w:history="1">
        <w:r w:rsidR="004450C0" w:rsidRPr="004450C0">
          <w:rPr>
            <w:rStyle w:val="affe"/>
            <w:rFonts w:eastAsia="Sans" w:cs="Times New Roman"/>
            <w:b/>
            <w:noProof/>
            <w:szCs w:val="24"/>
          </w:rPr>
          <w:t>Список литературы</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_Toc75858974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41</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5" w:history="1">
        <w:r w:rsidR="004450C0" w:rsidRPr="004450C0">
          <w:rPr>
            <w:rStyle w:val="affe"/>
            <w:rFonts w:cs="Times New Roman"/>
            <w:noProof/>
            <w:szCs w:val="24"/>
          </w:rPr>
          <w:t>Приложение А1. Состав рабочей группы по разработке и пересмотру клинических рекомендаций</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_Toc75858975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52</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6" w:history="1">
        <w:r w:rsidR="004450C0" w:rsidRPr="004450C0">
          <w:rPr>
            <w:rStyle w:val="affe"/>
            <w:rFonts w:cs="Times New Roman"/>
            <w:noProof/>
            <w:szCs w:val="24"/>
          </w:rPr>
          <w:t>Приложение А2. Методология разработки клинических рекомендаций</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_Toc75858976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53</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7" w:history="1">
        <w:r w:rsidR="004450C0" w:rsidRPr="004450C0">
          <w:rPr>
            <w:rStyle w:val="affe"/>
            <w:rFonts w:cs="Times New Roman"/>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_Toc75858977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55</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8" w:history="1">
        <w:r w:rsidR="004450C0" w:rsidRPr="004450C0">
          <w:rPr>
            <w:rStyle w:val="affe"/>
            <w:rFonts w:cs="Times New Roman"/>
            <w:noProof/>
            <w:szCs w:val="24"/>
          </w:rPr>
          <w:t>Приложение Б. Алгоритмы действий врача</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_Toc75858978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56</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79" w:history="1">
        <w:r w:rsidR="004450C0" w:rsidRPr="004450C0">
          <w:rPr>
            <w:rStyle w:val="affe"/>
            <w:rFonts w:cs="Times New Roman"/>
            <w:noProof/>
            <w:szCs w:val="24"/>
          </w:rPr>
          <w:t>Приложение В. Информация для пациента</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_Toc75858979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57</w:t>
        </w:r>
        <w:r w:rsidRPr="004450C0">
          <w:rPr>
            <w:rFonts w:cs="Times New Roman"/>
            <w:noProof/>
            <w:webHidden/>
            <w:szCs w:val="24"/>
          </w:rPr>
          <w:fldChar w:fldCharType="end"/>
        </w:r>
      </w:hyperlink>
    </w:p>
    <w:p w:rsidR="00C43157" w:rsidRPr="00952DF1" w:rsidRDefault="000003C2">
      <w:pPr>
        <w:pStyle w:val="12"/>
        <w:rPr>
          <w:rFonts w:eastAsiaTheme="minorEastAsia" w:cs="Times New Roman"/>
          <w:noProof/>
          <w:szCs w:val="24"/>
          <w:lang w:eastAsia="ru-RU"/>
        </w:rPr>
      </w:pPr>
      <w:hyperlink w:anchor="_Toc75858980" w:history="1">
        <w:r w:rsidR="004450C0" w:rsidRPr="004450C0">
          <w:rPr>
            <w:rStyle w:val="affe"/>
            <w:rFonts w:cs="Times New Roman"/>
            <w:noProof/>
            <w:szCs w:val="24"/>
            <w:u w:color="000000"/>
          </w:rPr>
          <w:t>Приложение Г. Шкалы оценки, вопросники и другие оценочные инструменты состояния пациента, приведенные в клинических рекомендациях</w:t>
        </w:r>
        <w:r w:rsidR="004450C0" w:rsidRPr="004450C0">
          <w:rPr>
            <w:rFonts w:cs="Times New Roman"/>
            <w:noProof/>
            <w:webHidden/>
            <w:szCs w:val="24"/>
          </w:rPr>
          <w:tab/>
        </w:r>
        <w:r w:rsidRPr="004450C0">
          <w:rPr>
            <w:rFonts w:cs="Times New Roman"/>
            <w:noProof/>
            <w:webHidden/>
            <w:szCs w:val="24"/>
          </w:rPr>
          <w:fldChar w:fldCharType="begin"/>
        </w:r>
        <w:r w:rsidR="004450C0" w:rsidRPr="004450C0">
          <w:rPr>
            <w:rFonts w:cs="Times New Roman"/>
            <w:noProof/>
            <w:webHidden/>
            <w:szCs w:val="24"/>
          </w:rPr>
          <w:instrText xml:space="preserve"> PAGEREF _Toc75858980 \h </w:instrText>
        </w:r>
        <w:r w:rsidRPr="004450C0">
          <w:rPr>
            <w:rFonts w:cs="Times New Roman"/>
            <w:noProof/>
            <w:webHidden/>
            <w:szCs w:val="24"/>
          </w:rPr>
        </w:r>
        <w:r w:rsidRPr="004450C0">
          <w:rPr>
            <w:rFonts w:cs="Times New Roman"/>
            <w:noProof/>
            <w:webHidden/>
            <w:szCs w:val="24"/>
          </w:rPr>
          <w:fldChar w:fldCharType="separate"/>
        </w:r>
        <w:r w:rsidR="004450C0" w:rsidRPr="004450C0">
          <w:rPr>
            <w:rFonts w:cs="Times New Roman"/>
            <w:noProof/>
            <w:webHidden/>
            <w:szCs w:val="24"/>
          </w:rPr>
          <w:t>58</w:t>
        </w:r>
        <w:r w:rsidRPr="004450C0">
          <w:rPr>
            <w:rFonts w:cs="Times New Roman"/>
            <w:noProof/>
            <w:webHidden/>
            <w:szCs w:val="24"/>
          </w:rPr>
          <w:fldChar w:fldCharType="end"/>
        </w:r>
      </w:hyperlink>
    </w:p>
    <w:p w:rsidR="00976E95" w:rsidRPr="00952DF1" w:rsidRDefault="000003C2" w:rsidP="00976E95">
      <w:pPr>
        <w:rPr>
          <w:rFonts w:cs="Times New Roman"/>
          <w:szCs w:val="24"/>
        </w:rPr>
      </w:pPr>
      <w:r w:rsidRPr="004450C0">
        <w:rPr>
          <w:rFonts w:cs="Times New Roman"/>
          <w:b/>
          <w:bCs/>
          <w:szCs w:val="24"/>
        </w:rPr>
        <w:fldChar w:fldCharType="end"/>
      </w:r>
    </w:p>
    <w:p w:rsidR="00976E95" w:rsidRPr="00952DF1" w:rsidRDefault="004450C0" w:rsidP="00976E95">
      <w:pPr>
        <w:rPr>
          <w:rFonts w:cs="Times New Roman"/>
          <w:szCs w:val="24"/>
        </w:rPr>
      </w:pPr>
      <w:r w:rsidRPr="004450C0">
        <w:rPr>
          <w:rFonts w:cs="Times New Roman"/>
          <w:szCs w:val="24"/>
        </w:rPr>
        <w:br w:type="page"/>
      </w:r>
    </w:p>
    <w:p w:rsidR="00976E95" w:rsidRPr="00952DF1" w:rsidRDefault="004450C0" w:rsidP="00976E95">
      <w:pPr>
        <w:pStyle w:val="ab"/>
        <w:spacing w:before="0"/>
        <w:rPr>
          <w:rFonts w:cs="Times New Roman"/>
          <w:sz w:val="24"/>
          <w:szCs w:val="24"/>
        </w:rPr>
      </w:pPr>
      <w:bookmarkStart w:id="3" w:name="__RefHeading___doc_abbreviation"/>
      <w:bookmarkStart w:id="4" w:name="_Toc22566723"/>
      <w:bookmarkStart w:id="5" w:name="_Toc75858955"/>
      <w:r w:rsidRPr="004450C0">
        <w:rPr>
          <w:rFonts w:cs="Times New Roman"/>
          <w:sz w:val="24"/>
          <w:szCs w:val="24"/>
        </w:rPr>
        <w:t>Список сокращений</w:t>
      </w:r>
      <w:bookmarkEnd w:id="3"/>
      <w:bookmarkEnd w:id="4"/>
      <w:bookmarkEnd w:id="5"/>
    </w:p>
    <w:p w:rsidR="00976E95" w:rsidRPr="00952DF1" w:rsidRDefault="004450C0" w:rsidP="00976E95">
      <w:pPr>
        <w:ind w:right="159"/>
        <w:rPr>
          <w:rFonts w:cs="Times New Roman"/>
          <w:szCs w:val="24"/>
        </w:rPr>
      </w:pPr>
      <w:bookmarkStart w:id="6" w:name="__RefHeading___doc_terms"/>
      <w:bookmarkStart w:id="7" w:name="_Toc22566724"/>
      <w:r w:rsidRPr="004450C0">
        <w:rPr>
          <w:rFonts w:cs="Times New Roman"/>
          <w:szCs w:val="24"/>
        </w:rPr>
        <w:t>АСТ – аспартатаминотрансфераза</w:t>
      </w:r>
    </w:p>
    <w:p w:rsidR="00976E95" w:rsidRPr="00952DF1" w:rsidRDefault="004450C0" w:rsidP="00976E95">
      <w:pPr>
        <w:ind w:right="159"/>
        <w:rPr>
          <w:rFonts w:cs="Times New Roman"/>
          <w:szCs w:val="24"/>
        </w:rPr>
      </w:pPr>
      <w:r w:rsidRPr="004450C0">
        <w:rPr>
          <w:rFonts w:cs="Times New Roman"/>
          <w:szCs w:val="24"/>
        </w:rPr>
        <w:t>АЛТ – аланинаминотрансфераза</w:t>
      </w:r>
    </w:p>
    <w:p w:rsidR="00976E95" w:rsidRPr="00952DF1" w:rsidRDefault="004450C0" w:rsidP="00BF66F7">
      <w:pPr>
        <w:ind w:right="159"/>
        <w:rPr>
          <w:rFonts w:cs="Times New Roman"/>
          <w:szCs w:val="24"/>
        </w:rPr>
      </w:pPr>
      <w:r w:rsidRPr="004450C0">
        <w:rPr>
          <w:rFonts w:cs="Times New Roman"/>
          <w:szCs w:val="24"/>
        </w:rPr>
        <w:t>ВИЧ – вирус иммунодефицита человека</w:t>
      </w:r>
    </w:p>
    <w:p w:rsidR="00976E95" w:rsidRPr="00952DF1" w:rsidRDefault="004450C0" w:rsidP="00976E95">
      <w:pPr>
        <w:ind w:right="159"/>
        <w:rPr>
          <w:rFonts w:cs="Times New Roman"/>
          <w:szCs w:val="24"/>
        </w:rPr>
      </w:pPr>
      <w:r w:rsidRPr="004450C0">
        <w:rPr>
          <w:rFonts w:cs="Times New Roman"/>
          <w:szCs w:val="24"/>
        </w:rPr>
        <w:t>ГТТ – гамма-глутамилтрансфераза</w:t>
      </w:r>
    </w:p>
    <w:p w:rsidR="00976E95" w:rsidRPr="00952DF1" w:rsidRDefault="004450C0" w:rsidP="00976E95">
      <w:pPr>
        <w:ind w:right="159"/>
        <w:rPr>
          <w:rFonts w:cs="Times New Roman"/>
          <w:szCs w:val="24"/>
        </w:rPr>
      </w:pPr>
      <w:r w:rsidRPr="004450C0">
        <w:rPr>
          <w:rFonts w:cs="Times New Roman"/>
          <w:szCs w:val="24"/>
        </w:rPr>
        <w:t>ИЛ – интерлейкин</w:t>
      </w:r>
    </w:p>
    <w:p w:rsidR="00976E95" w:rsidRPr="00952DF1" w:rsidRDefault="004450C0" w:rsidP="00976E95">
      <w:pPr>
        <w:ind w:right="159"/>
        <w:rPr>
          <w:rFonts w:cs="Times New Roman"/>
          <w:szCs w:val="24"/>
        </w:rPr>
      </w:pPr>
      <w:r w:rsidRPr="004450C0">
        <w:rPr>
          <w:rFonts w:cs="Times New Roman"/>
          <w:szCs w:val="24"/>
        </w:rPr>
        <w:t>СОЭ – скорость оседания эритроцитов</w:t>
      </w:r>
    </w:p>
    <w:p w:rsidR="00976E95" w:rsidRPr="00952DF1" w:rsidRDefault="004450C0" w:rsidP="00976E95">
      <w:pPr>
        <w:ind w:right="159"/>
        <w:rPr>
          <w:rFonts w:cs="Times New Roman"/>
          <w:szCs w:val="24"/>
        </w:rPr>
      </w:pPr>
      <w:r w:rsidRPr="004450C0">
        <w:rPr>
          <w:rFonts w:cs="Times New Roman"/>
          <w:szCs w:val="24"/>
        </w:rPr>
        <w:t>СРБ – С-реактивный белок</w:t>
      </w:r>
    </w:p>
    <w:p w:rsidR="00976E95" w:rsidRPr="00952DF1" w:rsidRDefault="004450C0" w:rsidP="00976E95">
      <w:pPr>
        <w:ind w:right="159"/>
        <w:rPr>
          <w:rFonts w:cs="Times New Roman"/>
          <w:szCs w:val="24"/>
        </w:rPr>
      </w:pPr>
      <w:r w:rsidRPr="004450C0">
        <w:rPr>
          <w:rFonts w:cs="Times New Roman"/>
          <w:szCs w:val="24"/>
        </w:rPr>
        <w:t>ФДЭ4 – фосфодиэстераза 4</w:t>
      </w:r>
    </w:p>
    <w:p w:rsidR="00976E95" w:rsidRPr="00952DF1" w:rsidRDefault="004450C0" w:rsidP="00976E95">
      <w:pPr>
        <w:ind w:right="159"/>
        <w:rPr>
          <w:rFonts w:cs="Times New Roman"/>
          <w:szCs w:val="24"/>
        </w:rPr>
      </w:pPr>
      <w:r w:rsidRPr="004450C0">
        <w:rPr>
          <w:rFonts w:cs="Times New Roman"/>
          <w:szCs w:val="24"/>
        </w:rPr>
        <w:t>ФНО – фактор некроза опухоли</w:t>
      </w:r>
    </w:p>
    <w:p w:rsidR="00976E95" w:rsidRPr="00952DF1" w:rsidRDefault="004450C0" w:rsidP="00976E95">
      <w:pPr>
        <w:ind w:right="159"/>
        <w:rPr>
          <w:rFonts w:cs="Times New Roman"/>
          <w:szCs w:val="24"/>
        </w:rPr>
      </w:pPr>
      <w:r w:rsidRPr="004450C0">
        <w:rPr>
          <w:rFonts w:cs="Times New Roman"/>
          <w:szCs w:val="24"/>
        </w:rPr>
        <w:t>цАМФ – циклический аденозинмонофосфат</w:t>
      </w: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976E95" w:rsidRPr="00952DF1" w:rsidRDefault="00976E95" w:rsidP="00976E95">
      <w:pPr>
        <w:pStyle w:val="a4"/>
      </w:pPr>
    </w:p>
    <w:p w:rsidR="00BF66F7" w:rsidRPr="00952DF1" w:rsidRDefault="00BF66F7" w:rsidP="00976E95">
      <w:pPr>
        <w:pStyle w:val="a4"/>
      </w:pPr>
    </w:p>
    <w:p w:rsidR="00BF66F7" w:rsidRPr="00952DF1" w:rsidRDefault="00BF66F7" w:rsidP="00976E95">
      <w:pPr>
        <w:pStyle w:val="a4"/>
      </w:pPr>
    </w:p>
    <w:p w:rsidR="00976E95" w:rsidRPr="00952DF1" w:rsidRDefault="00976E95" w:rsidP="00976E95">
      <w:pPr>
        <w:pStyle w:val="a4"/>
      </w:pPr>
    </w:p>
    <w:p w:rsidR="00976E95" w:rsidRPr="00952DF1" w:rsidRDefault="004450C0" w:rsidP="00976E95">
      <w:pPr>
        <w:pStyle w:val="CustomContentNormal"/>
        <w:spacing w:before="0"/>
        <w:outlineLvl w:val="1"/>
        <w:rPr>
          <w:sz w:val="24"/>
          <w:szCs w:val="24"/>
        </w:rPr>
      </w:pPr>
      <w:bookmarkStart w:id="8" w:name="_Toc75858956"/>
      <w:r w:rsidRPr="004450C0">
        <w:rPr>
          <w:sz w:val="24"/>
          <w:szCs w:val="24"/>
        </w:rPr>
        <w:t>Термины и определения</w:t>
      </w:r>
      <w:bookmarkEnd w:id="6"/>
      <w:bookmarkEnd w:id="7"/>
      <w:bookmarkEnd w:id="8"/>
    </w:p>
    <w:p w:rsidR="00976E95" w:rsidRPr="00952DF1" w:rsidRDefault="004450C0" w:rsidP="00976E95">
      <w:pPr>
        <w:overflowPunct w:val="0"/>
        <w:autoSpaceDE w:val="0"/>
        <w:ind w:firstLine="567"/>
        <w:textAlignment w:val="baseline"/>
        <w:rPr>
          <w:rFonts w:cs="Times New Roman"/>
          <w:szCs w:val="24"/>
        </w:rPr>
      </w:pPr>
      <w:bookmarkStart w:id="9" w:name="__RefHeading___doc_1"/>
      <w:r w:rsidRPr="004450C0">
        <w:rPr>
          <w:rFonts w:cs="Times New Roman"/>
          <w:b/>
          <w:szCs w:val="24"/>
        </w:rPr>
        <w:t>Артрит</w:t>
      </w:r>
      <w:r w:rsidRPr="004450C0">
        <w:rPr>
          <w:rFonts w:cs="Times New Roman"/>
          <w:szCs w:val="24"/>
        </w:rPr>
        <w:t xml:space="preserve"> – воспаление тканей сустава с обязательным вовлечением его синовиальной оболочки (синовит).</w:t>
      </w:r>
    </w:p>
    <w:p w:rsidR="00976E95" w:rsidRPr="00952DF1" w:rsidRDefault="004450C0" w:rsidP="00976E95">
      <w:pPr>
        <w:overflowPunct w:val="0"/>
        <w:autoSpaceDE w:val="0"/>
        <w:ind w:firstLine="567"/>
        <w:textAlignment w:val="baseline"/>
        <w:rPr>
          <w:rFonts w:cs="Times New Roman"/>
          <w:szCs w:val="24"/>
        </w:rPr>
      </w:pPr>
      <w:r w:rsidRPr="004450C0">
        <w:rPr>
          <w:rFonts w:cs="Times New Roman"/>
          <w:b/>
          <w:szCs w:val="24"/>
        </w:rPr>
        <w:t>Дактилит</w:t>
      </w:r>
      <w:r w:rsidRPr="004450C0">
        <w:rPr>
          <w:rFonts w:cs="Times New Roman"/>
          <w:szCs w:val="24"/>
        </w:rPr>
        <w:t xml:space="preserve"> – воспаление пальца, которое возникает в результате сочетания артрита и теносиновита.</w:t>
      </w:r>
    </w:p>
    <w:p w:rsidR="00976E95" w:rsidRPr="00952DF1" w:rsidRDefault="004450C0" w:rsidP="00976E95">
      <w:pPr>
        <w:overflowPunct w:val="0"/>
        <w:autoSpaceDE w:val="0"/>
        <w:ind w:firstLine="567"/>
        <w:textAlignment w:val="baseline"/>
        <w:rPr>
          <w:rFonts w:cs="Times New Roman"/>
          <w:szCs w:val="24"/>
        </w:rPr>
      </w:pPr>
      <w:r w:rsidRPr="004450C0">
        <w:rPr>
          <w:rFonts w:cs="Times New Roman"/>
          <w:b/>
          <w:spacing w:val="2"/>
          <w:szCs w:val="24"/>
        </w:rPr>
        <w:t xml:space="preserve">Ремиссия </w:t>
      </w:r>
      <w:r w:rsidRPr="004450C0">
        <w:rPr>
          <w:rFonts w:eastAsia="Arial" w:cs="Times New Roman"/>
          <w:b/>
          <w:bCs/>
          <w:szCs w:val="24"/>
        </w:rPr>
        <w:t>псориатического артрита</w:t>
      </w:r>
      <w:r w:rsidRPr="004450C0">
        <w:rPr>
          <w:rFonts w:cs="Times New Roman"/>
          <w:spacing w:val="2"/>
          <w:szCs w:val="24"/>
        </w:rPr>
        <w:t xml:space="preserve"> – это отсутствие любых клинических признаков воспаления структур костно-суставного аппарата (артрит, дактилит, энтезит, теносиновит, спондилит)</w:t>
      </w:r>
    </w:p>
    <w:p w:rsidR="00C91990" w:rsidRPr="00952DF1" w:rsidRDefault="004450C0">
      <w:pPr>
        <w:overflowPunct w:val="0"/>
        <w:autoSpaceDE w:val="0"/>
        <w:ind w:firstLine="567"/>
        <w:textAlignment w:val="baseline"/>
        <w:rPr>
          <w:rFonts w:cs="Times New Roman"/>
          <w:szCs w:val="24"/>
        </w:rPr>
      </w:pPr>
      <w:r w:rsidRPr="004450C0">
        <w:rPr>
          <w:rFonts w:cs="Times New Roman"/>
          <w:b/>
          <w:szCs w:val="24"/>
        </w:rPr>
        <w:t>Сакроилиит</w:t>
      </w:r>
      <w:r w:rsidRPr="004450C0">
        <w:rPr>
          <w:rFonts w:cs="Times New Roman"/>
          <w:szCs w:val="24"/>
        </w:rPr>
        <w:t xml:space="preserve"> – воспаление в илиосакральных (син. крестцово-подвздошных) сочленениях таза.</w:t>
      </w:r>
    </w:p>
    <w:p w:rsidR="002060C4" w:rsidRPr="00952DF1" w:rsidRDefault="004450C0" w:rsidP="002060C4">
      <w:pPr>
        <w:overflowPunct w:val="0"/>
        <w:autoSpaceDE w:val="0"/>
        <w:ind w:firstLine="567"/>
        <w:textAlignment w:val="baseline"/>
        <w:rPr>
          <w:rFonts w:cs="Times New Roman"/>
          <w:szCs w:val="24"/>
        </w:rPr>
      </w:pPr>
      <w:r w:rsidRPr="004450C0">
        <w:rPr>
          <w:rFonts w:cs="Times New Roman"/>
          <w:b/>
          <w:szCs w:val="24"/>
        </w:rPr>
        <w:t>Спондилит</w:t>
      </w:r>
      <w:r w:rsidRPr="004450C0">
        <w:rPr>
          <w:rFonts w:cs="Times New Roman"/>
          <w:szCs w:val="24"/>
        </w:rPr>
        <w:t xml:space="preserve"> – воспаление структур осевого скелета. </w:t>
      </w:r>
    </w:p>
    <w:p w:rsidR="00976E95" w:rsidRPr="00952DF1" w:rsidRDefault="004450C0" w:rsidP="00976E95">
      <w:pPr>
        <w:overflowPunct w:val="0"/>
        <w:autoSpaceDE w:val="0"/>
        <w:ind w:firstLine="567"/>
        <w:textAlignment w:val="baseline"/>
        <w:rPr>
          <w:rFonts w:cs="Times New Roman"/>
          <w:szCs w:val="24"/>
        </w:rPr>
      </w:pPr>
      <w:r w:rsidRPr="004450C0">
        <w:rPr>
          <w:rFonts w:cs="Times New Roman"/>
          <w:b/>
          <w:szCs w:val="24"/>
        </w:rPr>
        <w:t>Тендинит</w:t>
      </w:r>
      <w:r w:rsidRPr="004450C0">
        <w:rPr>
          <w:rFonts w:cs="Times New Roman"/>
          <w:szCs w:val="24"/>
        </w:rPr>
        <w:t xml:space="preserve"> – воспаление сухожилий разных локализаций, чаще всего сгибателей и/или разгибателей пальцев кистей и стоп. </w:t>
      </w:r>
    </w:p>
    <w:p w:rsidR="002060C4" w:rsidRPr="00952DF1" w:rsidRDefault="004450C0" w:rsidP="00976E95">
      <w:pPr>
        <w:overflowPunct w:val="0"/>
        <w:autoSpaceDE w:val="0"/>
        <w:ind w:firstLine="567"/>
        <w:textAlignment w:val="baseline"/>
        <w:rPr>
          <w:rFonts w:cs="Times New Roman"/>
          <w:b/>
          <w:szCs w:val="24"/>
        </w:rPr>
      </w:pPr>
      <w:r w:rsidRPr="004450C0">
        <w:rPr>
          <w:rFonts w:cs="Times New Roman"/>
          <w:b/>
          <w:szCs w:val="24"/>
        </w:rPr>
        <w:t>Теносиновит</w:t>
      </w:r>
      <w:r w:rsidRPr="004450C0">
        <w:rPr>
          <w:rFonts w:cs="Times New Roman"/>
          <w:szCs w:val="24"/>
        </w:rPr>
        <w:t xml:space="preserve"> – воспаление сухожильных влагалищ разных локализаций, чаще всего сгибателей и/или разгибателей пальцев кистей и стоп.</w:t>
      </w:r>
    </w:p>
    <w:p w:rsidR="00976E95" w:rsidRPr="00952DF1" w:rsidRDefault="004450C0" w:rsidP="00976E95">
      <w:pPr>
        <w:overflowPunct w:val="0"/>
        <w:autoSpaceDE w:val="0"/>
        <w:ind w:firstLine="567"/>
        <w:textAlignment w:val="baseline"/>
        <w:rPr>
          <w:rFonts w:cs="Times New Roman"/>
          <w:szCs w:val="24"/>
        </w:rPr>
      </w:pPr>
      <w:r w:rsidRPr="004450C0">
        <w:rPr>
          <w:rFonts w:cs="Times New Roman"/>
          <w:b/>
          <w:szCs w:val="24"/>
        </w:rPr>
        <w:t>Тендинит/теносиновит</w:t>
      </w:r>
      <w:r w:rsidRPr="004450C0">
        <w:rPr>
          <w:rFonts w:cs="Times New Roman"/>
          <w:szCs w:val="24"/>
        </w:rPr>
        <w:t xml:space="preserve"> – воспаление структур сухожильно-связочного аппарата  </w:t>
      </w:r>
    </w:p>
    <w:p w:rsidR="008A2470" w:rsidRPr="00952DF1" w:rsidRDefault="004450C0" w:rsidP="008A2470">
      <w:pPr>
        <w:overflowPunct w:val="0"/>
        <w:autoSpaceDE w:val="0"/>
        <w:ind w:firstLine="567"/>
        <w:textAlignment w:val="baseline"/>
        <w:rPr>
          <w:rFonts w:cs="Times New Roman"/>
          <w:szCs w:val="24"/>
        </w:rPr>
      </w:pPr>
      <w:r w:rsidRPr="004450C0">
        <w:rPr>
          <w:rFonts w:cs="Times New Roman"/>
          <w:b/>
          <w:szCs w:val="24"/>
        </w:rPr>
        <w:t>Энтезит</w:t>
      </w:r>
      <w:r w:rsidRPr="004450C0">
        <w:rPr>
          <w:rFonts w:cs="Times New Roman"/>
          <w:szCs w:val="24"/>
        </w:rPr>
        <w:t xml:space="preserve"> – воспаление в точке прикрепления сухожилия к кости (энтезис).</w:t>
      </w:r>
    </w:p>
    <w:p w:rsidR="008A2470" w:rsidRPr="00952DF1" w:rsidRDefault="004450C0" w:rsidP="008A2470">
      <w:pPr>
        <w:pStyle w:val="1-11"/>
        <w:rPr>
          <w:rFonts w:eastAsia="Sans"/>
          <w:sz w:val="24"/>
          <w:szCs w:val="24"/>
          <w:lang w:val="ru-RU"/>
        </w:rPr>
      </w:pPr>
      <w:r w:rsidRPr="004450C0">
        <w:rPr>
          <w:sz w:val="24"/>
          <w:szCs w:val="24"/>
          <w:lang w:val="ru-RU"/>
        </w:rPr>
        <w:br w:type="page"/>
      </w:r>
    </w:p>
    <w:p w:rsidR="00D72D0D" w:rsidRPr="00952DF1" w:rsidRDefault="004450C0" w:rsidP="00D72D0D">
      <w:pPr>
        <w:pStyle w:val="ab"/>
        <w:rPr>
          <w:rFonts w:cs="Times New Roman"/>
          <w:sz w:val="24"/>
          <w:szCs w:val="24"/>
        </w:rPr>
      </w:pPr>
      <w:bookmarkStart w:id="10" w:name="_Toc22566725"/>
      <w:bookmarkStart w:id="11" w:name="_Toc75858957"/>
      <w:r w:rsidRPr="004450C0">
        <w:rPr>
          <w:rFonts w:cs="Times New Roman"/>
          <w:sz w:val="24"/>
          <w:szCs w:val="24"/>
        </w:rPr>
        <w:t>1. Краткая информация по заболеванию или состоянию (группе заболеваний или состояний)</w:t>
      </w:r>
      <w:bookmarkEnd w:id="10"/>
      <w:bookmarkEnd w:id="11"/>
    </w:p>
    <w:p w:rsidR="00D72D0D" w:rsidRPr="00952DF1" w:rsidRDefault="00D72D0D" w:rsidP="00D72D0D">
      <w:pPr>
        <w:pStyle w:val="aff5"/>
        <w:ind w:firstLine="567"/>
        <w:rPr>
          <w:shd w:val="clear" w:color="auto" w:fill="FFFFFF"/>
        </w:rPr>
      </w:pPr>
      <w:bookmarkStart w:id="12" w:name="_Toc469402330"/>
      <w:bookmarkStart w:id="13" w:name="_Toc468273527"/>
      <w:bookmarkStart w:id="14" w:name="_Toc468273445"/>
      <w:bookmarkStart w:id="15" w:name="_Toc22566726"/>
      <w:bookmarkStart w:id="16" w:name="__RefHeading___doc_2"/>
      <w:bookmarkEnd w:id="12"/>
      <w:bookmarkEnd w:id="13"/>
      <w:bookmarkEnd w:id="14"/>
      <w:r w:rsidRPr="00952DF1">
        <w:t xml:space="preserve">1.1 Определение </w:t>
      </w:r>
      <w:r w:rsidRPr="00952DF1">
        <w:rPr>
          <w:shd w:val="clear" w:color="auto" w:fill="FFFFFF"/>
        </w:rPr>
        <w:t>заболевания или состояния (группы заболеваний или состояний)</w:t>
      </w:r>
      <w:bookmarkEnd w:id="15"/>
    </w:p>
    <w:p w:rsidR="00D72D0D" w:rsidRPr="00952DF1" w:rsidRDefault="004450C0" w:rsidP="00D72D0D">
      <w:pPr>
        <w:overflowPunct w:val="0"/>
        <w:autoSpaceDE w:val="0"/>
        <w:ind w:firstLine="567"/>
        <w:textAlignment w:val="baseline"/>
        <w:rPr>
          <w:rFonts w:cs="Times New Roman"/>
          <w:color w:val="000000"/>
          <w:szCs w:val="24"/>
        </w:rPr>
      </w:pPr>
      <w:bookmarkStart w:id="17" w:name="_Toc22566727"/>
      <w:r w:rsidRPr="004450C0">
        <w:rPr>
          <w:rFonts w:cs="Times New Roman"/>
          <w:szCs w:val="24"/>
        </w:rPr>
        <w:t>Настоящие клинические рекомендации посвящены вопросам диагностики и терапии поражений опорно-двигательного аппарата при псориазе (</w:t>
      </w:r>
      <w:r w:rsidRPr="004450C0">
        <w:rPr>
          <w:rFonts w:cs="Times New Roman"/>
          <w:szCs w:val="24"/>
          <w:lang w:val="en-US"/>
        </w:rPr>
        <w:t>L</w:t>
      </w:r>
      <w:r w:rsidRPr="004450C0">
        <w:rPr>
          <w:rFonts w:cs="Times New Roman"/>
          <w:szCs w:val="24"/>
        </w:rPr>
        <w:t xml:space="preserve">40.0). По классификации МКБ 10 пересмотра, данные поражения могут быть закодированы как </w:t>
      </w:r>
      <w:r w:rsidRPr="004450C0">
        <w:rPr>
          <w:rFonts w:cs="Times New Roman"/>
          <w:color w:val="000000"/>
          <w:szCs w:val="24"/>
          <w:lang w:val="en-US"/>
        </w:rPr>
        <w:t>L</w:t>
      </w:r>
      <w:r w:rsidRPr="004450C0">
        <w:rPr>
          <w:rFonts w:cs="Times New Roman"/>
          <w:color w:val="000000"/>
          <w:szCs w:val="24"/>
        </w:rPr>
        <w:t>40.5 – псориаз артропатический, так и M07.0</w:t>
      </w:r>
      <w:r w:rsidRPr="004450C0">
        <w:rPr>
          <w:rFonts w:cs="Times New Roman"/>
          <w:szCs w:val="24"/>
        </w:rPr>
        <w:t>–</w:t>
      </w:r>
      <w:r w:rsidRPr="004450C0">
        <w:rPr>
          <w:rFonts w:cs="Times New Roman"/>
          <w:color w:val="000000"/>
          <w:szCs w:val="24"/>
        </w:rPr>
        <w:t>M07.3 Псориатические и энтеропатические артропатии. Для удобства изложения и восприятия текста разработчиками рекомендаций используется обобщающий термин – «псориатический артрит».</w:t>
      </w:r>
    </w:p>
    <w:p w:rsidR="00D72D0D" w:rsidRPr="00952DF1" w:rsidRDefault="004450C0" w:rsidP="00D72D0D">
      <w:pPr>
        <w:overflowPunct w:val="0"/>
        <w:autoSpaceDE w:val="0"/>
        <w:ind w:firstLine="567"/>
        <w:textAlignment w:val="baseline"/>
        <w:rPr>
          <w:rFonts w:cs="Times New Roman"/>
          <w:szCs w:val="24"/>
        </w:rPr>
      </w:pPr>
      <w:r w:rsidRPr="004450C0">
        <w:rPr>
          <w:rFonts w:cs="Times New Roman"/>
          <w:szCs w:val="24"/>
        </w:rPr>
        <w:t xml:space="preserve"> Псориатический артрит (псориаз артопатический) – хроническое воспалительное заболевание суставов, позвоночника и энтезисов, которое может на</w:t>
      </w:r>
      <w:bookmarkStart w:id="18" w:name="_Toc462767911"/>
      <w:r w:rsidRPr="004450C0">
        <w:rPr>
          <w:rFonts w:cs="Times New Roman"/>
          <w:szCs w:val="24"/>
        </w:rPr>
        <w:t>блюдаться у больных с псориазом. При псориатическом артрите главным образом наблюдается воспаление периферических суставов (артрит), пальцев кистей и стоп (дактилит), энтезисов (энтезит), а также может наблюдаться воспаление в аксиальных структурах – телах позвонков (спондилит) и илиосакральных сочленениях (сакроилиит)</w:t>
      </w:r>
      <w:r w:rsidRPr="004450C0">
        <w:rPr>
          <w:rFonts w:cs="Times New Roman"/>
          <w:szCs w:val="24"/>
          <w:lang w:eastAsia="ar-SA"/>
        </w:rPr>
        <w:t>[1].</w:t>
      </w:r>
    </w:p>
    <w:bookmarkEnd w:id="18"/>
    <w:p w:rsidR="00D72D0D" w:rsidRPr="00952DF1" w:rsidRDefault="004450C0" w:rsidP="00D72D0D">
      <w:pPr>
        <w:pStyle w:val="aff5"/>
        <w:ind w:firstLine="567"/>
      </w:pPr>
      <w:r w:rsidRPr="004450C0">
        <w:t>1.2 Этиология и патогенез заболевания или состояния (группы заболеваний или состояний)</w:t>
      </w:r>
      <w:bookmarkEnd w:id="17"/>
    </w:p>
    <w:p w:rsidR="00D72D0D" w:rsidRPr="00952DF1" w:rsidRDefault="004450C0" w:rsidP="00D72D0D">
      <w:pPr>
        <w:ind w:firstLine="567"/>
        <w:rPr>
          <w:rFonts w:cs="Times New Roman"/>
          <w:szCs w:val="24"/>
        </w:rPr>
      </w:pPr>
      <w:bookmarkStart w:id="19" w:name="_Toc22566728"/>
      <w:r w:rsidRPr="004450C0">
        <w:rPr>
          <w:rFonts w:cs="Times New Roman"/>
          <w:szCs w:val="24"/>
        </w:rPr>
        <w:t>Этиология псориатического артрита неизвестна. Имеются данные о наследственной предрасположенности к развитию псориаза и псориатического артрита: более 40% больных псориатическим артритом имеют родственников первой степени родства, страдающих этими заболеваниями. Псориаз и псориатический артрит считают Т-клеточно-опосредованными заболеваниями, при которых происходит активация клеточного иммунитета в коже и синовии с последующими гиперпродукцией и дисбалансом ключевых про- и противовоспалительных цитокинов таких как фактор некроза опухоли альфа (ФНО-α), интерлейкины (ИЛ)-12, ИЛ-23, ИЛ-17, ИЛ-1, ИЛ-1ß, ИЛ-6 и хемокинов [2].</w:t>
      </w:r>
    </w:p>
    <w:p w:rsidR="00D72D0D" w:rsidRPr="00952DF1" w:rsidRDefault="004450C0" w:rsidP="00D72D0D">
      <w:pPr>
        <w:pStyle w:val="aff5"/>
        <w:ind w:firstLine="567"/>
      </w:pPr>
      <w:r w:rsidRPr="004450C0">
        <w:t>1.3 Эпидемиология заболевания или состояния (группы заболеваний или состояний)</w:t>
      </w:r>
      <w:bookmarkEnd w:id="19"/>
    </w:p>
    <w:p w:rsidR="00D72D0D" w:rsidRPr="00952DF1" w:rsidRDefault="004450C0" w:rsidP="00952DF1">
      <w:pPr>
        <w:ind w:firstLineChars="300" w:firstLine="720"/>
        <w:rPr>
          <w:rFonts w:eastAsia="AdvOT46dcae81" w:cs="Times New Roman"/>
          <w:color w:val="000000" w:themeColor="text1"/>
          <w:szCs w:val="24"/>
        </w:rPr>
      </w:pPr>
      <w:r w:rsidRPr="004450C0">
        <w:rPr>
          <w:rFonts w:eastAsia="AdvOT46dcae81" w:cs="Times New Roman"/>
          <w:color w:val="000000" w:themeColor="text1"/>
          <w:szCs w:val="24"/>
        </w:rPr>
        <w:t xml:space="preserve">Псориатический артрит выявляется у 19,7% больных псориазом и у 24,6% </w:t>
      </w:r>
      <w:r w:rsidRPr="004450C0">
        <w:rPr>
          <w:rFonts w:cs="Times New Roman"/>
          <w:szCs w:val="24"/>
        </w:rPr>
        <w:t>–</w:t>
      </w:r>
      <w:r w:rsidRPr="004450C0">
        <w:rPr>
          <w:rFonts w:eastAsia="AdvOT46dcae81" w:cs="Times New Roman"/>
          <w:color w:val="000000" w:themeColor="text1"/>
          <w:szCs w:val="24"/>
        </w:rPr>
        <w:t xml:space="preserve"> с умеренной и высокой тяжестью псориаза [3].</w:t>
      </w:r>
    </w:p>
    <w:p w:rsidR="00D72D0D" w:rsidRPr="00952DF1" w:rsidRDefault="004450C0" w:rsidP="00D72D0D">
      <w:pPr>
        <w:widowControl w:val="0"/>
        <w:autoSpaceDE w:val="0"/>
        <w:autoSpaceDN w:val="0"/>
        <w:adjustRightInd w:val="0"/>
        <w:ind w:right="156" w:firstLine="567"/>
        <w:rPr>
          <w:rFonts w:cs="Times New Roman"/>
          <w:szCs w:val="24"/>
        </w:rPr>
      </w:pPr>
      <w:r w:rsidRPr="004450C0">
        <w:rPr>
          <w:rFonts w:cs="Times New Roman"/>
          <w:szCs w:val="24"/>
        </w:rPr>
        <w:t xml:space="preserve">Псориатический артрит может развиться в любом возрасте, часто страдает трудоспособная часть населения. </w:t>
      </w:r>
    </w:p>
    <w:p w:rsidR="00D72D0D" w:rsidRPr="00952DF1" w:rsidRDefault="004450C0" w:rsidP="00952DF1">
      <w:pPr>
        <w:ind w:firstLineChars="300" w:firstLine="720"/>
        <w:rPr>
          <w:rFonts w:cs="Times New Roman"/>
          <w:color w:val="000000"/>
          <w:szCs w:val="24"/>
        </w:rPr>
      </w:pPr>
      <w:r w:rsidRPr="004450C0">
        <w:rPr>
          <w:rFonts w:cs="Times New Roman"/>
          <w:szCs w:val="24"/>
        </w:rPr>
        <w:t>Псориатический артрит может развиться в любом возрасте</w:t>
      </w:r>
      <w:proofErr w:type="gramStart"/>
      <w:r w:rsidRPr="004450C0">
        <w:rPr>
          <w:rFonts w:cs="Times New Roman"/>
          <w:szCs w:val="24"/>
        </w:rPr>
        <w:t>.</w:t>
      </w:r>
      <w:r w:rsidRPr="004450C0">
        <w:rPr>
          <w:rFonts w:cs="Times New Roman"/>
          <w:color w:val="000000"/>
          <w:szCs w:val="24"/>
        </w:rPr>
        <w:t>У</w:t>
      </w:r>
      <w:proofErr w:type="gramEnd"/>
      <w:r w:rsidRPr="004450C0">
        <w:rPr>
          <w:rFonts w:cs="Times New Roman"/>
          <w:color w:val="000000"/>
          <w:szCs w:val="24"/>
        </w:rPr>
        <w:t xml:space="preserve"> 70% больных псориаз появляется раньше поражения опорно-двигательного аппарата, у 20% – одновременно, у 15–20% больных – псориатический артрит возникает до первых клинических проявлений псориаза </w:t>
      </w:r>
      <w:r w:rsidRPr="004450C0">
        <w:rPr>
          <w:rFonts w:cs="Times New Roman"/>
          <w:szCs w:val="24"/>
        </w:rPr>
        <w:t xml:space="preserve">[4]. Корреляция между тяжестью псориаза и псориатического артрита отсутствует, однако в когортных наблюдениях отмечена высокая частота </w:t>
      </w:r>
      <w:r w:rsidRPr="004450C0">
        <w:rPr>
          <w:rFonts w:cs="Times New Roman"/>
          <w:color w:val="000000"/>
          <w:szCs w:val="24"/>
        </w:rPr>
        <w:t>случаев псориатического артрита у больных с распространенным псориазом [5]. При псориатическом артрите воспалительный процесс затрагивает не только скелетно-мышечные структуры (суставы, позвоночник, энтезы), но и кожу, ногти (псориаз), желудочно-кишечный тракт (воспалительные заболевания кишечника) и орган зрения (увеит, иридоциклит). В дополнение к этому пациенты с псориатическим артритом характеризуются более высоким риском развития ожирения, инсулин-резистентности, сахарного диабета 2 типа, метаболического синдрома, артериальной гипертонии, дислипидемии, сердечно-сосудистых заболеваний, ряда нервно-психических расстройств и фибромиалгии по сравнению с общей популяцией [6].</w:t>
      </w:r>
    </w:p>
    <w:p w:rsidR="00D72D0D" w:rsidRPr="00952DF1" w:rsidRDefault="004450C0" w:rsidP="00D72D0D">
      <w:pPr>
        <w:pStyle w:val="aff5"/>
        <w:ind w:firstLine="567"/>
      </w:pPr>
      <w:bookmarkStart w:id="20" w:name="_Toc22566729"/>
      <w:r w:rsidRPr="004450C0">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0"/>
    </w:p>
    <w:p w:rsidR="00A073D7" w:rsidRPr="00952DF1" w:rsidRDefault="004450C0">
      <w:pPr>
        <w:ind w:firstLine="567"/>
        <w:rPr>
          <w:rFonts w:cs="Times New Roman"/>
          <w:spacing w:val="-2"/>
          <w:szCs w:val="24"/>
        </w:rPr>
      </w:pPr>
      <w:r w:rsidRPr="004450C0">
        <w:rPr>
          <w:rFonts w:cs="Times New Roman"/>
          <w:spacing w:val="-2"/>
          <w:szCs w:val="24"/>
        </w:rPr>
        <w:t xml:space="preserve">Все варианты заболевания могут быть закодированы как </w:t>
      </w:r>
      <w:bookmarkStart w:id="21" w:name="_Toc22566730"/>
      <w:r w:rsidRPr="004450C0">
        <w:rPr>
          <w:rFonts w:cs="Times New Roman"/>
          <w:spacing w:val="-2"/>
          <w:szCs w:val="24"/>
          <w:lang w:val="en-US"/>
        </w:rPr>
        <w:t>L</w:t>
      </w:r>
      <w:r w:rsidRPr="004450C0">
        <w:rPr>
          <w:rFonts w:cs="Times New Roman"/>
          <w:spacing w:val="-2"/>
          <w:szCs w:val="24"/>
        </w:rPr>
        <w:t xml:space="preserve">40.5 Псориаз артропатический. В то же время кодировки в разделе </w:t>
      </w:r>
      <w:bookmarkStart w:id="22" w:name="_Toc469485527"/>
      <w:r w:rsidRPr="004450C0">
        <w:rPr>
          <w:rFonts w:cs="Times New Roman"/>
          <w:spacing w:val="-2"/>
          <w:szCs w:val="24"/>
          <w:lang w:val="en-US"/>
        </w:rPr>
        <w:t>M</w:t>
      </w:r>
      <w:r w:rsidRPr="004450C0">
        <w:rPr>
          <w:rFonts w:cs="Times New Roman"/>
          <w:spacing w:val="-2"/>
          <w:szCs w:val="24"/>
        </w:rPr>
        <w:t>07*</w:t>
      </w:r>
      <w:bookmarkEnd w:id="22"/>
      <w:r w:rsidRPr="004450C0">
        <w:rPr>
          <w:rFonts w:cs="Times New Roman"/>
          <w:spacing w:val="-2"/>
          <w:szCs w:val="24"/>
        </w:rPr>
        <w:t xml:space="preserve"> Псориатические и энтеропатические артропатии, уточняют формы заболевания:</w:t>
      </w:r>
    </w:p>
    <w:p w:rsidR="00801A66" w:rsidRPr="00952DF1" w:rsidRDefault="004450C0" w:rsidP="00801A66">
      <w:pPr>
        <w:ind w:firstLine="567"/>
        <w:rPr>
          <w:rFonts w:cs="Times New Roman"/>
          <w:spacing w:val="-2"/>
          <w:szCs w:val="24"/>
        </w:rPr>
      </w:pPr>
      <w:r w:rsidRPr="004450C0">
        <w:rPr>
          <w:rFonts w:cs="Times New Roman"/>
          <w:spacing w:val="-2"/>
          <w:szCs w:val="24"/>
        </w:rPr>
        <w:t>M07.0</w:t>
      </w:r>
      <w:r w:rsidRPr="004450C0">
        <w:rPr>
          <w:rFonts w:cs="Times New Roman"/>
          <w:color w:val="000000"/>
          <w:szCs w:val="24"/>
        </w:rPr>
        <w:t xml:space="preserve"> – </w:t>
      </w:r>
      <w:r w:rsidRPr="004450C0">
        <w:rPr>
          <w:rFonts w:cs="Times New Roman"/>
          <w:spacing w:val="-2"/>
          <w:szCs w:val="24"/>
        </w:rPr>
        <w:t>Дистальная межфаланговая псориатическая артропатия;</w:t>
      </w:r>
    </w:p>
    <w:p w:rsidR="00801A66" w:rsidRPr="00952DF1" w:rsidRDefault="004450C0" w:rsidP="00801A66">
      <w:pPr>
        <w:ind w:firstLine="567"/>
        <w:rPr>
          <w:rFonts w:cs="Times New Roman"/>
          <w:spacing w:val="-2"/>
          <w:szCs w:val="24"/>
        </w:rPr>
      </w:pPr>
      <w:r w:rsidRPr="004450C0">
        <w:rPr>
          <w:rFonts w:cs="Times New Roman"/>
          <w:spacing w:val="-2"/>
          <w:szCs w:val="24"/>
        </w:rPr>
        <w:t>М07.1</w:t>
      </w:r>
      <w:r w:rsidRPr="004450C0">
        <w:rPr>
          <w:rFonts w:cs="Times New Roman"/>
          <w:color w:val="000000"/>
          <w:szCs w:val="24"/>
        </w:rPr>
        <w:t xml:space="preserve"> – </w:t>
      </w:r>
      <w:r w:rsidRPr="004450C0">
        <w:rPr>
          <w:rFonts w:cs="Times New Roman"/>
          <w:spacing w:val="-2"/>
          <w:szCs w:val="24"/>
        </w:rPr>
        <w:t>Мутилирующий артрит;</w:t>
      </w:r>
    </w:p>
    <w:p w:rsidR="00801A66" w:rsidRPr="00952DF1" w:rsidRDefault="004450C0" w:rsidP="00801A66">
      <w:pPr>
        <w:ind w:firstLine="567"/>
        <w:rPr>
          <w:rFonts w:cs="Times New Roman"/>
          <w:spacing w:val="-2"/>
          <w:szCs w:val="24"/>
        </w:rPr>
      </w:pPr>
      <w:r w:rsidRPr="004450C0">
        <w:rPr>
          <w:rFonts w:cs="Times New Roman"/>
          <w:spacing w:val="-2"/>
          <w:szCs w:val="24"/>
        </w:rPr>
        <w:t>M07.2</w:t>
      </w:r>
      <w:r w:rsidRPr="004450C0">
        <w:rPr>
          <w:rFonts w:cs="Times New Roman"/>
          <w:color w:val="000000"/>
          <w:szCs w:val="24"/>
        </w:rPr>
        <w:t xml:space="preserve"> – </w:t>
      </w:r>
      <w:r w:rsidRPr="004450C0">
        <w:rPr>
          <w:rFonts w:cs="Times New Roman"/>
          <w:spacing w:val="-2"/>
          <w:szCs w:val="24"/>
        </w:rPr>
        <w:t xml:space="preserve">Псориатический спондилит; </w:t>
      </w:r>
    </w:p>
    <w:p w:rsidR="00801A66" w:rsidRPr="00952DF1" w:rsidRDefault="004450C0" w:rsidP="00801A66">
      <w:pPr>
        <w:ind w:firstLine="567"/>
        <w:rPr>
          <w:rFonts w:cs="Times New Roman"/>
          <w:spacing w:val="-2"/>
          <w:szCs w:val="24"/>
        </w:rPr>
      </w:pPr>
      <w:r w:rsidRPr="004450C0">
        <w:rPr>
          <w:rFonts w:cs="Times New Roman"/>
          <w:spacing w:val="-2"/>
          <w:szCs w:val="24"/>
        </w:rPr>
        <w:t>M07.3</w:t>
      </w:r>
      <w:r w:rsidRPr="004450C0">
        <w:rPr>
          <w:rFonts w:cs="Times New Roman"/>
          <w:color w:val="000000"/>
          <w:szCs w:val="24"/>
        </w:rPr>
        <w:t xml:space="preserve"> – </w:t>
      </w:r>
      <w:r w:rsidRPr="004450C0">
        <w:rPr>
          <w:rFonts w:cs="Times New Roman"/>
          <w:spacing w:val="-2"/>
          <w:szCs w:val="24"/>
        </w:rPr>
        <w:t>Другие псориатические артропатии.</w:t>
      </w:r>
    </w:p>
    <w:p w:rsidR="00D72D0D" w:rsidRPr="00952DF1" w:rsidRDefault="004450C0" w:rsidP="00D72D0D">
      <w:pPr>
        <w:pStyle w:val="aff5"/>
        <w:ind w:firstLine="567"/>
      </w:pPr>
      <w:r w:rsidRPr="004450C0">
        <w:t>1.5 Классификация заболевания или состояния (группы заболеваний или состояний)</w:t>
      </w:r>
      <w:bookmarkEnd w:id="21"/>
    </w:p>
    <w:p w:rsidR="00D72D0D" w:rsidRPr="00952DF1" w:rsidRDefault="004450C0" w:rsidP="00D72D0D">
      <w:pPr>
        <w:ind w:firstLine="567"/>
        <w:rPr>
          <w:rFonts w:cs="Times New Roman"/>
          <w:bCs/>
          <w:szCs w:val="24"/>
        </w:rPr>
      </w:pPr>
      <w:bookmarkStart w:id="23" w:name="_Toc22566732"/>
      <w:r w:rsidRPr="004450C0">
        <w:rPr>
          <w:rFonts w:cs="Times New Roman"/>
          <w:bCs/>
          <w:szCs w:val="24"/>
        </w:rPr>
        <w:t>В настоящее время выделяют 5 клинических форм псориатического</w:t>
      </w:r>
      <w:r w:rsidR="00282984" w:rsidRPr="00282984">
        <w:rPr>
          <w:rFonts w:cs="Times New Roman"/>
          <w:bCs/>
          <w:szCs w:val="24"/>
        </w:rPr>
        <w:t xml:space="preserve"> </w:t>
      </w:r>
      <w:r w:rsidRPr="004450C0">
        <w:rPr>
          <w:rFonts w:cs="Times New Roman"/>
          <w:bCs/>
          <w:szCs w:val="24"/>
        </w:rPr>
        <w:t>артрита:</w:t>
      </w:r>
    </w:p>
    <w:p w:rsidR="00A073D7" w:rsidRPr="00952DF1" w:rsidRDefault="004450C0">
      <w:pPr>
        <w:ind w:left="567" w:firstLine="0"/>
        <w:jc w:val="left"/>
        <w:rPr>
          <w:rFonts w:cs="Times New Roman"/>
          <w:szCs w:val="24"/>
        </w:rPr>
      </w:pPr>
      <w:r w:rsidRPr="004450C0">
        <w:rPr>
          <w:rFonts w:cs="Times New Roman"/>
          <w:szCs w:val="24"/>
        </w:rPr>
        <w:t>преимущественное поражение дистальных межфаланговых суставов кистей и стоп, дистальная форма (</w:t>
      </w:r>
      <w:r w:rsidRPr="004450C0">
        <w:rPr>
          <w:rFonts w:cs="Times New Roman"/>
          <w:szCs w:val="24"/>
          <w:lang w:val="en-US"/>
        </w:rPr>
        <w:t>L</w:t>
      </w:r>
      <w:r w:rsidRPr="004450C0">
        <w:rPr>
          <w:rFonts w:cs="Times New Roman"/>
          <w:szCs w:val="24"/>
        </w:rPr>
        <w:t>40.5, М07.0);</w:t>
      </w:r>
    </w:p>
    <w:p w:rsidR="00D72D0D" w:rsidRPr="00952DF1" w:rsidRDefault="004450C0" w:rsidP="00D72D0D">
      <w:pPr>
        <w:ind w:firstLine="567"/>
        <w:rPr>
          <w:rFonts w:cs="Times New Roman"/>
          <w:szCs w:val="24"/>
        </w:rPr>
      </w:pPr>
      <w:r w:rsidRPr="004450C0">
        <w:rPr>
          <w:rFonts w:cs="Times New Roman"/>
          <w:bCs/>
          <w:szCs w:val="24"/>
        </w:rPr>
        <w:t xml:space="preserve">мутилирующий артрит </w:t>
      </w:r>
      <w:r w:rsidRPr="004450C0">
        <w:rPr>
          <w:rFonts w:cs="Times New Roman"/>
          <w:szCs w:val="24"/>
        </w:rPr>
        <w:t>(</w:t>
      </w:r>
      <w:r w:rsidRPr="004450C0">
        <w:rPr>
          <w:rFonts w:cs="Times New Roman"/>
          <w:szCs w:val="24"/>
          <w:lang w:val="en-US"/>
        </w:rPr>
        <w:t>L</w:t>
      </w:r>
      <w:r w:rsidRPr="004450C0">
        <w:rPr>
          <w:rFonts w:cs="Times New Roman"/>
          <w:szCs w:val="24"/>
        </w:rPr>
        <w:t>40.5, М07.1);</w:t>
      </w:r>
    </w:p>
    <w:p w:rsidR="00D72D0D" w:rsidRPr="00952DF1" w:rsidRDefault="004450C0" w:rsidP="00D72D0D">
      <w:pPr>
        <w:ind w:firstLine="567"/>
        <w:rPr>
          <w:rFonts w:cs="Times New Roman"/>
          <w:szCs w:val="24"/>
        </w:rPr>
      </w:pPr>
      <w:r w:rsidRPr="004450C0">
        <w:rPr>
          <w:rFonts w:cs="Times New Roman"/>
          <w:bCs/>
          <w:szCs w:val="24"/>
        </w:rPr>
        <w:t xml:space="preserve">псориатический спондилит </w:t>
      </w:r>
      <w:r w:rsidRPr="004450C0">
        <w:rPr>
          <w:rFonts w:cs="Times New Roman"/>
          <w:szCs w:val="24"/>
        </w:rPr>
        <w:t>(</w:t>
      </w:r>
      <w:r w:rsidRPr="004450C0">
        <w:rPr>
          <w:rFonts w:cs="Times New Roman"/>
          <w:szCs w:val="24"/>
          <w:lang w:val="en-US"/>
        </w:rPr>
        <w:t>L</w:t>
      </w:r>
      <w:r w:rsidRPr="004450C0">
        <w:rPr>
          <w:rFonts w:cs="Times New Roman"/>
          <w:szCs w:val="24"/>
        </w:rPr>
        <w:t>40.5, М07.2);</w:t>
      </w:r>
    </w:p>
    <w:p w:rsidR="00D72D0D" w:rsidRPr="00952DF1" w:rsidRDefault="004450C0" w:rsidP="00D72D0D">
      <w:pPr>
        <w:ind w:firstLine="567"/>
        <w:rPr>
          <w:rFonts w:cs="Times New Roman"/>
          <w:szCs w:val="24"/>
        </w:rPr>
      </w:pPr>
      <w:r w:rsidRPr="004450C0">
        <w:rPr>
          <w:rFonts w:cs="Times New Roman"/>
          <w:bCs/>
          <w:szCs w:val="24"/>
        </w:rPr>
        <w:t xml:space="preserve">асимметричный моно-олигоартрит </w:t>
      </w:r>
      <w:r w:rsidRPr="004450C0">
        <w:rPr>
          <w:rFonts w:cs="Times New Roman"/>
          <w:szCs w:val="24"/>
        </w:rPr>
        <w:t>(</w:t>
      </w:r>
      <w:r w:rsidRPr="004450C0">
        <w:rPr>
          <w:rFonts w:cs="Times New Roman"/>
          <w:szCs w:val="24"/>
          <w:lang w:val="en-US"/>
        </w:rPr>
        <w:t>L</w:t>
      </w:r>
      <w:r w:rsidRPr="004450C0">
        <w:rPr>
          <w:rFonts w:cs="Times New Roman"/>
          <w:szCs w:val="24"/>
        </w:rPr>
        <w:t>40.5, М07.3);</w:t>
      </w:r>
    </w:p>
    <w:p w:rsidR="00D72D0D" w:rsidRPr="00952DF1" w:rsidRDefault="004450C0" w:rsidP="00D72D0D">
      <w:pPr>
        <w:ind w:firstLine="567"/>
        <w:rPr>
          <w:rFonts w:cs="Times New Roman"/>
          <w:bCs/>
          <w:szCs w:val="24"/>
        </w:rPr>
      </w:pPr>
      <w:r w:rsidRPr="004450C0">
        <w:rPr>
          <w:rFonts w:cs="Times New Roman"/>
          <w:bCs/>
          <w:szCs w:val="24"/>
        </w:rPr>
        <w:t xml:space="preserve">симметричный полиартрит, ревматоидоподобная форма </w:t>
      </w:r>
      <w:r w:rsidRPr="004450C0">
        <w:rPr>
          <w:rFonts w:cs="Times New Roman"/>
          <w:szCs w:val="24"/>
        </w:rPr>
        <w:t>(</w:t>
      </w:r>
      <w:r w:rsidRPr="004450C0">
        <w:rPr>
          <w:rFonts w:cs="Times New Roman"/>
          <w:szCs w:val="24"/>
          <w:lang w:val="en-US"/>
        </w:rPr>
        <w:t>L</w:t>
      </w:r>
      <w:r w:rsidRPr="004450C0">
        <w:rPr>
          <w:rFonts w:cs="Times New Roman"/>
          <w:szCs w:val="24"/>
        </w:rPr>
        <w:t>40.5, М07.3)</w:t>
      </w:r>
    </w:p>
    <w:p w:rsidR="00D72D0D" w:rsidRPr="00952DF1" w:rsidRDefault="004450C0" w:rsidP="00D72D0D">
      <w:pPr>
        <w:pStyle w:val="CustomContentNormal"/>
        <w:ind w:firstLine="567"/>
        <w:rPr>
          <w:sz w:val="24"/>
          <w:szCs w:val="24"/>
          <w:u w:val="single"/>
          <w:shd w:val="clear" w:color="auto" w:fill="FFFFFF"/>
        </w:rPr>
      </w:pPr>
      <w:bookmarkStart w:id="24" w:name="_Toc75858958"/>
      <w:r w:rsidRPr="004450C0">
        <w:rPr>
          <w:sz w:val="24"/>
          <w:szCs w:val="24"/>
          <w:u w:val="single"/>
        </w:rPr>
        <w:t xml:space="preserve">1.6 Клиническая картина </w:t>
      </w:r>
      <w:r w:rsidRPr="004450C0">
        <w:rPr>
          <w:sz w:val="24"/>
          <w:szCs w:val="24"/>
          <w:u w:val="single"/>
          <w:shd w:val="clear" w:color="auto" w:fill="FFFFFF"/>
        </w:rPr>
        <w:t>заболевания или состояния (группы заболеваний или состояний)</w:t>
      </w:r>
      <w:bookmarkEnd w:id="24"/>
    </w:p>
    <w:p w:rsidR="00D72D0D" w:rsidRPr="00952DF1" w:rsidRDefault="004450C0" w:rsidP="00D72D0D">
      <w:pPr>
        <w:ind w:firstLine="567"/>
        <w:rPr>
          <w:rFonts w:cs="Times New Roman"/>
          <w:iCs/>
          <w:szCs w:val="24"/>
        </w:rPr>
      </w:pPr>
      <w:r w:rsidRPr="004450C0">
        <w:rPr>
          <w:rFonts w:cs="Times New Roman"/>
          <w:szCs w:val="24"/>
        </w:rPr>
        <w:t xml:space="preserve">Клинические симптомы </w:t>
      </w:r>
      <w:r w:rsidRPr="004450C0">
        <w:rPr>
          <w:rFonts w:cs="Times New Roman"/>
          <w:iCs/>
          <w:szCs w:val="24"/>
        </w:rPr>
        <w:t>псориатического артрита с преимущественным поражением дистальных межфаланговых суставов кистей и стоп, дистальная форма, характеризуются классическим изолированным поражением дистальных межфаланговых суставов кистей и/или стоп. Данная форма наблюдается у 5% больных псориатическим артритом. Вовлечение дистальных межфаланговых суставов кистей и стоп наряду с другими суставами часто наблюдают при других клинических вариантах псориатического артрита.</w:t>
      </w:r>
      <w:r w:rsidR="00282984" w:rsidRPr="00282984">
        <w:rPr>
          <w:rFonts w:cs="Times New Roman"/>
          <w:iCs/>
          <w:szCs w:val="24"/>
        </w:rPr>
        <w:t xml:space="preserve"> </w:t>
      </w:r>
      <w:proofErr w:type="gramStart"/>
      <w:r w:rsidRPr="004450C0">
        <w:rPr>
          <w:rFonts w:cs="Times New Roman"/>
          <w:iCs/>
          <w:szCs w:val="24"/>
        </w:rPr>
        <w:t>Асимметричный</w:t>
      </w:r>
      <w:proofErr w:type="gramEnd"/>
      <w:r w:rsidRPr="004450C0">
        <w:rPr>
          <w:rFonts w:cs="Times New Roman"/>
          <w:iCs/>
          <w:szCs w:val="24"/>
        </w:rPr>
        <w:t xml:space="preserve"> моно-олигоартрит встречается у большинства больных с псориатическим артритом (до 70%). Обычно вовлекаются коленные, лучезапястные, голеностопные, локтевые, а также межфаланговые суставы кистей и стоп, при этом общее число воспаленных суставов не превышает 4. </w:t>
      </w:r>
    </w:p>
    <w:p w:rsidR="00D72D0D" w:rsidRPr="00952DF1" w:rsidRDefault="004450C0" w:rsidP="00D72D0D">
      <w:pPr>
        <w:ind w:firstLine="567"/>
        <w:rPr>
          <w:rFonts w:cs="Times New Roman"/>
          <w:iCs/>
          <w:szCs w:val="24"/>
        </w:rPr>
      </w:pPr>
      <w:r w:rsidRPr="004450C0">
        <w:rPr>
          <w:rFonts w:cs="Times New Roman"/>
          <w:iCs/>
          <w:szCs w:val="24"/>
        </w:rPr>
        <w:t>Симметричный полиартрит, ревматоидоподобная форма, наблюдается примерно у 15–20% пациентов с псориатическим артритом. Характеризуется вовлечением парных суставных областей как при ревматоидном артрите. Часто наблюдают асимметричный полиартрит пяти или более суставов.</w:t>
      </w:r>
    </w:p>
    <w:p w:rsidR="00D72D0D" w:rsidRPr="00952DF1" w:rsidRDefault="004450C0" w:rsidP="00D72D0D">
      <w:pPr>
        <w:ind w:firstLine="567"/>
        <w:rPr>
          <w:rFonts w:cs="Times New Roman"/>
          <w:iCs/>
          <w:szCs w:val="24"/>
        </w:rPr>
      </w:pPr>
      <w:r w:rsidRPr="004450C0">
        <w:rPr>
          <w:rFonts w:cs="Times New Roman"/>
          <w:iCs/>
          <w:szCs w:val="24"/>
        </w:rPr>
        <w:t>Псориатический спондилит характеризуется воспалительным поражением позвоночника как при анкилозирующем спондилите, часто (примерно у 50%) сочетается с периферическим артритом, редко (2–4%) – наблюдают изолированный спондилит.</w:t>
      </w:r>
    </w:p>
    <w:p w:rsidR="00D72D0D" w:rsidRPr="00952DF1" w:rsidRDefault="004450C0" w:rsidP="00D72D0D">
      <w:pPr>
        <w:ind w:firstLine="567"/>
        <w:rPr>
          <w:rFonts w:cs="Times New Roman"/>
          <w:b/>
          <w:iCs/>
          <w:szCs w:val="24"/>
        </w:rPr>
      </w:pPr>
      <w:r w:rsidRPr="004450C0">
        <w:rPr>
          <w:rFonts w:cs="Times New Roman"/>
          <w:iCs/>
          <w:szCs w:val="24"/>
        </w:rPr>
        <w:t>Мутилирующий артрит представляет собой редкую клиническую форму псориатического артрита. Наблюдается у 5% больных псориатическим артритом. Характеризуется распространенной резорбцией суставных поверхностей (остеолиз) с укорочением пальцев кистей и/или стоп с формированием «телескопической деформации», укорочения, разнонаправленных подвывихов пальцев конечностей. В тоже время локальный (ограниченный) остеолиз суставных поверхностей может развиваться при всех клинических вариантах псориатического артрита.</w:t>
      </w:r>
    </w:p>
    <w:p w:rsidR="00D72D0D" w:rsidRPr="00952DF1" w:rsidRDefault="004450C0" w:rsidP="00D72D0D">
      <w:pPr>
        <w:pStyle w:val="CustomContentNormal"/>
        <w:rPr>
          <w:sz w:val="24"/>
          <w:szCs w:val="24"/>
        </w:rPr>
      </w:pPr>
      <w:bookmarkStart w:id="25" w:name="_Toc75858959"/>
      <w:r w:rsidRPr="004450C0">
        <w:rPr>
          <w:sz w:val="24"/>
          <w:szCs w:val="24"/>
        </w:rPr>
        <w:t>2. Диагностика</w:t>
      </w:r>
      <w:bookmarkEnd w:id="16"/>
      <w:r w:rsidRPr="004450C0">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3"/>
      <w:bookmarkEnd w:id="25"/>
    </w:p>
    <w:p w:rsidR="00D72D0D" w:rsidRPr="00952DF1" w:rsidRDefault="00D72D0D" w:rsidP="00D72D0D">
      <w:pPr>
        <w:pStyle w:val="CustomContentNormal"/>
        <w:ind w:firstLine="567"/>
        <w:jc w:val="left"/>
        <w:rPr>
          <w:sz w:val="24"/>
          <w:szCs w:val="24"/>
          <w:u w:val="single"/>
        </w:rPr>
      </w:pPr>
      <w:bookmarkStart w:id="26" w:name="_Toc469402336"/>
      <w:bookmarkStart w:id="27" w:name="_Toc468273531"/>
      <w:bookmarkStart w:id="28" w:name="_Toc468273449"/>
      <w:bookmarkStart w:id="29" w:name="_Toc22566733"/>
      <w:bookmarkStart w:id="30" w:name="_Toc75858960"/>
      <w:bookmarkEnd w:id="26"/>
      <w:bookmarkEnd w:id="27"/>
      <w:bookmarkEnd w:id="28"/>
      <w:r w:rsidRPr="00952DF1">
        <w:rPr>
          <w:sz w:val="24"/>
          <w:szCs w:val="24"/>
          <w:u w:val="single"/>
        </w:rPr>
        <w:t>2.1 Жалобы и анамнез</w:t>
      </w:r>
      <w:bookmarkEnd w:id="29"/>
      <w:bookmarkEnd w:id="30"/>
    </w:p>
    <w:p w:rsidR="00D72D0D" w:rsidRPr="00952DF1" w:rsidRDefault="004450C0" w:rsidP="00D72D0D">
      <w:pPr>
        <w:ind w:firstLine="567"/>
        <w:rPr>
          <w:rFonts w:cs="Times New Roman"/>
          <w:szCs w:val="24"/>
        </w:rPr>
      </w:pPr>
      <w:bookmarkStart w:id="31" w:name="_Toc22566734"/>
      <w:r w:rsidRPr="004450C0">
        <w:rPr>
          <w:rFonts w:cs="Times New Roman"/>
          <w:szCs w:val="24"/>
        </w:rPr>
        <w:t xml:space="preserve">Пациенты предъявляют жалобы на боль, припухлость суставах кистей и стоп, коленных, голеностопных, реже плечевых, локтевых и тазобедренных, или равномерную припухлость всего пальца кистей и стоп. Одновременно могут наблюдаться боли в области пяток при ходьбе, в месте прикрепления ахилловых сухожилий, а также боль в любом отделе позвоночника, преимущественно в шейном или пояснично-крестцовом, которая возникает в ночное время, уменьшается после физических упражнений или приема нестероидных противовоспалительных препаратов, боль в грудной клетке при дыхании. </w:t>
      </w:r>
    </w:p>
    <w:p w:rsidR="00D72D0D" w:rsidRPr="00952DF1" w:rsidRDefault="004450C0" w:rsidP="00D72D0D">
      <w:pPr>
        <w:ind w:firstLine="567"/>
        <w:rPr>
          <w:rFonts w:cs="Times New Roman"/>
          <w:szCs w:val="24"/>
        </w:rPr>
      </w:pPr>
      <w:r w:rsidRPr="004450C0">
        <w:rPr>
          <w:rFonts w:cs="Times New Roman"/>
          <w:szCs w:val="24"/>
        </w:rPr>
        <w:t xml:space="preserve">У большинства пациентов, которые предъявляют данные жалобы, имеется псориаз кожи и/или ногтей на момент осмотра либо семейный анамнез по псориазу. У части больных перечисленные жалобы возникли спонтанно, примерно у трети – после травмы, значительной физической или эмоциональной перегрузки. Необходимо отметить, что боль в позвоночнике у большинства больных может быть незамеченной в течение длительного времени. </w:t>
      </w:r>
    </w:p>
    <w:p w:rsidR="00D72D0D" w:rsidRPr="00952DF1" w:rsidRDefault="004450C0" w:rsidP="00D72D0D">
      <w:pPr>
        <w:pStyle w:val="CustomContentNormal"/>
        <w:ind w:firstLine="567"/>
        <w:jc w:val="left"/>
        <w:rPr>
          <w:sz w:val="24"/>
          <w:szCs w:val="24"/>
          <w:u w:val="single"/>
        </w:rPr>
      </w:pPr>
      <w:bookmarkStart w:id="32" w:name="_Toc75858961"/>
      <w:r w:rsidRPr="004450C0">
        <w:rPr>
          <w:sz w:val="24"/>
          <w:szCs w:val="24"/>
          <w:u w:val="single"/>
        </w:rPr>
        <w:t>2.2 Физикальное обследование</w:t>
      </w:r>
      <w:bookmarkEnd w:id="31"/>
      <w:bookmarkEnd w:id="32"/>
    </w:p>
    <w:p w:rsidR="00D72D0D" w:rsidRPr="00952DF1" w:rsidRDefault="004450C0" w:rsidP="00D72D0D">
      <w:pPr>
        <w:overflowPunct w:val="0"/>
        <w:autoSpaceDE w:val="0"/>
        <w:ind w:firstLine="567"/>
        <w:textAlignment w:val="baseline"/>
        <w:rPr>
          <w:rFonts w:cs="Times New Roman"/>
          <w:i/>
          <w:szCs w:val="24"/>
        </w:rPr>
      </w:pPr>
      <w:bookmarkStart w:id="33" w:name="_Toc22566735"/>
      <w:r w:rsidRPr="004450C0">
        <w:rPr>
          <w:rFonts w:cs="Times New Roman"/>
          <w:szCs w:val="24"/>
        </w:rPr>
        <w:t>При физикальном обследовании обращают внимание на следующие признаки:</w:t>
      </w:r>
    </w:p>
    <w:p w:rsidR="00D72D0D" w:rsidRPr="00952DF1" w:rsidRDefault="004450C0" w:rsidP="00D72D0D">
      <w:pPr>
        <w:overflowPunct w:val="0"/>
        <w:autoSpaceDE w:val="0"/>
        <w:ind w:firstLine="0"/>
        <w:textAlignment w:val="baseline"/>
        <w:rPr>
          <w:rFonts w:cs="Times New Roman"/>
          <w:szCs w:val="24"/>
        </w:rPr>
      </w:pPr>
      <w:r w:rsidRPr="004450C0">
        <w:rPr>
          <w:rFonts w:cs="Times New Roman"/>
          <w:i/>
          <w:szCs w:val="24"/>
        </w:rPr>
        <w:t>при периферическом артрите</w:t>
      </w:r>
      <w:r w:rsidRPr="004450C0">
        <w:rPr>
          <w:rFonts w:cs="Times New Roman"/>
          <w:szCs w:val="24"/>
        </w:rPr>
        <w:t xml:space="preserve">– боль, припухлость, ограничение подвижности суставов, артрит дистальных межфаланговых суставов кистей/стоп и «редискообразная» деформация, осевой артрит (одновременное поражение трех суставов одного пальца), дактилит и «сосискообразная» деформация пальцев кистей и стоп. </w:t>
      </w:r>
    </w:p>
    <w:p w:rsidR="00D72D0D" w:rsidRPr="00952DF1" w:rsidRDefault="004450C0" w:rsidP="00D72D0D">
      <w:pPr>
        <w:overflowPunct w:val="0"/>
        <w:autoSpaceDE w:val="0"/>
        <w:ind w:firstLine="567"/>
        <w:textAlignment w:val="baseline"/>
        <w:rPr>
          <w:rFonts w:cs="Times New Roman"/>
          <w:i/>
          <w:szCs w:val="24"/>
        </w:rPr>
      </w:pPr>
      <w:r w:rsidRPr="004450C0">
        <w:rPr>
          <w:rFonts w:cs="Times New Roman"/>
          <w:i/>
          <w:szCs w:val="24"/>
        </w:rPr>
        <w:t>при дактилите</w:t>
      </w:r>
      <w:r w:rsidRPr="004450C0">
        <w:rPr>
          <w:rFonts w:cs="Times New Roman"/>
          <w:szCs w:val="24"/>
        </w:rPr>
        <w:t xml:space="preserve"> (син. – воспаление пальца) – боль, равномерная припухлость всего пальца с цианотично-багровым окрашиванием кожных покровов, плотным отеком всего пальца, болевым ограничением сгибания, характерная для псориатического артрита «сосискообразная» деформация пальца. </w:t>
      </w:r>
    </w:p>
    <w:p w:rsidR="00D72D0D" w:rsidRPr="00952DF1" w:rsidRDefault="004450C0" w:rsidP="00D72D0D">
      <w:pPr>
        <w:overflowPunct w:val="0"/>
        <w:autoSpaceDE w:val="0"/>
        <w:ind w:firstLine="567"/>
        <w:textAlignment w:val="baseline"/>
        <w:rPr>
          <w:rFonts w:cs="Times New Roman"/>
          <w:szCs w:val="24"/>
        </w:rPr>
      </w:pPr>
      <w:r w:rsidRPr="004450C0">
        <w:rPr>
          <w:rFonts w:cs="Times New Roman"/>
          <w:i/>
          <w:szCs w:val="24"/>
        </w:rPr>
        <w:t>при энтезите</w:t>
      </w:r>
      <w:r w:rsidRPr="004450C0">
        <w:rPr>
          <w:rFonts w:cs="Times New Roman"/>
          <w:szCs w:val="24"/>
        </w:rPr>
        <w:t xml:space="preserve">– боль, иногда припухлостью в точках энтезов: верхний край надколенника, края (крылья) подвздошных костей, трохантеры, место прикрепления ахиллова сухожилия и подошвенного апоневроза к пяточной кости, латеральный надмыщелок плечевой кости, медиальный мыщелок бедренной кости. </w:t>
      </w:r>
    </w:p>
    <w:p w:rsidR="00D72D0D" w:rsidRPr="00952DF1" w:rsidRDefault="004450C0" w:rsidP="00952DF1">
      <w:pPr>
        <w:pStyle w:val="aff4"/>
        <w:numPr>
          <w:ilvl w:val="0"/>
          <w:numId w:val="17"/>
        </w:numPr>
        <w:tabs>
          <w:tab w:val="left" w:pos="709"/>
          <w:tab w:val="left" w:pos="1134"/>
        </w:tabs>
        <w:ind w:left="0" w:firstLineChars="300" w:firstLine="720"/>
        <w:rPr>
          <w:rFonts w:eastAsia="Times New Roman"/>
          <w:szCs w:val="24"/>
          <w:lang w:eastAsia="ru-RU"/>
        </w:rPr>
      </w:pPr>
      <w:r w:rsidRPr="004450C0">
        <w:rPr>
          <w:i/>
          <w:szCs w:val="24"/>
        </w:rPr>
        <w:t>при спондилите</w:t>
      </w:r>
      <w:r w:rsidRPr="004450C0">
        <w:rPr>
          <w:szCs w:val="24"/>
        </w:rPr>
        <w:t xml:space="preserve"> –активное выявление воспалительной боли в позвоночнике с последующей оценкой его подвижности по перечисленным ниже тестам. </w:t>
      </w:r>
      <w:r w:rsidRPr="004450C0">
        <w:rPr>
          <w:rFonts w:eastAsia="Times New Roman"/>
          <w:szCs w:val="24"/>
          <w:lang w:eastAsia="ru-RU"/>
        </w:rPr>
        <w:t xml:space="preserve">Для выявления ограничения движений в поясничном отделе в сагиттальной плоскости используется </w:t>
      </w:r>
      <w:r w:rsidRPr="004450C0">
        <w:rPr>
          <w:rFonts w:eastAsia="Times New Roman"/>
          <w:szCs w:val="24"/>
          <w:u w:val="single"/>
          <w:lang w:eastAsia="ru-RU"/>
        </w:rPr>
        <w:t>модифицированный тест Шобера.</w:t>
      </w:r>
      <w:r w:rsidRPr="004450C0">
        <w:rPr>
          <w:rFonts w:eastAsia="Times New Roman"/>
          <w:szCs w:val="24"/>
          <w:lang w:eastAsia="ru-RU"/>
        </w:rPr>
        <w:t xml:space="preserve"> Выполняется в положении пациента стоя прямо: по средней линии спины отмечается точка на воображаемой линии, соединяющей задне-верхние ости подвздошных костей. Затем отмечается вторая точка на 10 см. выше первой. После чего просят пациента нагнуться максимально вперед, не сгибая колен, и в этом положении с помощью сантиметровой ленты измеряют расстояние между двумя точками. В норме это расстояние становится больше 15 см. Измерение проводится дважды. Записывается результат наилучшей попытки;</w:t>
      </w:r>
    </w:p>
    <w:p w:rsidR="00D72D0D" w:rsidRPr="00952DF1" w:rsidRDefault="004450C0" w:rsidP="00952DF1">
      <w:pPr>
        <w:pStyle w:val="aff4"/>
        <w:numPr>
          <w:ilvl w:val="0"/>
          <w:numId w:val="17"/>
        </w:numPr>
        <w:tabs>
          <w:tab w:val="left" w:pos="1134"/>
        </w:tabs>
        <w:ind w:left="0" w:firstLineChars="300" w:firstLine="720"/>
        <w:rPr>
          <w:rFonts w:eastAsia="Times New Roman"/>
          <w:szCs w:val="24"/>
          <w:lang w:eastAsia="ru-RU"/>
        </w:rPr>
      </w:pPr>
      <w:r w:rsidRPr="004450C0">
        <w:rPr>
          <w:rFonts w:eastAsia="Times New Roman"/>
          <w:szCs w:val="24"/>
          <w:lang w:eastAsia="ru-RU"/>
        </w:rPr>
        <w:t xml:space="preserve">Для оценки подвижности в поясничном отделе позвоночника во фронтальной плоскости используется </w:t>
      </w:r>
      <w:r w:rsidRPr="004450C0">
        <w:rPr>
          <w:rFonts w:eastAsia="Times New Roman"/>
          <w:szCs w:val="24"/>
          <w:u w:val="single"/>
          <w:lang w:eastAsia="ru-RU"/>
        </w:rPr>
        <w:t>измерение бокового сгибания</w:t>
      </w:r>
      <w:r w:rsidRPr="004450C0">
        <w:rPr>
          <w:rFonts w:eastAsia="Times New Roman"/>
          <w:szCs w:val="24"/>
          <w:lang w:eastAsia="ru-RU"/>
        </w:rPr>
        <w:t xml:space="preserve"> в этом отделе. У пациента, стоящего у стены с прижатыми к ней пятками, ягодицами и лопатками, с помощью сантиметровой ленты сначала определяется расстояние между кончиком среднего пальца руки и полом, затем пациентом выполняется наклон вбок и снова измеряется это расстояние. Оценивается разница между исходным расстоянием и расстоянием после наклона. В норме эта разница должна составлять не менее 10 см. Измерение проводится дважды для каждой из сторон. Записывается результат наилучшей попытки;</w:t>
      </w:r>
    </w:p>
    <w:p w:rsidR="00F521BA" w:rsidRDefault="004450C0">
      <w:pPr>
        <w:pStyle w:val="aff4"/>
        <w:numPr>
          <w:ilvl w:val="0"/>
          <w:numId w:val="17"/>
        </w:numPr>
        <w:tabs>
          <w:tab w:val="left" w:pos="993"/>
        </w:tabs>
        <w:ind w:left="0" w:firstLineChars="300" w:firstLine="720"/>
        <w:rPr>
          <w:rFonts w:eastAsia="Times New Roman"/>
          <w:szCs w:val="24"/>
          <w:lang w:eastAsia="ru-RU"/>
        </w:rPr>
      </w:pPr>
      <w:r w:rsidRPr="004450C0">
        <w:rPr>
          <w:rFonts w:eastAsia="Times New Roman"/>
          <w:szCs w:val="24"/>
          <w:lang w:eastAsia="ru-RU"/>
        </w:rPr>
        <w:t xml:space="preserve">Для оценки степени выраженности шейного кифоза используется </w:t>
      </w:r>
      <w:r w:rsidRPr="004450C0">
        <w:rPr>
          <w:rFonts w:eastAsia="Times New Roman"/>
          <w:szCs w:val="24"/>
          <w:u w:val="single"/>
          <w:lang w:eastAsia="ru-RU"/>
        </w:rPr>
        <w:t>расстояние козелок-стена и затылок-стена</w:t>
      </w:r>
      <w:r w:rsidRPr="004450C0">
        <w:rPr>
          <w:rFonts w:eastAsia="Times New Roman"/>
          <w:szCs w:val="24"/>
          <w:lang w:eastAsia="ru-RU"/>
        </w:rPr>
        <w:t>: больного ставят спиной к стене и просят прижать к ней лопатки, ягодицы и пятки. Подбородок поддерживается на обычном уровне. Пациент пытается максимально приблизить голову (затылок) к стене, не запрокидывая при этом голову назад. С помощью сантиметровой ленты измеряется расстояние от затылка до стены и козелка до стены. Измерение проводится дважды для расстояния затылок стена и для каждой из сторон при измерении расстояния козелок-стена. Записывается результат наилучшей попытки;</w:t>
      </w:r>
    </w:p>
    <w:p w:rsidR="00D72D0D" w:rsidRPr="00952DF1" w:rsidRDefault="004450C0" w:rsidP="00BF41A0">
      <w:pPr>
        <w:pStyle w:val="aff4"/>
        <w:numPr>
          <w:ilvl w:val="0"/>
          <w:numId w:val="17"/>
        </w:numPr>
        <w:tabs>
          <w:tab w:val="left" w:pos="1134"/>
        </w:tabs>
        <w:ind w:left="0" w:firstLine="709"/>
        <w:rPr>
          <w:rFonts w:eastAsia="Times New Roman"/>
          <w:szCs w:val="24"/>
          <w:lang w:eastAsia="ru-RU"/>
        </w:rPr>
      </w:pPr>
      <w:r w:rsidRPr="004450C0">
        <w:rPr>
          <w:rFonts w:eastAsia="Times New Roman"/>
          <w:szCs w:val="24"/>
          <w:lang w:eastAsia="ru-RU"/>
        </w:rPr>
        <w:t xml:space="preserve">Для оценки степени выраженности подвижности в шейном отделе позвоночника измеряется </w:t>
      </w:r>
      <w:r w:rsidRPr="004450C0">
        <w:rPr>
          <w:rFonts w:eastAsia="Times New Roman"/>
          <w:szCs w:val="24"/>
          <w:u w:val="single"/>
          <w:lang w:eastAsia="ru-RU"/>
        </w:rPr>
        <w:t>ротация в шейном отделе</w:t>
      </w:r>
      <w:r w:rsidRPr="004450C0">
        <w:rPr>
          <w:rFonts w:eastAsia="Times New Roman"/>
          <w:szCs w:val="24"/>
          <w:lang w:eastAsia="ru-RU"/>
        </w:rPr>
        <w:t xml:space="preserve"> позвоночника с помощью гониометра, и в норме угол поворота должен быть не менее 70 градусов;</w:t>
      </w:r>
    </w:p>
    <w:p w:rsidR="00D72D0D" w:rsidRPr="00952DF1" w:rsidRDefault="004450C0" w:rsidP="00BF41A0">
      <w:pPr>
        <w:pStyle w:val="aff4"/>
        <w:numPr>
          <w:ilvl w:val="0"/>
          <w:numId w:val="17"/>
        </w:numPr>
        <w:tabs>
          <w:tab w:val="left" w:pos="1134"/>
        </w:tabs>
        <w:ind w:left="0" w:firstLine="709"/>
        <w:rPr>
          <w:rFonts w:eastAsia="Times New Roman"/>
          <w:szCs w:val="24"/>
          <w:lang w:eastAsia="ru-RU"/>
        </w:rPr>
      </w:pPr>
      <w:r w:rsidRPr="004450C0">
        <w:rPr>
          <w:bCs/>
          <w:szCs w:val="24"/>
          <w:lang w:eastAsia="ru-RU"/>
        </w:rPr>
        <w:t xml:space="preserve">Для оценки нарушений подвижности в тазобедренных суставах измеряется </w:t>
      </w:r>
      <w:r w:rsidRPr="004450C0">
        <w:rPr>
          <w:bCs/>
          <w:szCs w:val="24"/>
          <w:u w:val="single"/>
          <w:lang w:eastAsia="ru-RU"/>
        </w:rPr>
        <w:t>максимальное расстояние между медиальными лодыжками</w:t>
      </w:r>
      <w:r w:rsidRPr="004450C0">
        <w:rPr>
          <w:bCs/>
          <w:szCs w:val="24"/>
          <w:lang w:eastAsia="ru-RU"/>
        </w:rPr>
        <w:t xml:space="preserve"> (в </w:t>
      </w:r>
      <w:r w:rsidRPr="004450C0">
        <w:rPr>
          <w:bCs/>
          <w:szCs w:val="24"/>
          <w:lang w:val="en-GB" w:eastAsia="ru-RU"/>
        </w:rPr>
        <w:t>c</w:t>
      </w:r>
      <w:r w:rsidRPr="004450C0">
        <w:rPr>
          <w:bCs/>
          <w:szCs w:val="24"/>
          <w:lang w:eastAsia="ru-RU"/>
        </w:rPr>
        <w:t>м). Для этого, лежа на спине, больного просят максимально раздвинуть ноги и измеряют расстояние между медиальными лодыжками. Нормой считается расстояние 100 см и выше.</w:t>
      </w:r>
      <w:r w:rsidRPr="004450C0">
        <w:rPr>
          <w:rFonts w:eastAsia="Times New Roman"/>
          <w:szCs w:val="24"/>
          <w:lang w:eastAsia="ru-RU"/>
        </w:rPr>
        <w:t xml:space="preserve"> Измерение проводится дважды. Записывается результат наилучшей попытки;</w:t>
      </w:r>
    </w:p>
    <w:p w:rsidR="008334DF" w:rsidRPr="00952DF1" w:rsidRDefault="004450C0" w:rsidP="00BF41A0">
      <w:pPr>
        <w:pStyle w:val="aff4"/>
        <w:numPr>
          <w:ilvl w:val="0"/>
          <w:numId w:val="17"/>
        </w:numPr>
        <w:tabs>
          <w:tab w:val="left" w:pos="1134"/>
        </w:tabs>
        <w:ind w:left="0" w:firstLine="709"/>
        <w:rPr>
          <w:rFonts w:eastAsia="Times New Roman"/>
          <w:szCs w:val="24"/>
          <w:lang w:eastAsia="ru-RU"/>
        </w:rPr>
      </w:pPr>
      <w:r w:rsidRPr="004450C0">
        <w:rPr>
          <w:rFonts w:eastAsia="Times New Roman"/>
          <w:szCs w:val="24"/>
          <w:u w:val="single"/>
          <w:lang w:eastAsia="ru-RU"/>
        </w:rPr>
        <w:t>Экскурсия грудной клетки</w:t>
      </w:r>
      <w:r w:rsidRPr="004450C0">
        <w:rPr>
          <w:rFonts w:eastAsia="Times New Roman"/>
          <w:szCs w:val="24"/>
          <w:lang w:eastAsia="ru-RU"/>
        </w:rPr>
        <w:t xml:space="preserve"> определяется как разница между ее окружностью при </w:t>
      </w:r>
      <w:r w:rsidRPr="004450C0">
        <w:rPr>
          <w:rFonts w:eastAsia="Times New Roman"/>
          <w:color w:val="000000" w:themeColor="text1"/>
          <w:szCs w:val="24"/>
          <w:lang w:eastAsia="ru-RU"/>
        </w:rPr>
        <w:t xml:space="preserve">глубоком вдохе и полном выдохе на уровне 4-го межреберья. В норме она должна быть не менее 5 см. Измерение проводится дважды. Записывается результат наилучшей попытки </w:t>
      </w:r>
      <w:r w:rsidRPr="004450C0">
        <w:rPr>
          <w:rFonts w:eastAsia="Times New Roman"/>
          <w:iCs/>
          <w:color w:val="000000" w:themeColor="text1"/>
          <w:szCs w:val="24"/>
          <w:lang w:eastAsia="ru-RU"/>
        </w:rPr>
        <w:t>[7].</w:t>
      </w:r>
    </w:p>
    <w:p w:rsidR="00D72D0D" w:rsidRPr="00952DF1" w:rsidRDefault="004450C0" w:rsidP="00D72D0D">
      <w:pPr>
        <w:pStyle w:val="CustomContentNormal"/>
        <w:ind w:firstLine="567"/>
        <w:jc w:val="left"/>
        <w:rPr>
          <w:sz w:val="24"/>
          <w:szCs w:val="24"/>
          <w:u w:val="single"/>
        </w:rPr>
      </w:pPr>
      <w:bookmarkStart w:id="34" w:name="_Toc75858962"/>
      <w:r w:rsidRPr="004450C0">
        <w:rPr>
          <w:sz w:val="24"/>
          <w:szCs w:val="24"/>
          <w:u w:val="single"/>
        </w:rPr>
        <w:t>2.3 Лабораторные диагностические исследования</w:t>
      </w:r>
      <w:bookmarkEnd w:id="33"/>
      <w:bookmarkEnd w:id="34"/>
    </w:p>
    <w:p w:rsidR="00D72D0D" w:rsidRPr="00952DF1" w:rsidRDefault="004450C0" w:rsidP="00BF41A0">
      <w:pPr>
        <w:numPr>
          <w:ilvl w:val="0"/>
          <w:numId w:val="18"/>
        </w:numPr>
        <w:ind w:left="709" w:hanging="709"/>
        <w:rPr>
          <w:rFonts w:cs="Times New Roman"/>
          <w:color w:val="000000" w:themeColor="text1"/>
          <w:szCs w:val="24"/>
        </w:rPr>
      </w:pPr>
      <w:bookmarkStart w:id="35" w:name="_Toc22566736"/>
      <w:r w:rsidRPr="004450C0">
        <w:rPr>
          <w:rFonts w:cs="Times New Roman"/>
          <w:b/>
          <w:color w:val="000000" w:themeColor="text1"/>
          <w:szCs w:val="24"/>
        </w:rPr>
        <w:t>Рекомендуется</w:t>
      </w:r>
      <w:r w:rsidRPr="004450C0">
        <w:rPr>
          <w:rFonts w:cs="Times New Roman"/>
          <w:color w:val="000000" w:themeColor="text1"/>
          <w:szCs w:val="24"/>
        </w:rPr>
        <w:t>всем пациентам для оценки активности псориатического артрита общий (клинический) анализ крови</w:t>
      </w:r>
      <w:r w:rsidR="00282984" w:rsidRPr="00282984">
        <w:rPr>
          <w:rFonts w:cs="Times New Roman"/>
          <w:color w:val="000000" w:themeColor="text1"/>
          <w:szCs w:val="24"/>
        </w:rPr>
        <w:t xml:space="preserve"> </w:t>
      </w:r>
      <w:r w:rsidRPr="004450C0">
        <w:rPr>
          <w:rFonts w:cs="Times New Roman"/>
          <w:color w:val="000000" w:themeColor="text1"/>
          <w:szCs w:val="24"/>
        </w:rPr>
        <w:t>(исследование скорости оседания эритроцитов)</w:t>
      </w:r>
      <w:r w:rsidRPr="004450C0">
        <w:rPr>
          <w:rFonts w:cs="Times New Roman"/>
          <w:szCs w:val="24"/>
        </w:rPr>
        <w:t xml:space="preserve"> [8, 9</w:t>
      </w:r>
      <w:r w:rsidRPr="004450C0">
        <w:rPr>
          <w:rFonts w:cs="Times New Roman"/>
          <w:color w:val="000000" w:themeColor="text1"/>
          <w:szCs w:val="24"/>
        </w:rPr>
        <w:t xml:space="preserve">]. </w:t>
      </w:r>
    </w:p>
    <w:p w:rsidR="00D72D0D" w:rsidRPr="00952DF1" w:rsidRDefault="004450C0" w:rsidP="00952DF1">
      <w:pPr>
        <w:ind w:left="709" w:firstLineChars="5" w:firstLine="12"/>
        <w:rPr>
          <w:rFonts w:cs="Times New Roman"/>
          <w:color w:val="000000"/>
          <w:szCs w:val="24"/>
        </w:rPr>
      </w:pPr>
      <w:r w:rsidRPr="004450C0">
        <w:rPr>
          <w:rFonts w:cs="Times New Roman"/>
          <w:b/>
          <w:color w:val="000000" w:themeColor="text1"/>
          <w:szCs w:val="24"/>
        </w:rPr>
        <w:t>Урове</w:t>
      </w:r>
      <w:r w:rsidRPr="004450C0">
        <w:rPr>
          <w:rFonts w:cs="Times New Roman"/>
          <w:b/>
          <w:color w:val="000000"/>
          <w:szCs w:val="24"/>
        </w:rPr>
        <w:t xml:space="preserve">нь убедительности рекомендаций </w:t>
      </w:r>
      <w:r w:rsidRPr="004450C0">
        <w:rPr>
          <w:rFonts w:cs="Times New Roman"/>
          <w:b/>
          <w:color w:val="000000"/>
          <w:szCs w:val="24"/>
          <w:lang w:val="en-US"/>
        </w:rPr>
        <w:t>C</w:t>
      </w:r>
      <w:r w:rsidR="00282984" w:rsidRPr="0028298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достоверности доказательств – 5)</w:t>
      </w:r>
    </w:p>
    <w:p w:rsidR="000813DA" w:rsidRPr="00952DF1" w:rsidRDefault="004450C0" w:rsidP="00952DF1">
      <w:pPr>
        <w:ind w:left="709" w:firstLineChars="5" w:firstLine="12"/>
        <w:rPr>
          <w:rFonts w:cs="Times New Roman"/>
          <w:i/>
          <w:color w:val="000000"/>
          <w:szCs w:val="24"/>
        </w:rPr>
      </w:pPr>
      <w:r w:rsidRPr="004450C0">
        <w:rPr>
          <w:rFonts w:cs="Times New Roman"/>
          <w:b/>
          <w:color w:val="000000"/>
          <w:szCs w:val="24"/>
        </w:rPr>
        <w:t xml:space="preserve">Комментарии: </w:t>
      </w:r>
      <w:r w:rsidRPr="004450C0">
        <w:rPr>
          <w:rFonts w:cs="Times New Roman"/>
          <w:i/>
          <w:color w:val="000000"/>
          <w:szCs w:val="24"/>
        </w:rPr>
        <w:t>Скорость оседания эритроцитов относится к показателям, отражающим активность псориатического артрита. В связи с этим для оценки активности псориатического артрита необходимо исследование скорости оседания эритроцитов, повышение которой указывает на активность болезни и является неблагоприятным прогностическим фактором. Скорость оседания эритроцитов не является чувствительным и/или специфичным методом диагностики псориатического артрита, так как повышается у 50% пациентов, несмотря на высокую активность заболевания.</w:t>
      </w:r>
    </w:p>
    <w:p w:rsidR="00A073D7" w:rsidRPr="00952DF1" w:rsidRDefault="004450C0">
      <w:pPr>
        <w:numPr>
          <w:ilvl w:val="0"/>
          <w:numId w:val="18"/>
        </w:numPr>
        <w:ind w:left="709" w:hanging="709"/>
        <w:rPr>
          <w:rFonts w:cs="Times New Roman"/>
          <w:color w:val="000000" w:themeColor="text1"/>
          <w:szCs w:val="24"/>
        </w:rPr>
      </w:pPr>
      <w:r w:rsidRPr="004450C0">
        <w:rPr>
          <w:rFonts w:cs="Times New Roman"/>
          <w:b/>
          <w:color w:val="000000" w:themeColor="text1"/>
          <w:szCs w:val="24"/>
        </w:rPr>
        <w:t>Рекомендуется</w:t>
      </w:r>
      <w:r w:rsidR="004F7EE8">
        <w:rPr>
          <w:rFonts w:cs="Times New Roman"/>
          <w:b/>
          <w:color w:val="000000" w:themeColor="text1"/>
          <w:szCs w:val="24"/>
        </w:rPr>
        <w:t xml:space="preserve"> </w:t>
      </w:r>
      <w:r w:rsidRPr="004450C0">
        <w:rPr>
          <w:rFonts w:cs="Times New Roman"/>
          <w:color w:val="000000" w:themeColor="text1"/>
          <w:szCs w:val="24"/>
        </w:rPr>
        <w:t xml:space="preserve">всем пациентам для оценки активности псориатического артрита исследование уровня C-реактивного белка в сыворотке крови [8, 9]. </w:t>
      </w:r>
    </w:p>
    <w:p w:rsidR="00D72D0D" w:rsidRPr="00952DF1" w:rsidRDefault="004450C0" w:rsidP="00952DF1">
      <w:pPr>
        <w:ind w:left="709" w:firstLineChars="5" w:firstLine="12"/>
        <w:rPr>
          <w:rFonts w:cs="Times New Roman"/>
          <w:color w:val="000000"/>
          <w:szCs w:val="24"/>
        </w:rPr>
      </w:pPr>
      <w:r w:rsidRPr="004450C0">
        <w:rPr>
          <w:rFonts w:cs="Times New Roman"/>
          <w:b/>
          <w:color w:val="000000" w:themeColor="text1"/>
          <w:szCs w:val="24"/>
        </w:rPr>
        <w:t>Урове</w:t>
      </w:r>
      <w:r w:rsidRPr="004450C0">
        <w:rPr>
          <w:rFonts w:cs="Times New Roman"/>
          <w:b/>
          <w:color w:val="000000"/>
          <w:szCs w:val="24"/>
        </w:rPr>
        <w:t xml:space="preserve">нь убедительности рекомендаций </w:t>
      </w:r>
      <w:r w:rsidRPr="004450C0">
        <w:rPr>
          <w:rFonts w:cs="Times New Roman"/>
          <w:b/>
          <w:color w:val="000000"/>
          <w:szCs w:val="24"/>
          <w:lang w:val="en-US"/>
        </w:rPr>
        <w:t>C</w:t>
      </w:r>
      <w:r w:rsidR="00282984" w:rsidRPr="0028298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достоверности доказательств – 5)</w:t>
      </w:r>
    </w:p>
    <w:p w:rsidR="00F521BA" w:rsidRDefault="004450C0">
      <w:pPr>
        <w:ind w:left="709" w:firstLineChars="5" w:firstLine="12"/>
        <w:rPr>
          <w:rFonts w:cs="Times New Roman"/>
          <w:b/>
          <w:color w:val="000000"/>
          <w:szCs w:val="24"/>
        </w:rPr>
      </w:pPr>
      <w:r w:rsidRPr="004450C0">
        <w:rPr>
          <w:rFonts w:cs="Times New Roman"/>
          <w:b/>
          <w:color w:val="000000"/>
          <w:szCs w:val="24"/>
        </w:rPr>
        <w:t xml:space="preserve">Комментарии: </w:t>
      </w:r>
      <w:r w:rsidRPr="004450C0">
        <w:rPr>
          <w:rFonts w:cs="Times New Roman"/>
          <w:i/>
          <w:color w:val="000000" w:themeColor="text1"/>
          <w:szCs w:val="24"/>
        </w:rPr>
        <w:t>Уровень C-реактивного белка в сыворотке крови</w:t>
      </w:r>
      <w:r w:rsidR="00282984" w:rsidRPr="00282984">
        <w:rPr>
          <w:rFonts w:cs="Times New Roman"/>
          <w:i/>
          <w:color w:val="000000" w:themeColor="text1"/>
          <w:szCs w:val="24"/>
        </w:rPr>
        <w:t xml:space="preserve"> </w:t>
      </w:r>
      <w:r w:rsidRPr="004450C0">
        <w:rPr>
          <w:rFonts w:cs="Times New Roman"/>
          <w:i/>
          <w:color w:val="000000"/>
          <w:szCs w:val="24"/>
        </w:rPr>
        <w:t>относится к показателям, отражающим активность псориатического артрита. В связи с этим для оценки активности псориатического артрита необходимо исследование</w:t>
      </w:r>
      <w:r w:rsidRPr="004450C0">
        <w:rPr>
          <w:rFonts w:cs="Times New Roman"/>
          <w:i/>
          <w:color w:val="000000" w:themeColor="text1"/>
          <w:szCs w:val="24"/>
        </w:rPr>
        <w:t xml:space="preserve"> уровня C-реактивного белка в сыворотке крови, повышение которого указывает на активность заболевания</w:t>
      </w:r>
      <w:r w:rsidRPr="004450C0">
        <w:rPr>
          <w:rFonts w:cs="Times New Roman"/>
          <w:i/>
          <w:color w:val="000000"/>
          <w:szCs w:val="24"/>
        </w:rPr>
        <w:t xml:space="preserve"> и является неблагоприятным прогностическим фактором.</w:t>
      </w:r>
      <w:r w:rsidR="004F7EE8">
        <w:rPr>
          <w:rFonts w:cs="Times New Roman"/>
          <w:i/>
          <w:color w:val="000000"/>
          <w:szCs w:val="24"/>
        </w:rPr>
        <w:t xml:space="preserve"> </w:t>
      </w:r>
      <w:r w:rsidRPr="004450C0">
        <w:rPr>
          <w:rFonts w:cs="Times New Roman"/>
          <w:i/>
          <w:szCs w:val="24"/>
        </w:rPr>
        <w:t>Исследование уровня C-реактивного белка в сыворотке крови</w:t>
      </w:r>
      <w:r w:rsidRPr="004450C0">
        <w:rPr>
          <w:rFonts w:cs="Times New Roman"/>
          <w:i/>
          <w:color w:val="000000"/>
          <w:szCs w:val="24"/>
        </w:rPr>
        <w:t xml:space="preserve"> не является чувствительным и/или специфичным методом диагностики, так как</w:t>
      </w:r>
      <w:r w:rsidR="00282984" w:rsidRPr="00282984">
        <w:rPr>
          <w:rFonts w:cs="Times New Roman"/>
          <w:i/>
          <w:color w:val="000000"/>
          <w:szCs w:val="24"/>
        </w:rPr>
        <w:t xml:space="preserve"> </w:t>
      </w:r>
      <w:r w:rsidRPr="004450C0">
        <w:rPr>
          <w:rFonts w:cs="Times New Roman"/>
          <w:i/>
          <w:color w:val="000000"/>
          <w:szCs w:val="24"/>
        </w:rPr>
        <w:t>он повышается у 50% больных, несмотря на высокую активность заболевания. Тест на С-реактивный белок выполняют</w:t>
      </w:r>
      <w:r w:rsidR="004F7EE8">
        <w:rPr>
          <w:rFonts w:cs="Times New Roman"/>
          <w:i/>
          <w:color w:val="000000"/>
          <w:szCs w:val="24"/>
        </w:rPr>
        <w:t xml:space="preserve"> </w:t>
      </w:r>
      <w:r w:rsidRPr="004450C0">
        <w:rPr>
          <w:rFonts w:cs="Times New Roman"/>
          <w:i/>
          <w:color w:val="000000" w:themeColor="text1"/>
          <w:szCs w:val="24"/>
        </w:rPr>
        <w:t>высокочувствительным методом.</w:t>
      </w:r>
    </w:p>
    <w:p w:rsidR="00D72D0D" w:rsidRPr="00952DF1" w:rsidRDefault="004450C0" w:rsidP="00BF41A0">
      <w:pPr>
        <w:numPr>
          <w:ilvl w:val="0"/>
          <w:numId w:val="18"/>
        </w:numPr>
        <w:ind w:left="709" w:hanging="709"/>
        <w:rPr>
          <w:rFonts w:cs="Times New Roman"/>
          <w:color w:val="000000"/>
          <w:szCs w:val="24"/>
        </w:rPr>
      </w:pPr>
      <w:r w:rsidRPr="004450C0">
        <w:rPr>
          <w:rFonts w:cs="Times New Roman"/>
          <w:b/>
          <w:color w:val="000000"/>
          <w:szCs w:val="24"/>
        </w:rPr>
        <w:t xml:space="preserve">Рекомендуется </w:t>
      </w:r>
      <w:r w:rsidRPr="004450C0">
        <w:rPr>
          <w:rFonts w:cs="Times New Roman"/>
          <w:color w:val="000000"/>
          <w:szCs w:val="24"/>
        </w:rPr>
        <w:t>всем пациентам</w:t>
      </w:r>
      <w:r w:rsidR="004F7EE8">
        <w:rPr>
          <w:rFonts w:cs="Times New Roman"/>
          <w:color w:val="000000"/>
          <w:szCs w:val="24"/>
        </w:rPr>
        <w:t xml:space="preserve"> </w:t>
      </w:r>
      <w:r w:rsidRPr="004450C0">
        <w:rPr>
          <w:rFonts w:cs="Times New Roman"/>
          <w:szCs w:val="24"/>
        </w:rPr>
        <w:t>определение содержания ревматоидного фактора в крови</w:t>
      </w:r>
      <w:r w:rsidR="004F7EE8">
        <w:rPr>
          <w:rFonts w:cs="Times New Roman"/>
          <w:szCs w:val="24"/>
        </w:rPr>
        <w:t xml:space="preserve"> </w:t>
      </w:r>
      <w:r w:rsidRPr="004450C0">
        <w:rPr>
          <w:rFonts w:cs="Times New Roman"/>
          <w:szCs w:val="24"/>
        </w:rPr>
        <w:t xml:space="preserve">для установления соответствия диагностическим критериям псориатического артрита </w:t>
      </w:r>
      <w:r w:rsidRPr="004450C0">
        <w:rPr>
          <w:rFonts w:cs="Times New Roman"/>
          <w:szCs w:val="24"/>
          <w:lang w:val="en-US"/>
        </w:rPr>
        <w:t>CASPAR</w:t>
      </w:r>
      <w:r w:rsidR="004F7EE8">
        <w:rPr>
          <w:rFonts w:cs="Times New Roman"/>
          <w:szCs w:val="24"/>
        </w:rPr>
        <w:t xml:space="preserve"> </w:t>
      </w:r>
      <w:r w:rsidRPr="004450C0">
        <w:rPr>
          <w:rFonts w:cs="Times New Roman"/>
          <w:color w:val="000000"/>
          <w:szCs w:val="24"/>
        </w:rPr>
        <w:t xml:space="preserve">[8]. </w:t>
      </w:r>
    </w:p>
    <w:p w:rsidR="00D72D0D" w:rsidRPr="00952DF1" w:rsidRDefault="004450C0" w:rsidP="00952DF1">
      <w:pPr>
        <w:ind w:left="709" w:firstLineChars="5" w:firstLine="12"/>
        <w:rPr>
          <w:rFonts w:cs="Times New Roman"/>
          <w:b/>
          <w:color w:val="000000"/>
          <w:szCs w:val="24"/>
        </w:rPr>
      </w:pPr>
      <w:r w:rsidRPr="004450C0">
        <w:rPr>
          <w:rFonts w:cs="Times New Roman"/>
          <w:b/>
          <w:color w:val="000000" w:themeColor="text1"/>
          <w:szCs w:val="24"/>
        </w:rPr>
        <w:t>Урове</w:t>
      </w:r>
      <w:r w:rsidRPr="004450C0">
        <w:rPr>
          <w:rFonts w:cs="Times New Roman"/>
          <w:b/>
          <w:color w:val="000000"/>
          <w:szCs w:val="24"/>
        </w:rPr>
        <w:t xml:space="preserve">нь убедительности рекомендаций </w:t>
      </w:r>
      <w:r w:rsidRPr="004450C0">
        <w:rPr>
          <w:rFonts w:cs="Times New Roman"/>
          <w:b/>
          <w:color w:val="000000"/>
          <w:szCs w:val="24"/>
          <w:lang w:val="en-US"/>
        </w:rPr>
        <w:t>C</w:t>
      </w:r>
      <w:r w:rsidR="004F7EE8">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достоверности доказательств – 5)</w:t>
      </w:r>
    </w:p>
    <w:p w:rsidR="00F521BA" w:rsidRDefault="004450C0">
      <w:pPr>
        <w:ind w:left="709" w:firstLineChars="5" w:firstLine="12"/>
        <w:rPr>
          <w:rFonts w:cs="Times New Roman"/>
          <w:b/>
          <w:color w:val="000000"/>
          <w:szCs w:val="24"/>
        </w:rPr>
      </w:pPr>
      <w:r w:rsidRPr="004450C0">
        <w:rPr>
          <w:rFonts w:cs="Times New Roman"/>
          <w:b/>
          <w:color w:val="000000"/>
          <w:szCs w:val="24"/>
        </w:rPr>
        <w:t xml:space="preserve">Комментарии: </w:t>
      </w:r>
      <w:r w:rsidRPr="004450C0">
        <w:rPr>
          <w:rFonts w:cs="Times New Roman"/>
          <w:i/>
          <w:color w:val="000000"/>
          <w:szCs w:val="24"/>
        </w:rPr>
        <w:t xml:space="preserve">Псориатический артрит относится к </w:t>
      </w:r>
      <w:r w:rsidR="004F7EE8">
        <w:rPr>
          <w:rFonts w:cs="Times New Roman"/>
          <w:i/>
          <w:color w:val="000000"/>
          <w:szCs w:val="24"/>
        </w:rPr>
        <w:t>группе спондилоартритов</w:t>
      </w:r>
      <w:r w:rsidRPr="004450C0">
        <w:rPr>
          <w:rFonts w:cs="Times New Roman"/>
          <w:i/>
          <w:color w:val="000000"/>
          <w:szCs w:val="24"/>
        </w:rPr>
        <w:t>,</w:t>
      </w:r>
      <w:r w:rsidR="004F7EE8">
        <w:rPr>
          <w:rFonts w:cs="Times New Roman"/>
          <w:i/>
          <w:color w:val="000000"/>
          <w:szCs w:val="24"/>
        </w:rPr>
        <w:t xml:space="preserve"> главным образом, периферических, </w:t>
      </w:r>
      <w:r w:rsidRPr="004450C0">
        <w:rPr>
          <w:rFonts w:cs="Times New Roman"/>
          <w:i/>
          <w:color w:val="000000"/>
          <w:szCs w:val="24"/>
        </w:rPr>
        <w:t>для которых характерно отсутствие ревматоидного фактора в крови</w:t>
      </w:r>
      <w:r w:rsidR="004F7EE8">
        <w:rPr>
          <w:rFonts w:cs="Times New Roman"/>
          <w:i/>
          <w:color w:val="000000"/>
          <w:szCs w:val="24"/>
        </w:rPr>
        <w:t>, асимметричное поражение суставов, преимущественно нижних конечностей, развитие дактилита, а также вовлечение в процесс позвоночника</w:t>
      </w:r>
      <w:r w:rsidR="00282984" w:rsidRPr="00282984">
        <w:rPr>
          <w:rFonts w:cs="Times New Roman"/>
          <w:i/>
          <w:color w:val="000000"/>
          <w:szCs w:val="24"/>
        </w:rPr>
        <w:t>,</w:t>
      </w:r>
      <w:r w:rsidR="00282984">
        <w:rPr>
          <w:rFonts w:cs="Times New Roman"/>
          <w:i/>
          <w:color w:val="000000"/>
          <w:szCs w:val="24"/>
        </w:rPr>
        <w:t xml:space="preserve"> </w:t>
      </w:r>
      <w:r w:rsidR="004F7EE8">
        <w:rPr>
          <w:rFonts w:cs="Times New Roman"/>
          <w:i/>
          <w:color w:val="000000"/>
          <w:szCs w:val="24"/>
        </w:rPr>
        <w:t>энтезов</w:t>
      </w:r>
      <w:r w:rsidR="00282984">
        <w:rPr>
          <w:rFonts w:cs="Times New Roman"/>
          <w:i/>
          <w:color w:val="000000"/>
          <w:szCs w:val="24"/>
        </w:rPr>
        <w:t xml:space="preserve"> и </w:t>
      </w:r>
      <w:r w:rsidR="006A7A9C">
        <w:rPr>
          <w:rFonts w:cs="Times New Roman"/>
          <w:i/>
          <w:color w:val="000000"/>
          <w:szCs w:val="24"/>
        </w:rPr>
        <w:t>в некоторых случаях внесуставных/внеаксиальных проявлений</w:t>
      </w:r>
      <w:r w:rsidR="00282984">
        <w:rPr>
          <w:rFonts w:cs="Times New Roman"/>
          <w:i/>
          <w:color w:val="000000"/>
          <w:szCs w:val="24"/>
        </w:rPr>
        <w:t xml:space="preserve"> (</w:t>
      </w:r>
      <w:r w:rsidR="006A7A9C">
        <w:rPr>
          <w:rFonts w:cs="Times New Roman"/>
          <w:i/>
          <w:color w:val="000000"/>
          <w:szCs w:val="24"/>
        </w:rPr>
        <w:t>увеит и воспалительные заболевания кишечника</w:t>
      </w:r>
      <w:r w:rsidR="00282984">
        <w:rPr>
          <w:rFonts w:cs="Times New Roman"/>
          <w:i/>
          <w:color w:val="000000"/>
          <w:szCs w:val="24"/>
        </w:rPr>
        <w:t>)</w:t>
      </w:r>
      <w:r w:rsidR="006A7A9C">
        <w:rPr>
          <w:rFonts w:cs="Times New Roman"/>
          <w:i/>
          <w:color w:val="000000"/>
          <w:szCs w:val="24"/>
        </w:rPr>
        <w:t xml:space="preserve">. </w:t>
      </w:r>
      <w:r w:rsidR="004F7EE8">
        <w:rPr>
          <w:rFonts w:cs="Times New Roman"/>
          <w:i/>
          <w:color w:val="000000"/>
          <w:szCs w:val="24"/>
        </w:rPr>
        <w:t xml:space="preserve">В большинстве случаев у пациентов с псориатическим артритом имеется псориаз. </w:t>
      </w:r>
      <w:r w:rsidRPr="004450C0">
        <w:rPr>
          <w:rFonts w:cs="Times New Roman"/>
          <w:i/>
          <w:color w:val="000000"/>
          <w:szCs w:val="24"/>
        </w:rPr>
        <w:t xml:space="preserve">Для установления диагноза </w:t>
      </w:r>
      <w:r w:rsidR="006A7A9C">
        <w:rPr>
          <w:rFonts w:cs="Times New Roman"/>
          <w:i/>
          <w:color w:val="000000"/>
          <w:szCs w:val="24"/>
        </w:rPr>
        <w:t xml:space="preserve">псориатического артрита </w:t>
      </w:r>
      <w:r w:rsidRPr="004450C0">
        <w:rPr>
          <w:rFonts w:cs="Times New Roman"/>
          <w:i/>
          <w:color w:val="000000"/>
          <w:szCs w:val="24"/>
        </w:rPr>
        <w:t xml:space="preserve">требуется </w:t>
      </w:r>
      <w:r w:rsidR="00282984">
        <w:rPr>
          <w:rFonts w:cs="Times New Roman"/>
          <w:i/>
          <w:color w:val="000000"/>
          <w:szCs w:val="24"/>
        </w:rPr>
        <w:t xml:space="preserve">наличие одного из клинических признаков воспаления костно-суставного аппарата (артрит или энтезит или теносиновит или спондилит) и оценка всех </w:t>
      </w:r>
      <w:r w:rsidR="004F7EE8">
        <w:rPr>
          <w:rFonts w:cs="Times New Roman"/>
          <w:i/>
          <w:color w:val="000000"/>
          <w:szCs w:val="24"/>
        </w:rPr>
        <w:t xml:space="preserve">признаков, входящих в </w:t>
      </w:r>
      <w:r w:rsidRPr="004450C0">
        <w:rPr>
          <w:rFonts w:cs="Times New Roman"/>
          <w:i/>
          <w:color w:val="000000"/>
          <w:szCs w:val="24"/>
        </w:rPr>
        <w:t>критери</w:t>
      </w:r>
      <w:r w:rsidR="004F7EE8">
        <w:rPr>
          <w:rFonts w:cs="Times New Roman"/>
          <w:i/>
          <w:color w:val="000000"/>
          <w:szCs w:val="24"/>
        </w:rPr>
        <w:t>и</w:t>
      </w:r>
      <w:r w:rsidRPr="004450C0">
        <w:rPr>
          <w:rFonts w:cs="Times New Roman"/>
          <w:i/>
          <w:color w:val="000000"/>
          <w:szCs w:val="24"/>
        </w:rPr>
        <w:t xml:space="preserve"> </w:t>
      </w:r>
      <w:r w:rsidRPr="004450C0">
        <w:rPr>
          <w:rFonts w:cs="Times New Roman"/>
          <w:i/>
          <w:color w:val="000000"/>
          <w:szCs w:val="24"/>
          <w:lang w:val="en-US"/>
        </w:rPr>
        <w:t>CASPAR</w:t>
      </w:r>
      <w:r w:rsidRPr="004450C0">
        <w:rPr>
          <w:rFonts w:cs="Times New Roman"/>
          <w:i/>
          <w:color w:val="000000"/>
          <w:szCs w:val="24"/>
        </w:rPr>
        <w:t xml:space="preserve">. </w:t>
      </w:r>
      <w:r w:rsidRPr="004450C0">
        <w:rPr>
          <w:rFonts w:cs="Times New Roman"/>
          <w:i/>
          <w:szCs w:val="24"/>
        </w:rPr>
        <w:t xml:space="preserve">Определение </w:t>
      </w:r>
      <w:r w:rsidRPr="004450C0">
        <w:rPr>
          <w:rFonts w:cs="Times New Roman"/>
          <w:i/>
          <w:color w:val="000000"/>
          <w:szCs w:val="24"/>
        </w:rPr>
        <w:t xml:space="preserve">ревматоидного фактора </w:t>
      </w:r>
      <w:r w:rsidRPr="004450C0">
        <w:rPr>
          <w:rFonts w:cs="Times New Roman"/>
          <w:i/>
          <w:szCs w:val="24"/>
        </w:rPr>
        <w:t>IgM</w:t>
      </w:r>
      <w:r w:rsidR="004F7EE8">
        <w:rPr>
          <w:rFonts w:cs="Times New Roman"/>
          <w:i/>
          <w:szCs w:val="24"/>
        </w:rPr>
        <w:t xml:space="preserve"> </w:t>
      </w:r>
      <w:r w:rsidRPr="004450C0">
        <w:rPr>
          <w:rFonts w:cs="Times New Roman"/>
          <w:i/>
          <w:szCs w:val="24"/>
        </w:rPr>
        <w:t>в крови пациентам с псориатическим артритом следует проводить нефелометрическим методом.</w:t>
      </w:r>
    </w:p>
    <w:p w:rsidR="00D72D0D" w:rsidRPr="00952DF1" w:rsidRDefault="004450C0" w:rsidP="00BF41A0">
      <w:pPr>
        <w:numPr>
          <w:ilvl w:val="0"/>
          <w:numId w:val="18"/>
        </w:numPr>
        <w:ind w:left="709" w:hanging="709"/>
        <w:rPr>
          <w:rFonts w:cs="Times New Roman"/>
          <w:b/>
          <w:color w:val="000000"/>
          <w:szCs w:val="24"/>
        </w:rPr>
      </w:pPr>
      <w:r w:rsidRPr="004450C0">
        <w:rPr>
          <w:rFonts w:cs="Times New Roman"/>
          <w:b/>
          <w:szCs w:val="24"/>
        </w:rPr>
        <w:t>Рекомендуется</w:t>
      </w:r>
      <w:r w:rsidRPr="004450C0">
        <w:rPr>
          <w:rFonts w:cs="Times New Roman"/>
          <w:color w:val="000000"/>
          <w:szCs w:val="24"/>
        </w:rPr>
        <w:t xml:space="preserve"> пациентам с положительным результатом определения ревматоидного фактора в крови</w:t>
      </w:r>
      <w:r w:rsidR="004F7EE8">
        <w:rPr>
          <w:rFonts w:cs="Times New Roman"/>
          <w:color w:val="000000"/>
          <w:szCs w:val="24"/>
        </w:rPr>
        <w:t xml:space="preserve"> </w:t>
      </w:r>
      <w:r w:rsidRPr="004450C0">
        <w:rPr>
          <w:rFonts w:cs="Times New Roman"/>
          <w:color w:val="000000"/>
          <w:szCs w:val="24"/>
        </w:rPr>
        <w:t xml:space="preserve">в целях дифференциальной диагностики с ревматоидным артритом </w:t>
      </w:r>
      <w:r w:rsidRPr="004450C0">
        <w:rPr>
          <w:rFonts w:cs="Times New Roman"/>
          <w:szCs w:val="24"/>
        </w:rPr>
        <w:t>определение содержания антител к циклическому цитрулиновому пептиду (анти-CCP) в крови</w:t>
      </w:r>
      <w:r w:rsidRPr="004450C0">
        <w:rPr>
          <w:rFonts w:cs="Times New Roman"/>
          <w:color w:val="000000"/>
          <w:szCs w:val="24"/>
        </w:rPr>
        <w:t xml:space="preserve"> [10, 11]. </w:t>
      </w:r>
    </w:p>
    <w:p w:rsidR="00D72D0D" w:rsidRPr="00952DF1" w:rsidRDefault="004450C0" w:rsidP="00952DF1">
      <w:pPr>
        <w:ind w:left="709" w:firstLineChars="5" w:firstLine="12"/>
        <w:rPr>
          <w:rFonts w:cs="Times New Roman"/>
          <w:b/>
          <w:color w:val="000000"/>
          <w:szCs w:val="24"/>
        </w:rPr>
      </w:pPr>
      <w:r w:rsidRPr="004450C0">
        <w:rPr>
          <w:rFonts w:cs="Times New Roman"/>
          <w:b/>
          <w:color w:val="000000"/>
          <w:szCs w:val="24"/>
        </w:rPr>
        <w:t>Уровень убедительности рекомендаций</w:t>
      </w:r>
      <w:r w:rsidR="004F7EE8">
        <w:rPr>
          <w:rFonts w:cs="Times New Roman"/>
          <w:b/>
          <w:color w:val="000000"/>
          <w:szCs w:val="24"/>
        </w:rPr>
        <w:t xml:space="preserve"> </w:t>
      </w:r>
      <w:r w:rsidRPr="004450C0">
        <w:rPr>
          <w:rFonts w:cs="Times New Roman"/>
          <w:b/>
          <w:color w:val="000000"/>
          <w:szCs w:val="24"/>
          <w:lang w:val="en-US"/>
        </w:rPr>
        <w:t>C</w:t>
      </w:r>
      <w:r w:rsidR="004F7EE8">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4)</w:t>
      </w:r>
    </w:p>
    <w:p w:rsidR="00F521BA" w:rsidRDefault="004450C0">
      <w:pPr>
        <w:ind w:left="709" w:firstLineChars="5" w:firstLine="12"/>
        <w:rPr>
          <w:rFonts w:cs="Times New Roman"/>
          <w:i/>
          <w:color w:val="000000"/>
          <w:szCs w:val="24"/>
        </w:rPr>
      </w:pPr>
      <w:r w:rsidRPr="004450C0">
        <w:rPr>
          <w:rFonts w:cs="Times New Roman"/>
          <w:b/>
          <w:color w:val="000000"/>
          <w:szCs w:val="24"/>
        </w:rPr>
        <w:t>Комментарии:</w:t>
      </w:r>
      <w:r w:rsidRPr="004450C0">
        <w:rPr>
          <w:rFonts w:cs="Times New Roman"/>
          <w:i/>
          <w:color w:val="000000"/>
          <w:szCs w:val="24"/>
        </w:rPr>
        <w:t xml:space="preserve"> При псориатическом артрите ревматоидный фактор и антитела к циклическому цитрулиновому пептиду (анти-</w:t>
      </w:r>
      <w:proofErr w:type="gramStart"/>
      <w:r w:rsidRPr="004450C0">
        <w:rPr>
          <w:rFonts w:cs="Times New Roman"/>
          <w:i/>
          <w:color w:val="000000"/>
          <w:szCs w:val="24"/>
        </w:rPr>
        <w:t>CCP</w:t>
      </w:r>
      <w:proofErr w:type="gramEnd"/>
      <w:r w:rsidRPr="004450C0">
        <w:rPr>
          <w:rFonts w:cs="Times New Roman"/>
          <w:i/>
          <w:color w:val="000000"/>
          <w:szCs w:val="24"/>
        </w:rPr>
        <w:t xml:space="preserve">) могут выявляться в крови в низких титрах у 15–18,9% и у 0,9–2,9% пациентов соответственно. В случае их выявления, в высоких титрах, а также выявления других нехарактерных для псориатического артрита иммунологических отклонений (например, антинуклеарный фактор, анти-ДНК, анти-РНП, </w:t>
      </w:r>
      <w:r w:rsidRPr="004450C0">
        <w:rPr>
          <w:rFonts w:cs="Times New Roman"/>
          <w:i/>
          <w:color w:val="000000"/>
          <w:szCs w:val="24"/>
          <w:lang w:val="en-US"/>
        </w:rPr>
        <w:t>Scl</w:t>
      </w:r>
      <w:r w:rsidRPr="004450C0">
        <w:rPr>
          <w:rFonts w:cs="Times New Roman"/>
          <w:i/>
          <w:color w:val="000000"/>
          <w:szCs w:val="24"/>
        </w:rPr>
        <w:t>-70, волчаночный антикоагулянт, антитела к бетта2 гликопротеиду и т.п.) следует проводить дифференциально-диагностический поиск для исключения ревматоидного артрита, системной красной волчанки, системной склеродермии и др.).</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color w:val="000000"/>
          <w:szCs w:val="24"/>
        </w:rPr>
        <w:t xml:space="preserve"> пациентам с псориатическим артритом с признаками спондилита</w:t>
      </w:r>
      <w:r w:rsidR="004F7EE8">
        <w:rPr>
          <w:color w:val="000000"/>
          <w:szCs w:val="24"/>
        </w:rPr>
        <w:t xml:space="preserve"> </w:t>
      </w:r>
      <w:r w:rsidRPr="004450C0">
        <w:rPr>
          <w:szCs w:val="24"/>
        </w:rPr>
        <w:t xml:space="preserve">определение антигена HLA-B27 </w:t>
      </w:r>
      <w:r w:rsidRPr="004450C0">
        <w:rPr>
          <w:color w:val="000000"/>
          <w:szCs w:val="24"/>
        </w:rPr>
        <w:t>[12, 13</w:t>
      </w:r>
      <w:r w:rsidRPr="004450C0">
        <w:rPr>
          <w:color w:val="000000"/>
          <w:szCs w:val="24"/>
          <w:shd w:val="clear" w:color="auto" w:fill="FFFFFF"/>
        </w:rPr>
        <w:t>].</w:t>
      </w:r>
    </w:p>
    <w:p w:rsidR="00D72D0D" w:rsidRPr="00952DF1" w:rsidRDefault="004450C0" w:rsidP="00952DF1">
      <w:pPr>
        <w:ind w:left="709" w:firstLineChars="5" w:firstLine="12"/>
        <w:rPr>
          <w:rFonts w:cs="Times New Roman"/>
          <w:b/>
          <w:color w:val="000000"/>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lang w:val="en-US"/>
        </w:rPr>
        <w:t>A</w:t>
      </w:r>
      <w:r w:rsidR="004F7EE8">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2)</w:t>
      </w:r>
    </w:p>
    <w:p w:rsidR="00F521BA" w:rsidRDefault="004450C0">
      <w:pPr>
        <w:ind w:left="709" w:firstLineChars="5" w:firstLine="12"/>
        <w:rPr>
          <w:rFonts w:cs="Times New Roman"/>
          <w:i/>
          <w:color w:val="000000"/>
          <w:szCs w:val="24"/>
        </w:rPr>
      </w:pPr>
      <w:r w:rsidRPr="004450C0">
        <w:rPr>
          <w:rFonts w:cs="Times New Roman"/>
          <w:b/>
          <w:color w:val="000000"/>
          <w:szCs w:val="24"/>
        </w:rPr>
        <w:t>Комментарии:</w:t>
      </w:r>
      <w:r w:rsidR="004F7EE8">
        <w:rPr>
          <w:rFonts w:cs="Times New Roman"/>
          <w:b/>
          <w:color w:val="000000"/>
          <w:szCs w:val="24"/>
        </w:rPr>
        <w:t xml:space="preserve"> </w:t>
      </w:r>
      <w:r w:rsidRPr="004450C0">
        <w:rPr>
          <w:rFonts w:cs="Times New Roman"/>
          <w:i/>
          <w:color w:val="000000"/>
          <w:szCs w:val="24"/>
        </w:rPr>
        <w:t>Предпочтительным является определение антигена HLA-B27 методом полимеразной цепной реакции с использованием крови как субстрата.</w:t>
      </w:r>
      <w:r w:rsidR="004F7EE8">
        <w:rPr>
          <w:rFonts w:cs="Times New Roman"/>
          <w:i/>
          <w:color w:val="000000"/>
          <w:szCs w:val="24"/>
        </w:rPr>
        <w:t xml:space="preserve"> </w:t>
      </w:r>
      <w:r w:rsidRPr="004450C0">
        <w:rPr>
          <w:rFonts w:cs="Times New Roman"/>
          <w:i/>
          <w:color w:val="000000"/>
          <w:szCs w:val="24"/>
          <w:lang w:val="en-US"/>
        </w:rPr>
        <w:t>HLA</w:t>
      </w:r>
      <w:r w:rsidRPr="004450C0">
        <w:rPr>
          <w:rFonts w:cs="Times New Roman"/>
          <w:i/>
          <w:color w:val="000000"/>
          <w:szCs w:val="24"/>
        </w:rPr>
        <w:t>-</w:t>
      </w:r>
      <w:r w:rsidRPr="004450C0">
        <w:rPr>
          <w:rFonts w:cs="Times New Roman"/>
          <w:i/>
          <w:color w:val="000000"/>
          <w:szCs w:val="24"/>
          <w:lang w:val="en-US"/>
        </w:rPr>
        <w:t>B</w:t>
      </w:r>
      <w:r w:rsidRPr="004450C0">
        <w:rPr>
          <w:rFonts w:cs="Times New Roman"/>
          <w:i/>
          <w:color w:val="000000"/>
          <w:szCs w:val="24"/>
        </w:rPr>
        <w:t>27 антиген выявляют у 40–50% больных псориатическим артритом. Исследование проводят однократно в течение всего срока болезни.</w:t>
      </w:r>
      <w:r w:rsidR="004F7EE8">
        <w:rPr>
          <w:rFonts w:cs="Times New Roman"/>
          <w:i/>
          <w:color w:val="000000"/>
          <w:szCs w:val="24"/>
        </w:rPr>
        <w:t xml:space="preserve"> Отсутствие</w:t>
      </w:r>
      <w:r w:rsidR="004F7EE8" w:rsidRPr="004F7EE8">
        <w:rPr>
          <w:rFonts w:cs="Times New Roman"/>
          <w:i/>
          <w:color w:val="000000"/>
          <w:szCs w:val="24"/>
          <w:lang w:val="en-US"/>
        </w:rPr>
        <w:t xml:space="preserve"> HLA</w:t>
      </w:r>
      <w:r w:rsidR="004F7EE8" w:rsidRPr="004F7EE8">
        <w:rPr>
          <w:rFonts w:cs="Times New Roman"/>
          <w:i/>
          <w:color w:val="000000"/>
          <w:szCs w:val="24"/>
        </w:rPr>
        <w:t>-</w:t>
      </w:r>
      <w:r w:rsidR="004F7EE8" w:rsidRPr="004F7EE8">
        <w:rPr>
          <w:rFonts w:cs="Times New Roman"/>
          <w:i/>
          <w:color w:val="000000"/>
          <w:szCs w:val="24"/>
          <w:lang w:val="en-US"/>
        </w:rPr>
        <w:t>B</w:t>
      </w:r>
      <w:r w:rsidR="004F7EE8" w:rsidRPr="004F7EE8">
        <w:rPr>
          <w:rFonts w:cs="Times New Roman"/>
          <w:i/>
          <w:color w:val="000000"/>
          <w:szCs w:val="24"/>
        </w:rPr>
        <w:t>27 антиген</w:t>
      </w:r>
      <w:r w:rsidR="004F7EE8">
        <w:rPr>
          <w:rFonts w:cs="Times New Roman"/>
          <w:i/>
          <w:color w:val="000000"/>
          <w:szCs w:val="24"/>
        </w:rPr>
        <w:t xml:space="preserve">а не исключает диагноз псориатического артрита. </w:t>
      </w:r>
      <w:r w:rsidRPr="004450C0">
        <w:rPr>
          <w:rFonts w:cs="Times New Roman"/>
          <w:i/>
          <w:color w:val="000000"/>
          <w:szCs w:val="24"/>
        </w:rPr>
        <w:t xml:space="preserve"> </w:t>
      </w:r>
    </w:p>
    <w:p w:rsidR="00D72D0D" w:rsidRPr="00952DF1" w:rsidRDefault="004450C0" w:rsidP="00BF41A0">
      <w:pPr>
        <w:numPr>
          <w:ilvl w:val="0"/>
          <w:numId w:val="18"/>
        </w:numPr>
        <w:shd w:val="clear" w:color="auto" w:fill="FFFFFF"/>
        <w:ind w:left="709" w:hanging="709"/>
        <w:rPr>
          <w:rFonts w:cs="Times New Roman"/>
          <w:szCs w:val="24"/>
        </w:rPr>
      </w:pPr>
      <w:r w:rsidRPr="004450C0">
        <w:rPr>
          <w:rFonts w:cs="Times New Roman"/>
          <w:b/>
          <w:szCs w:val="24"/>
        </w:rPr>
        <w:t>Рекомендуется</w:t>
      </w:r>
      <w:r w:rsidR="00F521BA" w:rsidRPr="00F521BA">
        <w:rPr>
          <w:rFonts w:cs="Times New Roman"/>
          <w:b/>
          <w:szCs w:val="24"/>
        </w:rPr>
        <w:t xml:space="preserve"> </w:t>
      </w:r>
      <w:r w:rsidRPr="004450C0">
        <w:rPr>
          <w:rFonts w:cs="Times New Roman"/>
          <w:szCs w:val="24"/>
        </w:rPr>
        <w:t>пациентам с острым артритом коленных, 1-ых  плюснефаланговых, голеностопных, лучезапястных суставов для дифференциальной диагностики с подагрой анализ крови биохимический общетерапевтический, включая исследование уровня мочевой кислоты в крови</w:t>
      </w:r>
      <w:r w:rsidR="004F7EE8">
        <w:rPr>
          <w:rFonts w:cs="Times New Roman"/>
          <w:szCs w:val="24"/>
        </w:rPr>
        <w:t xml:space="preserve"> </w:t>
      </w:r>
      <w:r w:rsidRPr="004450C0">
        <w:rPr>
          <w:rFonts w:cs="Times New Roman"/>
          <w:szCs w:val="24"/>
        </w:rPr>
        <w:t>[14].</w:t>
      </w:r>
    </w:p>
    <w:p w:rsidR="00D72D0D" w:rsidRPr="00952DF1" w:rsidRDefault="004450C0" w:rsidP="00952DF1">
      <w:pPr>
        <w:ind w:left="709" w:firstLineChars="5" w:firstLine="12"/>
        <w:rPr>
          <w:rFonts w:cs="Times New Roman"/>
          <w:b/>
          <w:color w:val="000000"/>
          <w:szCs w:val="24"/>
        </w:rPr>
      </w:pPr>
      <w:r w:rsidRPr="004450C0">
        <w:rPr>
          <w:rFonts w:cs="Times New Roman"/>
          <w:b/>
          <w:color w:val="000000"/>
          <w:szCs w:val="24"/>
        </w:rPr>
        <w:t>Уровень убедительности рекомендаций В</w:t>
      </w:r>
      <w:r w:rsidR="00B26E73">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3)</w:t>
      </w:r>
    </w:p>
    <w:p w:rsidR="00F521BA" w:rsidRDefault="004450C0">
      <w:pPr>
        <w:ind w:left="709" w:firstLineChars="5" w:firstLine="12"/>
        <w:rPr>
          <w:rFonts w:cs="Times New Roman"/>
          <w:i/>
          <w:color w:val="000000"/>
          <w:szCs w:val="24"/>
        </w:rPr>
      </w:pPr>
      <w:r w:rsidRPr="004450C0">
        <w:rPr>
          <w:rFonts w:cs="Times New Roman"/>
          <w:b/>
          <w:color w:val="000000"/>
          <w:szCs w:val="24"/>
        </w:rPr>
        <w:t xml:space="preserve">Комментарий: </w:t>
      </w:r>
      <w:r w:rsidRPr="004450C0">
        <w:rPr>
          <w:rFonts w:cs="Times New Roman"/>
          <w:i/>
          <w:color w:val="000000"/>
          <w:szCs w:val="24"/>
        </w:rPr>
        <w:t>У пациентов с тяжелым псориазом, псориатическим артритом может наблюдаться вторичная гиперурикемия, которая не сопровождается острыми приступами подагры. Решение о характере гиперурикемии и/или наличии подагрического артрита принимает врач-ревматолог в зависимости от клинической ситуации [15, 16].</w:t>
      </w:r>
    </w:p>
    <w:p w:rsidR="00F521BA" w:rsidRDefault="004450C0">
      <w:pPr>
        <w:numPr>
          <w:ilvl w:val="0"/>
          <w:numId w:val="19"/>
        </w:numPr>
        <w:ind w:left="708" w:hangingChars="294" w:hanging="708"/>
        <w:rPr>
          <w:rFonts w:cs="Times New Roman"/>
          <w:color w:val="FF0000"/>
          <w:szCs w:val="24"/>
        </w:rPr>
      </w:pPr>
      <w:r w:rsidRPr="004450C0">
        <w:rPr>
          <w:rFonts w:cs="Times New Roman"/>
          <w:b/>
          <w:szCs w:val="24"/>
        </w:rPr>
        <w:t>Рекомендуется</w:t>
      </w:r>
      <w:r w:rsidRPr="004450C0">
        <w:rPr>
          <w:rFonts w:cs="Times New Roman"/>
          <w:color w:val="000000"/>
          <w:szCs w:val="24"/>
        </w:rPr>
        <w:t xml:space="preserve"> пациентам с острым артритом коленного или 1-го </w:t>
      </w:r>
      <w:proofErr w:type="gramStart"/>
      <w:r w:rsidRPr="004450C0">
        <w:rPr>
          <w:rFonts w:cs="Times New Roman"/>
          <w:color w:val="000000"/>
          <w:szCs w:val="24"/>
        </w:rPr>
        <w:t>плюсне-фалангового</w:t>
      </w:r>
      <w:proofErr w:type="gramEnd"/>
      <w:r w:rsidRPr="004450C0">
        <w:rPr>
          <w:rFonts w:cs="Times New Roman"/>
          <w:color w:val="000000"/>
          <w:szCs w:val="24"/>
        </w:rPr>
        <w:t xml:space="preserve"> сустава </w:t>
      </w:r>
      <w:r w:rsidRPr="004450C0">
        <w:rPr>
          <w:rFonts w:cs="Times New Roman"/>
          <w:szCs w:val="24"/>
        </w:rPr>
        <w:t>лечебно-диагностическая</w:t>
      </w:r>
      <w:r w:rsidR="004F7EE8">
        <w:rPr>
          <w:rFonts w:cs="Times New Roman"/>
          <w:szCs w:val="24"/>
        </w:rPr>
        <w:t xml:space="preserve"> </w:t>
      </w:r>
      <w:r w:rsidRPr="004450C0">
        <w:rPr>
          <w:rFonts w:cs="Times New Roman"/>
          <w:color w:val="000000"/>
          <w:szCs w:val="24"/>
        </w:rPr>
        <w:t>п</w:t>
      </w:r>
      <w:r w:rsidRPr="004450C0">
        <w:rPr>
          <w:rFonts w:cs="Times New Roman"/>
          <w:szCs w:val="24"/>
        </w:rPr>
        <w:t xml:space="preserve">ункция </w:t>
      </w:r>
      <w:r w:rsidR="003426B6">
        <w:rPr>
          <w:rFonts w:cs="Times New Roman"/>
          <w:szCs w:val="24"/>
        </w:rPr>
        <w:t xml:space="preserve">соответствующего сустава, которую выполняет врач-ревматолог или врач-хирург </w:t>
      </w:r>
      <w:r w:rsidRPr="004450C0">
        <w:rPr>
          <w:rFonts w:cs="Times New Roman"/>
          <w:color w:val="000000"/>
          <w:szCs w:val="24"/>
        </w:rPr>
        <w:t xml:space="preserve">[17, 18]. </w:t>
      </w:r>
    </w:p>
    <w:p w:rsidR="00F521BA" w:rsidRDefault="004450C0">
      <w:pPr>
        <w:ind w:left="709" w:firstLineChars="5" w:firstLine="12"/>
        <w:rPr>
          <w:rFonts w:cs="Times New Roman"/>
          <w:b/>
          <w:color w:val="000000"/>
          <w:spacing w:val="-1"/>
          <w:szCs w:val="24"/>
        </w:rPr>
      </w:pPr>
      <w:r w:rsidRPr="004450C0">
        <w:rPr>
          <w:rFonts w:cs="Times New Roman"/>
          <w:b/>
          <w:color w:val="000000"/>
          <w:szCs w:val="24"/>
        </w:rPr>
        <w:t>Уровень убедительности рекомендаций С</w:t>
      </w:r>
      <w:r w:rsidR="00B26E73">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4)</w:t>
      </w:r>
    </w:p>
    <w:p w:rsidR="00F521BA" w:rsidRDefault="004450C0">
      <w:pPr>
        <w:ind w:left="709" w:firstLineChars="5" w:firstLine="12"/>
        <w:rPr>
          <w:rFonts w:cs="Times New Roman"/>
          <w:b/>
          <w:color w:val="000000"/>
          <w:szCs w:val="24"/>
        </w:rPr>
      </w:pPr>
      <w:r w:rsidRPr="004450C0">
        <w:rPr>
          <w:rFonts w:cs="Times New Roman"/>
          <w:b/>
          <w:color w:val="000000"/>
          <w:szCs w:val="24"/>
        </w:rPr>
        <w:t>Комментарии:</w:t>
      </w:r>
      <w:r w:rsidR="00F521BA" w:rsidRPr="00F521BA">
        <w:rPr>
          <w:rFonts w:cs="Times New Roman"/>
          <w:b/>
          <w:color w:val="000000"/>
          <w:szCs w:val="24"/>
        </w:rPr>
        <w:t xml:space="preserve"> </w:t>
      </w:r>
      <w:r w:rsidRPr="004450C0">
        <w:rPr>
          <w:rFonts w:cs="Times New Roman"/>
          <w:i/>
          <w:szCs w:val="24"/>
        </w:rPr>
        <w:t>Лечебно-диагностическая</w:t>
      </w:r>
      <w:r w:rsidRPr="004450C0">
        <w:rPr>
          <w:rFonts w:cs="Times New Roman"/>
          <w:i/>
          <w:color w:val="000000"/>
          <w:szCs w:val="24"/>
        </w:rPr>
        <w:t xml:space="preserve"> п</w:t>
      </w:r>
      <w:r w:rsidRPr="004450C0">
        <w:rPr>
          <w:rFonts w:cs="Times New Roman"/>
          <w:i/>
          <w:szCs w:val="24"/>
        </w:rPr>
        <w:t>ункция сустава позволяет получить и исследовать</w:t>
      </w:r>
      <w:r w:rsidR="003426B6">
        <w:rPr>
          <w:rFonts w:cs="Times New Roman"/>
          <w:i/>
          <w:szCs w:val="24"/>
        </w:rPr>
        <w:t xml:space="preserve"> </w:t>
      </w:r>
      <w:r w:rsidRPr="004450C0">
        <w:rPr>
          <w:rFonts w:cs="Times New Roman"/>
          <w:i/>
          <w:color w:val="000000"/>
          <w:szCs w:val="24"/>
        </w:rPr>
        <w:t>синовиальную жидкость на</w:t>
      </w:r>
      <w:r w:rsidR="003426B6">
        <w:rPr>
          <w:rFonts w:cs="Times New Roman"/>
          <w:i/>
          <w:color w:val="000000"/>
          <w:szCs w:val="24"/>
        </w:rPr>
        <w:t xml:space="preserve"> присутствие </w:t>
      </w:r>
      <w:r w:rsidRPr="004450C0">
        <w:rPr>
          <w:rFonts w:cs="Times New Roman"/>
          <w:i/>
          <w:color w:val="000000"/>
          <w:szCs w:val="24"/>
        </w:rPr>
        <w:t>кристалл</w:t>
      </w:r>
      <w:r w:rsidR="003426B6">
        <w:rPr>
          <w:rFonts w:cs="Times New Roman"/>
          <w:i/>
          <w:color w:val="000000"/>
          <w:szCs w:val="24"/>
        </w:rPr>
        <w:t>ов</w:t>
      </w:r>
      <w:r w:rsidRPr="004450C0">
        <w:rPr>
          <w:rFonts w:cs="Times New Roman"/>
          <w:i/>
          <w:color w:val="000000"/>
          <w:szCs w:val="24"/>
        </w:rPr>
        <w:t xml:space="preserve"> мочевой кислоты.</w:t>
      </w:r>
      <w:r w:rsidR="003426B6">
        <w:rPr>
          <w:rFonts w:cs="Times New Roman"/>
          <w:i/>
          <w:color w:val="000000"/>
          <w:szCs w:val="24"/>
        </w:rPr>
        <w:t xml:space="preserve"> Проводится с целью установления диагноза псориатического артрита  и дифференциальной диагностики с подагрой. </w:t>
      </w:r>
    </w:p>
    <w:p w:rsidR="00D72D0D" w:rsidRPr="00952DF1" w:rsidRDefault="004450C0" w:rsidP="00D72D0D">
      <w:pPr>
        <w:pStyle w:val="CustomContentNormal"/>
        <w:ind w:firstLine="567"/>
        <w:jc w:val="left"/>
        <w:rPr>
          <w:sz w:val="24"/>
          <w:szCs w:val="24"/>
          <w:u w:val="single"/>
        </w:rPr>
      </w:pPr>
      <w:bookmarkStart w:id="36" w:name="_Toc75858963"/>
      <w:r w:rsidRPr="004450C0">
        <w:rPr>
          <w:sz w:val="24"/>
          <w:szCs w:val="24"/>
          <w:u w:val="single"/>
        </w:rPr>
        <w:t>2.4 Инструментальные диагностические исследования</w:t>
      </w:r>
      <w:bookmarkEnd w:id="35"/>
      <w:bookmarkEnd w:id="36"/>
    </w:p>
    <w:p w:rsidR="00D72D0D" w:rsidRPr="00952DF1" w:rsidRDefault="004450C0" w:rsidP="00952DF1">
      <w:pPr>
        <w:numPr>
          <w:ilvl w:val="0"/>
          <w:numId w:val="20"/>
        </w:numPr>
        <w:ind w:left="708" w:hangingChars="294" w:hanging="708"/>
        <w:rPr>
          <w:rFonts w:cs="Times New Roman"/>
          <w:color w:val="000000"/>
          <w:szCs w:val="24"/>
        </w:rPr>
      </w:pPr>
      <w:bookmarkStart w:id="37" w:name="_Toc22566738"/>
      <w:r w:rsidRPr="004450C0">
        <w:rPr>
          <w:rFonts w:cs="Times New Roman"/>
          <w:b/>
          <w:szCs w:val="24"/>
        </w:rPr>
        <w:t>Рекомендуется</w:t>
      </w:r>
      <w:r w:rsidRPr="004450C0">
        <w:rPr>
          <w:rFonts w:cs="Times New Roman"/>
          <w:szCs w:val="24"/>
        </w:rPr>
        <w:t xml:space="preserve"> всем пациентам </w:t>
      </w:r>
      <w:r w:rsidRPr="004450C0">
        <w:rPr>
          <w:rFonts w:cs="Times New Roman"/>
          <w:color w:val="000000"/>
          <w:szCs w:val="24"/>
        </w:rPr>
        <w:t>проведение рентгенографического исследования</w:t>
      </w:r>
      <w:r w:rsidR="00252E94">
        <w:rPr>
          <w:rFonts w:cs="Times New Roman"/>
          <w:color w:val="000000"/>
          <w:szCs w:val="24"/>
        </w:rPr>
        <w:t xml:space="preserve"> </w:t>
      </w:r>
      <w:r w:rsidRPr="004450C0">
        <w:rPr>
          <w:rFonts w:cs="Times New Roman"/>
          <w:szCs w:val="24"/>
        </w:rPr>
        <w:t>с целью диагностики псориатического артрита</w:t>
      </w:r>
      <w:r w:rsidR="001011CD">
        <w:rPr>
          <w:rFonts w:cs="Times New Roman"/>
          <w:szCs w:val="24"/>
        </w:rPr>
        <w:t xml:space="preserve">, </w:t>
      </w:r>
      <w:r w:rsidRPr="004450C0">
        <w:rPr>
          <w:rFonts w:cs="Times New Roman"/>
          <w:szCs w:val="24"/>
        </w:rPr>
        <w:t xml:space="preserve">оценки </w:t>
      </w:r>
      <w:r w:rsidR="001011CD">
        <w:rPr>
          <w:rFonts w:cs="Times New Roman"/>
          <w:szCs w:val="24"/>
        </w:rPr>
        <w:t xml:space="preserve">выраженности структурных изменений и прогрессирования заболевания в </w:t>
      </w:r>
      <w:r w:rsidRPr="004450C0">
        <w:rPr>
          <w:rFonts w:cs="Times New Roman"/>
          <w:szCs w:val="24"/>
        </w:rPr>
        <w:t>динамики,</w:t>
      </w:r>
      <w:r w:rsidR="00252E94">
        <w:rPr>
          <w:rFonts w:cs="Times New Roman"/>
          <w:szCs w:val="24"/>
        </w:rPr>
        <w:t xml:space="preserve"> </w:t>
      </w:r>
      <w:r w:rsidRPr="004450C0">
        <w:rPr>
          <w:rFonts w:cs="Times New Roman"/>
          <w:color w:val="000000"/>
          <w:szCs w:val="24"/>
        </w:rPr>
        <w:t>если последнее исследование выполнялось не ранее, чем за один год до обращения [19–22]:</w:t>
      </w:r>
    </w:p>
    <w:p w:rsidR="00D72D0D" w:rsidRPr="00952DF1" w:rsidRDefault="004450C0" w:rsidP="00D72D0D">
      <w:pPr>
        <w:ind w:left="708" w:firstLine="0"/>
        <w:rPr>
          <w:rFonts w:cs="Times New Roman"/>
          <w:color w:val="000000"/>
          <w:szCs w:val="24"/>
        </w:rPr>
      </w:pPr>
      <w:r w:rsidRPr="004450C0">
        <w:rPr>
          <w:rFonts w:cs="Times New Roman"/>
          <w:szCs w:val="24"/>
        </w:rPr>
        <w:t>рентгенография</w:t>
      </w:r>
      <w:r w:rsidRPr="004450C0">
        <w:rPr>
          <w:rFonts w:cs="Times New Roman"/>
          <w:color w:val="000000"/>
          <w:szCs w:val="24"/>
        </w:rPr>
        <w:t xml:space="preserve"> кистей [19–22]</w:t>
      </w:r>
    </w:p>
    <w:p w:rsidR="00D72D0D" w:rsidRPr="00952DF1" w:rsidRDefault="004450C0" w:rsidP="00D72D0D">
      <w:pPr>
        <w:ind w:left="708" w:firstLine="0"/>
        <w:rPr>
          <w:rFonts w:cs="Times New Roman"/>
          <w:color w:val="000000"/>
          <w:szCs w:val="24"/>
        </w:rPr>
      </w:pPr>
      <w:r w:rsidRPr="004450C0">
        <w:rPr>
          <w:rFonts w:cs="Times New Roman"/>
          <w:b/>
          <w:color w:val="000000"/>
          <w:szCs w:val="24"/>
        </w:rPr>
        <w:t>Уровень убедительности рекомендаций С</w:t>
      </w:r>
      <w:r w:rsidR="00252E9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1011CD" w:rsidP="00D72D0D">
      <w:pPr>
        <w:ind w:left="708" w:firstLine="0"/>
        <w:rPr>
          <w:rFonts w:cs="Times New Roman"/>
          <w:color w:val="000000"/>
          <w:szCs w:val="24"/>
        </w:rPr>
      </w:pPr>
      <w:r>
        <w:rPr>
          <w:rFonts w:cs="Times New Roman"/>
          <w:szCs w:val="24"/>
        </w:rPr>
        <w:t>р</w:t>
      </w:r>
      <w:r w:rsidR="004450C0" w:rsidRPr="004450C0">
        <w:rPr>
          <w:rFonts w:cs="Times New Roman"/>
          <w:szCs w:val="24"/>
        </w:rPr>
        <w:t>ентгенография</w:t>
      </w:r>
      <w:r w:rsidR="00252E94">
        <w:rPr>
          <w:rFonts w:cs="Times New Roman"/>
          <w:szCs w:val="24"/>
        </w:rPr>
        <w:t xml:space="preserve"> </w:t>
      </w:r>
      <w:r w:rsidR="004450C0" w:rsidRPr="004450C0">
        <w:rPr>
          <w:rFonts w:cs="Times New Roman"/>
          <w:color w:val="000000"/>
          <w:szCs w:val="24"/>
        </w:rPr>
        <w:t xml:space="preserve">стоп [19–22] </w:t>
      </w:r>
    </w:p>
    <w:p w:rsidR="00D72D0D" w:rsidRPr="00952DF1" w:rsidRDefault="004450C0" w:rsidP="00D72D0D">
      <w:pPr>
        <w:ind w:left="708" w:firstLine="0"/>
        <w:rPr>
          <w:rFonts w:cs="Times New Roman"/>
          <w:color w:val="000000"/>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252E9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ind w:left="708" w:firstLine="0"/>
        <w:rPr>
          <w:rFonts w:cs="Times New Roman"/>
          <w:color w:val="000000"/>
          <w:szCs w:val="24"/>
        </w:rPr>
      </w:pPr>
      <w:r w:rsidRPr="004450C0">
        <w:rPr>
          <w:rFonts w:cs="Times New Roman"/>
          <w:szCs w:val="24"/>
        </w:rPr>
        <w:t>рентгенография</w:t>
      </w:r>
      <w:r w:rsidRPr="004450C0">
        <w:rPr>
          <w:rFonts w:cs="Times New Roman"/>
          <w:color w:val="000000"/>
          <w:szCs w:val="24"/>
        </w:rPr>
        <w:t xml:space="preserve"> таза [19–22]</w:t>
      </w:r>
    </w:p>
    <w:p w:rsidR="00D72D0D" w:rsidRPr="00952DF1" w:rsidRDefault="004450C0" w:rsidP="00D72D0D">
      <w:pPr>
        <w:ind w:left="708" w:firstLine="0"/>
        <w:rPr>
          <w:rFonts w:cs="Times New Roman"/>
          <w:color w:val="000000"/>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252E9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252E94" w:rsidRDefault="004450C0" w:rsidP="00D72D0D">
      <w:pPr>
        <w:ind w:left="708" w:firstLine="0"/>
        <w:rPr>
          <w:rFonts w:cs="Times New Roman"/>
          <w:szCs w:val="24"/>
        </w:rPr>
      </w:pPr>
      <w:r w:rsidRPr="004450C0">
        <w:rPr>
          <w:rFonts w:cs="Times New Roman"/>
          <w:szCs w:val="24"/>
        </w:rPr>
        <w:t xml:space="preserve">рентгенография </w:t>
      </w:r>
      <w:r w:rsidR="00252E94">
        <w:rPr>
          <w:rFonts w:cs="Times New Roman"/>
          <w:szCs w:val="24"/>
        </w:rPr>
        <w:t xml:space="preserve">позвоночника: </w:t>
      </w:r>
    </w:p>
    <w:p w:rsidR="00252E94" w:rsidRDefault="00252E94" w:rsidP="00D72D0D">
      <w:pPr>
        <w:ind w:left="708" w:firstLine="0"/>
        <w:rPr>
          <w:rFonts w:cs="Times New Roman"/>
          <w:szCs w:val="24"/>
        </w:rPr>
      </w:pPr>
      <w:r>
        <w:rPr>
          <w:rFonts w:cs="Times New Roman"/>
          <w:szCs w:val="24"/>
        </w:rPr>
        <w:t>шейного отдела</w:t>
      </w:r>
    </w:p>
    <w:p w:rsidR="00252E94" w:rsidRDefault="00252E94" w:rsidP="00D72D0D">
      <w:pPr>
        <w:ind w:left="708" w:firstLine="0"/>
        <w:rPr>
          <w:rFonts w:cs="Times New Roman"/>
          <w:szCs w:val="24"/>
        </w:rPr>
      </w:pPr>
      <w:r w:rsidRPr="004450C0">
        <w:rPr>
          <w:rFonts w:cs="Times New Roman"/>
          <w:szCs w:val="24"/>
        </w:rPr>
        <w:t xml:space="preserve">поясничного отдела </w:t>
      </w:r>
    </w:p>
    <w:p w:rsidR="00D72D0D" w:rsidRPr="00952DF1" w:rsidRDefault="00252E94" w:rsidP="00D72D0D">
      <w:pPr>
        <w:ind w:left="708" w:firstLine="0"/>
        <w:rPr>
          <w:rFonts w:cs="Times New Roman"/>
          <w:szCs w:val="24"/>
        </w:rPr>
      </w:pPr>
      <w:r>
        <w:rPr>
          <w:rFonts w:cs="Times New Roman"/>
          <w:szCs w:val="24"/>
        </w:rPr>
        <w:t>переходного отдела (поясничный отдел с захватом нижне-</w:t>
      </w:r>
      <w:r w:rsidR="004450C0" w:rsidRPr="004450C0">
        <w:rPr>
          <w:rFonts w:cs="Times New Roman"/>
          <w:szCs w:val="24"/>
        </w:rPr>
        <w:t>грудного</w:t>
      </w:r>
      <w:r>
        <w:rPr>
          <w:rFonts w:cs="Times New Roman"/>
          <w:szCs w:val="24"/>
        </w:rPr>
        <w:t>)</w:t>
      </w:r>
      <w:r w:rsidR="004450C0" w:rsidRPr="004450C0">
        <w:rPr>
          <w:rFonts w:cs="Times New Roman"/>
          <w:szCs w:val="24"/>
        </w:rPr>
        <w:t xml:space="preserve"> </w:t>
      </w:r>
      <w:r w:rsidR="004450C0" w:rsidRPr="004450C0">
        <w:rPr>
          <w:rFonts w:cs="Times New Roman"/>
          <w:color w:val="000000"/>
          <w:szCs w:val="24"/>
        </w:rPr>
        <w:t>[19–22]</w:t>
      </w:r>
    </w:p>
    <w:p w:rsidR="00D72D0D" w:rsidRPr="00952DF1" w:rsidRDefault="004450C0" w:rsidP="00D72D0D">
      <w:pPr>
        <w:ind w:left="708" w:firstLine="0"/>
        <w:rPr>
          <w:rFonts w:cs="Times New Roman"/>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252E9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252E94" w:rsidRPr="00252E94" w:rsidRDefault="004450C0" w:rsidP="00252E94">
      <w:pPr>
        <w:ind w:left="708" w:firstLine="0"/>
        <w:rPr>
          <w:rFonts w:cs="Times New Roman"/>
          <w:i/>
          <w:color w:val="000000"/>
          <w:szCs w:val="24"/>
        </w:rPr>
      </w:pPr>
      <w:r w:rsidRPr="004450C0">
        <w:rPr>
          <w:rFonts w:cs="Times New Roman"/>
          <w:b/>
          <w:color w:val="000000"/>
          <w:szCs w:val="24"/>
        </w:rPr>
        <w:t>Комментарии:</w:t>
      </w:r>
      <w:r w:rsidR="00FF6395" w:rsidRPr="00FF6395">
        <w:rPr>
          <w:rFonts w:cs="Times New Roman"/>
          <w:b/>
          <w:color w:val="000000"/>
          <w:szCs w:val="24"/>
        </w:rPr>
        <w:t xml:space="preserve"> </w:t>
      </w:r>
      <w:r w:rsidRPr="004450C0">
        <w:rPr>
          <w:rFonts w:cs="Times New Roman"/>
          <w:i/>
          <w:szCs w:val="24"/>
        </w:rPr>
        <w:t>Рентгенографию</w:t>
      </w:r>
      <w:r w:rsidR="00252E94">
        <w:rPr>
          <w:rFonts w:cs="Times New Roman"/>
          <w:i/>
          <w:szCs w:val="24"/>
        </w:rPr>
        <w:t xml:space="preserve"> </w:t>
      </w:r>
      <w:r w:rsidRPr="004450C0">
        <w:rPr>
          <w:rFonts w:cs="Times New Roman"/>
          <w:i/>
          <w:color w:val="000000"/>
          <w:szCs w:val="24"/>
        </w:rPr>
        <w:t>таза следует проводить в прямой проекции</w:t>
      </w:r>
      <w:r w:rsidR="00252E94">
        <w:rPr>
          <w:rFonts w:cs="Times New Roman"/>
          <w:i/>
          <w:color w:val="000000"/>
          <w:szCs w:val="24"/>
        </w:rPr>
        <w:t>.  Р</w:t>
      </w:r>
      <w:r w:rsidR="00252E94" w:rsidRPr="00252E94">
        <w:rPr>
          <w:rFonts w:cs="Times New Roman"/>
          <w:i/>
          <w:color w:val="000000"/>
          <w:szCs w:val="24"/>
        </w:rPr>
        <w:t>ентгенографи</w:t>
      </w:r>
      <w:r w:rsidR="00252E94">
        <w:rPr>
          <w:rFonts w:cs="Times New Roman"/>
          <w:i/>
          <w:color w:val="000000"/>
          <w:szCs w:val="24"/>
        </w:rPr>
        <w:t>ю</w:t>
      </w:r>
      <w:r w:rsidR="00252E94" w:rsidRPr="00252E94">
        <w:rPr>
          <w:rFonts w:cs="Times New Roman"/>
          <w:i/>
          <w:color w:val="000000"/>
          <w:szCs w:val="24"/>
        </w:rPr>
        <w:t xml:space="preserve"> позвоночника (шейного</w:t>
      </w:r>
      <w:r w:rsidR="00252E94">
        <w:rPr>
          <w:rFonts w:cs="Times New Roman"/>
          <w:i/>
          <w:color w:val="000000"/>
          <w:szCs w:val="24"/>
        </w:rPr>
        <w:t>, поясничного, переходного) – в боковой проекции. Частота исследования – 1 раз в 2 года.</w:t>
      </w:r>
    </w:p>
    <w:p w:rsidR="00D72D0D" w:rsidRPr="00952DF1" w:rsidRDefault="004450C0" w:rsidP="00D72D0D">
      <w:pPr>
        <w:ind w:left="708" w:firstLine="0"/>
        <w:rPr>
          <w:rFonts w:cs="Times New Roman"/>
          <w:color w:val="000000"/>
          <w:szCs w:val="24"/>
        </w:rPr>
      </w:pPr>
      <w:r w:rsidRPr="004450C0">
        <w:rPr>
          <w:rFonts w:cs="Times New Roman"/>
          <w:i/>
          <w:szCs w:val="24"/>
        </w:rPr>
        <w:t>Рентгенографию</w:t>
      </w:r>
      <w:r w:rsidRPr="004450C0">
        <w:rPr>
          <w:rFonts w:cs="Times New Roman"/>
          <w:i/>
          <w:color w:val="000000"/>
          <w:szCs w:val="24"/>
        </w:rPr>
        <w:t xml:space="preserve"> </w:t>
      </w:r>
      <w:r w:rsidR="00252E94">
        <w:rPr>
          <w:rFonts w:cs="Times New Roman"/>
          <w:i/>
          <w:color w:val="000000"/>
          <w:szCs w:val="24"/>
        </w:rPr>
        <w:t xml:space="preserve">кистей и </w:t>
      </w:r>
      <w:r w:rsidRPr="004450C0">
        <w:rPr>
          <w:rFonts w:cs="Times New Roman"/>
          <w:i/>
          <w:color w:val="000000"/>
          <w:szCs w:val="24"/>
        </w:rPr>
        <w:t>стоп следует проводить в прямой проекции.</w:t>
      </w:r>
      <w:r w:rsidR="00252E94">
        <w:rPr>
          <w:rFonts w:cs="Times New Roman"/>
          <w:i/>
          <w:color w:val="000000"/>
          <w:szCs w:val="24"/>
        </w:rPr>
        <w:t xml:space="preserve"> </w:t>
      </w:r>
      <w:r w:rsidRPr="004450C0">
        <w:rPr>
          <w:rFonts w:cs="Times New Roman"/>
          <w:i/>
          <w:szCs w:val="24"/>
        </w:rPr>
        <w:t>По показаниям следует выполнять рентгенографические исследования других суставов, вовлеченных в патологический процесс.</w:t>
      </w:r>
    </w:p>
    <w:p w:rsidR="000200CB" w:rsidRPr="000200CB" w:rsidRDefault="00246A48" w:rsidP="000200CB">
      <w:pPr>
        <w:pStyle w:val="aff4"/>
        <w:numPr>
          <w:ilvl w:val="0"/>
          <w:numId w:val="27"/>
        </w:numPr>
        <w:ind w:left="709" w:hanging="709"/>
        <w:rPr>
          <w:color w:val="000000"/>
          <w:szCs w:val="24"/>
        </w:rPr>
      </w:pPr>
      <w:r w:rsidRPr="00246A48">
        <w:rPr>
          <w:b/>
          <w:bCs/>
          <w:color w:val="000000"/>
          <w:szCs w:val="24"/>
        </w:rPr>
        <w:t>Рекомендуется</w:t>
      </w:r>
      <w:r>
        <w:rPr>
          <w:color w:val="000000"/>
          <w:szCs w:val="24"/>
        </w:rPr>
        <w:t xml:space="preserve"> пациентам с жалобами на боль, припухлость суставов кистей и стоп рентгенография кистей и стоп </w:t>
      </w:r>
      <w:r w:rsidR="000200CB">
        <w:rPr>
          <w:color w:val="000000"/>
          <w:szCs w:val="24"/>
        </w:rPr>
        <w:t xml:space="preserve">в прямой проекции с целью </w:t>
      </w:r>
      <w:r>
        <w:rPr>
          <w:color w:val="000000"/>
          <w:szCs w:val="24"/>
        </w:rPr>
        <w:t>диагностики</w:t>
      </w:r>
      <w:r w:rsidR="000200CB">
        <w:rPr>
          <w:color w:val="000000"/>
          <w:szCs w:val="24"/>
        </w:rPr>
        <w:t xml:space="preserve"> псориатического артрита и для оценки степени структурных повреждений </w:t>
      </w:r>
      <w:r w:rsidR="000200CB" w:rsidRPr="000200CB">
        <w:rPr>
          <w:color w:val="000000"/>
          <w:szCs w:val="24"/>
        </w:rPr>
        <w:t>[19–22].</w:t>
      </w:r>
    </w:p>
    <w:p w:rsidR="000200CB" w:rsidRPr="000200CB" w:rsidRDefault="000200CB" w:rsidP="000200CB">
      <w:pPr>
        <w:pStyle w:val="aff4"/>
        <w:numPr>
          <w:ilvl w:val="0"/>
          <w:numId w:val="27"/>
        </w:numPr>
        <w:ind w:left="709" w:hanging="709"/>
        <w:rPr>
          <w:color w:val="000000"/>
          <w:szCs w:val="24"/>
        </w:rPr>
      </w:pPr>
      <w:r w:rsidRPr="000200CB">
        <w:rPr>
          <w:b/>
          <w:color w:val="000000"/>
          <w:szCs w:val="24"/>
        </w:rPr>
        <w:t xml:space="preserve">Уровень убедительности рекомендаций </w:t>
      </w:r>
      <w:r w:rsidRPr="000200CB">
        <w:rPr>
          <w:b/>
          <w:color w:val="000000"/>
          <w:szCs w:val="24"/>
        </w:rPr>
        <w:softHyphen/>
      </w:r>
      <w:r w:rsidRPr="000200CB">
        <w:rPr>
          <w:b/>
          <w:color w:val="000000"/>
          <w:szCs w:val="24"/>
        </w:rPr>
        <w:softHyphen/>
        <w:t xml:space="preserve">С </w:t>
      </w:r>
      <w:r w:rsidRPr="000200CB">
        <w:rPr>
          <w:color w:val="000000"/>
          <w:szCs w:val="24"/>
        </w:rPr>
        <w:t>(уровень достоверности доказательств – 5)</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szCs w:val="24"/>
        </w:rPr>
        <w:t xml:space="preserve"> пациентам с жалобами на боли в шейном отделе позвоночника рентгенография шейно</w:t>
      </w:r>
      <w:r w:rsidR="00246A48">
        <w:rPr>
          <w:szCs w:val="24"/>
        </w:rPr>
        <w:t>го</w:t>
      </w:r>
      <w:r w:rsidRPr="004450C0">
        <w:rPr>
          <w:szCs w:val="24"/>
        </w:rPr>
        <w:t xml:space="preserve"> отдела позвоночника </w:t>
      </w:r>
      <w:r w:rsidR="00252E94">
        <w:rPr>
          <w:szCs w:val="24"/>
        </w:rPr>
        <w:t xml:space="preserve">в боковой проекции </w:t>
      </w:r>
      <w:r w:rsidRPr="004450C0">
        <w:rPr>
          <w:szCs w:val="24"/>
        </w:rPr>
        <w:t>с целью диагностики псориатического артрита и для оценки степени повреждения</w:t>
      </w:r>
      <w:r w:rsidR="00252E94">
        <w:rPr>
          <w:szCs w:val="24"/>
        </w:rPr>
        <w:t xml:space="preserve"> </w:t>
      </w:r>
      <w:r w:rsidRPr="004450C0">
        <w:rPr>
          <w:color w:val="000000"/>
          <w:szCs w:val="24"/>
        </w:rPr>
        <w:t>[19–22].</w:t>
      </w:r>
    </w:p>
    <w:p w:rsidR="00D72D0D" w:rsidRPr="00952DF1" w:rsidRDefault="004450C0" w:rsidP="00D72D0D">
      <w:pPr>
        <w:pStyle w:val="aff4"/>
        <w:ind w:left="709" w:firstLine="0"/>
        <w:rPr>
          <w:color w:val="000000"/>
          <w:szCs w:val="24"/>
        </w:rPr>
      </w:pPr>
      <w:r w:rsidRPr="004450C0">
        <w:rPr>
          <w:b/>
          <w:color w:val="000000"/>
          <w:szCs w:val="24"/>
        </w:rPr>
        <w:t xml:space="preserve">Уровень убедительности рекомендаций </w:t>
      </w:r>
      <w:r w:rsidRPr="004450C0">
        <w:rPr>
          <w:b/>
          <w:color w:val="000000"/>
          <w:szCs w:val="24"/>
        </w:rPr>
        <w:softHyphen/>
      </w:r>
      <w:r w:rsidRPr="004450C0">
        <w:rPr>
          <w:b/>
          <w:color w:val="000000"/>
          <w:szCs w:val="24"/>
        </w:rPr>
        <w:softHyphen/>
        <w:t>С</w:t>
      </w:r>
      <w:r w:rsidR="00FF6395" w:rsidRPr="00FF6395">
        <w:rPr>
          <w:b/>
          <w:color w:val="000000"/>
          <w:szCs w:val="24"/>
        </w:rPr>
        <w:t xml:space="preserve"> </w:t>
      </w:r>
      <w:r w:rsidRPr="004450C0">
        <w:rPr>
          <w:color w:val="000000"/>
          <w:szCs w:val="24"/>
        </w:rPr>
        <w:t xml:space="preserve">(уровень </w:t>
      </w:r>
      <w:r w:rsidRPr="004450C0">
        <w:rPr>
          <w:color w:val="000000"/>
          <w:spacing w:val="-1"/>
          <w:szCs w:val="24"/>
        </w:rPr>
        <w:t xml:space="preserve">достоверности доказательств </w:t>
      </w:r>
      <w:r w:rsidRPr="004450C0">
        <w:rPr>
          <w:color w:val="000000"/>
          <w:szCs w:val="24"/>
        </w:rPr>
        <w:t>– 5)</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szCs w:val="24"/>
        </w:rPr>
        <w:t xml:space="preserve"> пациентам с жалобами на боли </w:t>
      </w:r>
      <w:r w:rsidR="00246A48">
        <w:rPr>
          <w:szCs w:val="24"/>
        </w:rPr>
        <w:t xml:space="preserve">в позвоночнике </w:t>
      </w:r>
      <w:r w:rsidRPr="004450C0">
        <w:rPr>
          <w:szCs w:val="24"/>
        </w:rPr>
        <w:t xml:space="preserve">рентгенография поясничного </w:t>
      </w:r>
      <w:r w:rsidR="00252E94">
        <w:rPr>
          <w:szCs w:val="24"/>
        </w:rPr>
        <w:t>и переходного отдел</w:t>
      </w:r>
      <w:r w:rsidR="00246A48">
        <w:rPr>
          <w:szCs w:val="24"/>
        </w:rPr>
        <w:t>ов</w:t>
      </w:r>
      <w:r w:rsidR="00252E94">
        <w:rPr>
          <w:szCs w:val="24"/>
        </w:rPr>
        <w:t xml:space="preserve"> позвоночника (поясничный отдел с захватом нижне-грудного отдела) в боковой проекции </w:t>
      </w:r>
      <w:r w:rsidRPr="004450C0">
        <w:rPr>
          <w:szCs w:val="24"/>
        </w:rPr>
        <w:t xml:space="preserve">с целью диагностики псориатического артрита и для оценки степени повреждения </w:t>
      </w:r>
      <w:r w:rsidRPr="004450C0">
        <w:rPr>
          <w:color w:val="000000"/>
          <w:szCs w:val="24"/>
        </w:rPr>
        <w:t>[19–22].</w:t>
      </w:r>
    </w:p>
    <w:p w:rsidR="00D72D0D" w:rsidRPr="00952DF1" w:rsidRDefault="004450C0" w:rsidP="00D72D0D">
      <w:pPr>
        <w:pStyle w:val="aff4"/>
        <w:ind w:left="709" w:firstLine="0"/>
        <w:rPr>
          <w:color w:val="000000"/>
          <w:szCs w:val="24"/>
        </w:rPr>
      </w:pPr>
      <w:r w:rsidRPr="004450C0">
        <w:rPr>
          <w:b/>
          <w:color w:val="000000"/>
          <w:szCs w:val="24"/>
        </w:rPr>
        <w:t xml:space="preserve">Уровень убедительности рекомендаций </w:t>
      </w:r>
      <w:r w:rsidRPr="004450C0">
        <w:rPr>
          <w:b/>
          <w:color w:val="000000"/>
          <w:szCs w:val="24"/>
        </w:rPr>
        <w:softHyphen/>
      </w:r>
      <w:r w:rsidRPr="004450C0">
        <w:rPr>
          <w:b/>
          <w:color w:val="000000"/>
          <w:szCs w:val="24"/>
        </w:rPr>
        <w:softHyphen/>
        <w:t>С</w:t>
      </w:r>
      <w:r w:rsidR="00FF6395" w:rsidRPr="00FF6395">
        <w:rPr>
          <w:b/>
          <w:color w:val="000000"/>
          <w:szCs w:val="24"/>
        </w:rPr>
        <w:t xml:space="preserve"> </w:t>
      </w:r>
      <w:r w:rsidRPr="004450C0">
        <w:rPr>
          <w:color w:val="000000"/>
          <w:szCs w:val="24"/>
        </w:rPr>
        <w:t xml:space="preserve">(уровень </w:t>
      </w:r>
      <w:r w:rsidRPr="004450C0">
        <w:rPr>
          <w:color w:val="000000"/>
          <w:spacing w:val="-1"/>
          <w:szCs w:val="24"/>
        </w:rPr>
        <w:t xml:space="preserve">достоверности доказательств </w:t>
      </w:r>
      <w:r w:rsidRPr="004450C0">
        <w:rPr>
          <w:color w:val="000000"/>
          <w:szCs w:val="24"/>
        </w:rPr>
        <w:t>– 5)</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szCs w:val="24"/>
        </w:rPr>
        <w:t xml:space="preserve"> пациентам с жалобами на боли в области </w:t>
      </w:r>
      <w:r w:rsidR="00502062">
        <w:rPr>
          <w:szCs w:val="24"/>
        </w:rPr>
        <w:t xml:space="preserve">нижней части спины, проекции </w:t>
      </w:r>
      <w:r w:rsidRPr="004450C0">
        <w:rPr>
          <w:szCs w:val="24"/>
        </w:rPr>
        <w:t>крестцово-подвздошн</w:t>
      </w:r>
      <w:r w:rsidR="00502062">
        <w:rPr>
          <w:szCs w:val="24"/>
        </w:rPr>
        <w:t>ых сочленений</w:t>
      </w:r>
      <w:r w:rsidRPr="004450C0">
        <w:rPr>
          <w:szCs w:val="24"/>
        </w:rPr>
        <w:t xml:space="preserve"> рентгенография </w:t>
      </w:r>
      <w:r w:rsidR="00502062">
        <w:rPr>
          <w:szCs w:val="24"/>
        </w:rPr>
        <w:t xml:space="preserve">таза </w:t>
      </w:r>
      <w:r w:rsidRPr="004450C0">
        <w:rPr>
          <w:szCs w:val="24"/>
        </w:rPr>
        <w:t xml:space="preserve">с целью диагностики псориатического артрита и для оценки степени </w:t>
      </w:r>
      <w:r w:rsidR="00502062">
        <w:rPr>
          <w:szCs w:val="24"/>
        </w:rPr>
        <w:t xml:space="preserve">структурных изменений </w:t>
      </w:r>
      <w:r w:rsidRPr="004450C0">
        <w:rPr>
          <w:color w:val="000000"/>
          <w:szCs w:val="24"/>
        </w:rPr>
        <w:t>[19–22].</w:t>
      </w:r>
    </w:p>
    <w:p w:rsidR="00D72D0D" w:rsidRPr="00952DF1" w:rsidRDefault="004450C0" w:rsidP="00D72D0D">
      <w:pPr>
        <w:pStyle w:val="aff4"/>
        <w:ind w:left="709" w:firstLine="0"/>
        <w:rPr>
          <w:color w:val="000000"/>
          <w:szCs w:val="24"/>
        </w:rPr>
      </w:pPr>
      <w:r w:rsidRPr="004450C0">
        <w:rPr>
          <w:b/>
          <w:color w:val="000000"/>
          <w:szCs w:val="24"/>
        </w:rPr>
        <w:t>Уровень убедительности рекомендаций С</w:t>
      </w:r>
      <w:r w:rsidR="00FF6395" w:rsidRPr="00FF6395">
        <w:rPr>
          <w:b/>
          <w:color w:val="000000"/>
          <w:szCs w:val="24"/>
        </w:rPr>
        <w:t xml:space="preserve"> </w:t>
      </w:r>
      <w:r w:rsidRPr="004450C0">
        <w:rPr>
          <w:color w:val="000000"/>
          <w:szCs w:val="24"/>
        </w:rPr>
        <w:t xml:space="preserve">(уровень </w:t>
      </w:r>
      <w:r w:rsidRPr="004450C0">
        <w:rPr>
          <w:color w:val="000000"/>
          <w:spacing w:val="-1"/>
          <w:szCs w:val="24"/>
        </w:rPr>
        <w:t xml:space="preserve">достоверности доказательств </w:t>
      </w:r>
      <w:r w:rsidRPr="004450C0">
        <w:rPr>
          <w:color w:val="000000"/>
          <w:szCs w:val="24"/>
        </w:rPr>
        <w:t>– 5)</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szCs w:val="24"/>
        </w:rPr>
        <w:t xml:space="preserve"> пациентам с жалобами на боли</w:t>
      </w:r>
      <w:r w:rsidR="00502062">
        <w:rPr>
          <w:szCs w:val="24"/>
        </w:rPr>
        <w:t>, ограничение функции</w:t>
      </w:r>
      <w:r w:rsidRPr="004450C0">
        <w:rPr>
          <w:szCs w:val="24"/>
        </w:rPr>
        <w:t xml:space="preserve"> локтевого сустава рентгенография локтевого сустава с целью оценки степени повреждения сустава</w:t>
      </w:r>
      <w:r w:rsidR="00502062">
        <w:rPr>
          <w:szCs w:val="24"/>
        </w:rPr>
        <w:t xml:space="preserve">, в том числе и </w:t>
      </w:r>
      <w:r w:rsidR="00A64F78">
        <w:rPr>
          <w:szCs w:val="24"/>
        </w:rPr>
        <w:t xml:space="preserve">для определения показаний к </w:t>
      </w:r>
      <w:r w:rsidR="00502062">
        <w:rPr>
          <w:szCs w:val="24"/>
        </w:rPr>
        <w:t>хирургическо</w:t>
      </w:r>
      <w:r w:rsidR="00A64F78">
        <w:rPr>
          <w:szCs w:val="24"/>
        </w:rPr>
        <w:t>м</w:t>
      </w:r>
      <w:r w:rsidR="00252E94">
        <w:rPr>
          <w:szCs w:val="24"/>
        </w:rPr>
        <w:t>у</w:t>
      </w:r>
      <w:r w:rsidR="00502062">
        <w:rPr>
          <w:szCs w:val="24"/>
        </w:rPr>
        <w:t xml:space="preserve"> лечени</w:t>
      </w:r>
      <w:r w:rsidR="00A64F78">
        <w:rPr>
          <w:szCs w:val="24"/>
        </w:rPr>
        <w:t>ю</w:t>
      </w:r>
      <w:r w:rsidR="00502062">
        <w:rPr>
          <w:szCs w:val="24"/>
        </w:rPr>
        <w:t xml:space="preserve"> </w:t>
      </w:r>
      <w:r w:rsidRPr="004450C0">
        <w:rPr>
          <w:color w:val="000000"/>
          <w:szCs w:val="24"/>
        </w:rPr>
        <w:t>[19–22].</w:t>
      </w:r>
    </w:p>
    <w:p w:rsidR="00D72D0D" w:rsidRPr="00952DF1" w:rsidRDefault="004450C0" w:rsidP="00D72D0D">
      <w:pPr>
        <w:pStyle w:val="aff4"/>
        <w:ind w:left="709" w:firstLine="0"/>
        <w:rPr>
          <w:color w:val="000000"/>
          <w:szCs w:val="24"/>
        </w:rPr>
      </w:pPr>
      <w:r w:rsidRPr="004450C0">
        <w:rPr>
          <w:b/>
          <w:color w:val="000000"/>
          <w:szCs w:val="24"/>
        </w:rPr>
        <w:t xml:space="preserve">Уровень убедительности рекомендаций </w:t>
      </w:r>
      <w:r w:rsidRPr="004450C0">
        <w:rPr>
          <w:b/>
          <w:color w:val="000000"/>
          <w:szCs w:val="24"/>
        </w:rPr>
        <w:softHyphen/>
      </w:r>
      <w:r w:rsidRPr="004450C0">
        <w:rPr>
          <w:b/>
          <w:color w:val="000000"/>
          <w:szCs w:val="24"/>
        </w:rPr>
        <w:softHyphen/>
        <w:t>С</w:t>
      </w:r>
      <w:r w:rsidR="00502062" w:rsidRPr="00502062">
        <w:rPr>
          <w:b/>
          <w:color w:val="000000"/>
          <w:szCs w:val="24"/>
        </w:rPr>
        <w:t xml:space="preserve"> </w:t>
      </w:r>
      <w:r w:rsidRPr="004450C0">
        <w:rPr>
          <w:color w:val="000000"/>
          <w:szCs w:val="24"/>
        </w:rPr>
        <w:t xml:space="preserve">(уровень </w:t>
      </w:r>
      <w:r w:rsidRPr="004450C0">
        <w:rPr>
          <w:color w:val="000000"/>
          <w:spacing w:val="-1"/>
          <w:szCs w:val="24"/>
        </w:rPr>
        <w:t xml:space="preserve">достоверности доказательств </w:t>
      </w:r>
      <w:r w:rsidRPr="004450C0">
        <w:rPr>
          <w:color w:val="000000"/>
          <w:szCs w:val="24"/>
        </w:rPr>
        <w:t>– 5)</w:t>
      </w:r>
    </w:p>
    <w:p w:rsidR="00D72D0D" w:rsidRPr="00952DF1" w:rsidRDefault="004450C0" w:rsidP="00BF41A0">
      <w:pPr>
        <w:pStyle w:val="aff4"/>
        <w:numPr>
          <w:ilvl w:val="0"/>
          <w:numId w:val="27"/>
        </w:numPr>
        <w:ind w:left="709" w:hanging="709"/>
        <w:rPr>
          <w:color w:val="000000"/>
          <w:szCs w:val="24"/>
        </w:rPr>
      </w:pPr>
      <w:r w:rsidRPr="004450C0">
        <w:rPr>
          <w:b/>
          <w:szCs w:val="24"/>
        </w:rPr>
        <w:t>Рекомендуется</w:t>
      </w:r>
      <w:r w:rsidRPr="004450C0">
        <w:rPr>
          <w:szCs w:val="24"/>
        </w:rPr>
        <w:t xml:space="preserve"> пациентам с жалобами на боли</w:t>
      </w:r>
      <w:r w:rsidR="00A64F78">
        <w:rPr>
          <w:szCs w:val="24"/>
        </w:rPr>
        <w:t>, ограничение функции</w:t>
      </w:r>
      <w:r w:rsidRPr="004450C0">
        <w:rPr>
          <w:szCs w:val="24"/>
        </w:rPr>
        <w:t xml:space="preserve"> в коленно</w:t>
      </w:r>
      <w:r w:rsidR="00A64F78">
        <w:rPr>
          <w:szCs w:val="24"/>
        </w:rPr>
        <w:t>м</w:t>
      </w:r>
      <w:r w:rsidRPr="004450C0">
        <w:rPr>
          <w:szCs w:val="24"/>
        </w:rPr>
        <w:t xml:space="preserve"> сустав</w:t>
      </w:r>
      <w:r w:rsidR="00A64F78">
        <w:rPr>
          <w:szCs w:val="24"/>
        </w:rPr>
        <w:t>е</w:t>
      </w:r>
      <w:r w:rsidRPr="004450C0">
        <w:rPr>
          <w:szCs w:val="24"/>
        </w:rPr>
        <w:t xml:space="preserve"> рентгенография коленного сустава с целью </w:t>
      </w:r>
      <w:r w:rsidR="00A64F78" w:rsidRPr="00A64F78">
        <w:rPr>
          <w:szCs w:val="24"/>
        </w:rPr>
        <w:t xml:space="preserve">оценки степени повреждения сустава, в том числе и </w:t>
      </w:r>
      <w:r w:rsidR="00A64F78">
        <w:rPr>
          <w:szCs w:val="24"/>
        </w:rPr>
        <w:t xml:space="preserve">для </w:t>
      </w:r>
      <w:r w:rsidR="00A64F78" w:rsidRPr="00A64F78">
        <w:rPr>
          <w:szCs w:val="24"/>
        </w:rPr>
        <w:t xml:space="preserve">определения показаний </w:t>
      </w:r>
      <w:r w:rsidR="00A64F78">
        <w:rPr>
          <w:szCs w:val="24"/>
        </w:rPr>
        <w:t>к</w:t>
      </w:r>
      <w:r w:rsidR="00A64F78" w:rsidRPr="00A64F78">
        <w:rPr>
          <w:szCs w:val="24"/>
        </w:rPr>
        <w:t xml:space="preserve"> хирургическо</w:t>
      </w:r>
      <w:r w:rsidR="00A64F78">
        <w:rPr>
          <w:szCs w:val="24"/>
        </w:rPr>
        <w:t>му</w:t>
      </w:r>
      <w:r w:rsidR="00A64F78" w:rsidRPr="00A64F78">
        <w:rPr>
          <w:szCs w:val="24"/>
        </w:rPr>
        <w:t xml:space="preserve"> лечени</w:t>
      </w:r>
      <w:r w:rsidR="00A64F78">
        <w:rPr>
          <w:szCs w:val="24"/>
        </w:rPr>
        <w:t>ю</w:t>
      </w:r>
      <w:r w:rsidR="00502062" w:rsidRPr="00502062">
        <w:rPr>
          <w:szCs w:val="24"/>
        </w:rPr>
        <w:t xml:space="preserve"> </w:t>
      </w:r>
      <w:r w:rsidRPr="004450C0">
        <w:rPr>
          <w:color w:val="000000"/>
          <w:szCs w:val="24"/>
        </w:rPr>
        <w:t>[19–22].</w:t>
      </w:r>
    </w:p>
    <w:p w:rsidR="00D72D0D" w:rsidRPr="00952DF1" w:rsidRDefault="004450C0" w:rsidP="00D72D0D">
      <w:pPr>
        <w:pStyle w:val="aff4"/>
        <w:ind w:left="709" w:firstLine="0"/>
        <w:rPr>
          <w:color w:val="000000"/>
          <w:szCs w:val="24"/>
        </w:rPr>
      </w:pPr>
      <w:r w:rsidRPr="004450C0">
        <w:rPr>
          <w:b/>
          <w:color w:val="000000"/>
          <w:szCs w:val="24"/>
        </w:rPr>
        <w:t>Уровень убедительности рекомендаций С</w:t>
      </w:r>
      <w:r w:rsidR="00502062" w:rsidRPr="00502062">
        <w:rPr>
          <w:b/>
          <w:color w:val="000000"/>
          <w:szCs w:val="24"/>
        </w:rPr>
        <w:t xml:space="preserve"> </w:t>
      </w:r>
      <w:r w:rsidRPr="004450C0">
        <w:rPr>
          <w:color w:val="000000"/>
          <w:szCs w:val="24"/>
        </w:rPr>
        <w:t xml:space="preserve">(уровень </w:t>
      </w:r>
      <w:r w:rsidRPr="004450C0">
        <w:rPr>
          <w:color w:val="000000"/>
          <w:spacing w:val="-1"/>
          <w:szCs w:val="24"/>
        </w:rPr>
        <w:t xml:space="preserve">достоверности доказательств </w:t>
      </w:r>
      <w:r w:rsidRPr="004450C0">
        <w:rPr>
          <w:color w:val="000000"/>
          <w:szCs w:val="24"/>
        </w:rPr>
        <w:t>– 5)</w:t>
      </w:r>
    </w:p>
    <w:p w:rsidR="00D72D0D" w:rsidRPr="00952DF1" w:rsidRDefault="004450C0" w:rsidP="00D72D0D">
      <w:pPr>
        <w:pStyle w:val="aff4"/>
        <w:ind w:left="709" w:firstLine="0"/>
        <w:rPr>
          <w:szCs w:val="24"/>
        </w:rPr>
      </w:pPr>
      <w:r w:rsidRPr="004450C0">
        <w:rPr>
          <w:b/>
          <w:szCs w:val="24"/>
        </w:rPr>
        <w:t>Комментарии</w:t>
      </w:r>
      <w:r w:rsidRPr="004450C0">
        <w:rPr>
          <w:szCs w:val="24"/>
        </w:rPr>
        <w:t xml:space="preserve">: </w:t>
      </w:r>
      <w:r w:rsidR="00246A48" w:rsidRPr="00246A48">
        <w:rPr>
          <w:i/>
          <w:iCs/>
          <w:szCs w:val="24"/>
        </w:rPr>
        <w:t>Р</w:t>
      </w:r>
      <w:r w:rsidRPr="004450C0">
        <w:rPr>
          <w:i/>
          <w:szCs w:val="24"/>
        </w:rPr>
        <w:t xml:space="preserve">ентгенографию </w:t>
      </w:r>
      <w:r w:rsidR="00246A48">
        <w:rPr>
          <w:i/>
          <w:szCs w:val="24"/>
        </w:rPr>
        <w:t xml:space="preserve">кистей и стоп проводят </w:t>
      </w:r>
      <w:bookmarkStart w:id="38" w:name="_Hlk132801984"/>
      <w:r w:rsidRPr="004450C0">
        <w:rPr>
          <w:i/>
          <w:szCs w:val="24"/>
        </w:rPr>
        <w:t>не чаще, чем один раз в год.</w:t>
      </w:r>
      <w:bookmarkEnd w:id="38"/>
      <w:r w:rsidRPr="004450C0">
        <w:rPr>
          <w:i/>
          <w:szCs w:val="24"/>
        </w:rPr>
        <w:t xml:space="preserve"> Характерные рентгенологические изменения </w:t>
      </w:r>
      <w:r w:rsidR="00246A48">
        <w:rPr>
          <w:i/>
          <w:szCs w:val="24"/>
        </w:rPr>
        <w:t xml:space="preserve">в кистях и стопах </w:t>
      </w:r>
      <w:r w:rsidRPr="004450C0">
        <w:rPr>
          <w:i/>
          <w:szCs w:val="24"/>
        </w:rPr>
        <w:t>при псориатическом артрите:</w:t>
      </w:r>
      <w:r w:rsidR="00CB16B2">
        <w:rPr>
          <w:i/>
          <w:szCs w:val="24"/>
        </w:rPr>
        <w:t xml:space="preserve"> </w:t>
      </w:r>
      <w:r w:rsidRPr="004450C0">
        <w:rPr>
          <w:i/>
          <w:szCs w:val="24"/>
        </w:rPr>
        <w:t xml:space="preserve">сужение суставной щели; </w:t>
      </w:r>
      <w:r w:rsidR="00CB16B2">
        <w:rPr>
          <w:i/>
          <w:szCs w:val="24"/>
        </w:rPr>
        <w:t xml:space="preserve">кистовидные простветления костной ткани; </w:t>
      </w:r>
      <w:r w:rsidR="00EF058D">
        <w:rPr>
          <w:i/>
          <w:szCs w:val="24"/>
        </w:rPr>
        <w:t xml:space="preserve">краевые </w:t>
      </w:r>
      <w:r w:rsidRPr="004450C0">
        <w:rPr>
          <w:i/>
          <w:szCs w:val="24"/>
        </w:rPr>
        <w:t>эрозии</w:t>
      </w:r>
      <w:r w:rsidR="00CB16B2">
        <w:rPr>
          <w:i/>
          <w:szCs w:val="24"/>
        </w:rPr>
        <w:t>;</w:t>
      </w:r>
      <w:r w:rsidRPr="004450C0">
        <w:rPr>
          <w:i/>
          <w:szCs w:val="24"/>
        </w:rPr>
        <w:t xml:space="preserve"> </w:t>
      </w:r>
      <w:r w:rsidR="000200CB">
        <w:rPr>
          <w:i/>
          <w:szCs w:val="24"/>
        </w:rPr>
        <w:t xml:space="preserve">краевой </w:t>
      </w:r>
      <w:r w:rsidRPr="004450C0">
        <w:rPr>
          <w:i/>
          <w:szCs w:val="24"/>
        </w:rPr>
        <w:t>остеолиз</w:t>
      </w:r>
      <w:r w:rsidR="00CB16B2">
        <w:rPr>
          <w:i/>
          <w:szCs w:val="24"/>
        </w:rPr>
        <w:t>;</w:t>
      </w:r>
      <w:r w:rsidR="000200CB">
        <w:rPr>
          <w:i/>
          <w:szCs w:val="24"/>
        </w:rPr>
        <w:t xml:space="preserve"> </w:t>
      </w:r>
      <w:r w:rsidR="00CB16B2" w:rsidRPr="004450C0">
        <w:rPr>
          <w:i/>
          <w:szCs w:val="24"/>
        </w:rPr>
        <w:t>резорбция концевых фаланг</w:t>
      </w:r>
      <w:r w:rsidR="00CB16B2">
        <w:rPr>
          <w:i/>
          <w:szCs w:val="24"/>
        </w:rPr>
        <w:t xml:space="preserve"> и </w:t>
      </w:r>
      <w:r w:rsidR="000200CB">
        <w:rPr>
          <w:i/>
          <w:szCs w:val="24"/>
        </w:rPr>
        <w:t xml:space="preserve">мутилирующие изменения - </w:t>
      </w:r>
      <w:r w:rsidRPr="004450C0">
        <w:rPr>
          <w:i/>
          <w:szCs w:val="24"/>
        </w:rPr>
        <w:t xml:space="preserve">деформация </w:t>
      </w:r>
      <w:r w:rsidR="000200CB">
        <w:rPr>
          <w:i/>
          <w:szCs w:val="24"/>
        </w:rPr>
        <w:t xml:space="preserve">по типу </w:t>
      </w:r>
      <w:r w:rsidRPr="004450C0">
        <w:rPr>
          <w:i/>
          <w:szCs w:val="24"/>
        </w:rPr>
        <w:t>«карандаш в стакане»</w:t>
      </w:r>
      <w:r w:rsidR="00CB16B2">
        <w:rPr>
          <w:i/>
          <w:szCs w:val="24"/>
        </w:rPr>
        <w:t>;</w:t>
      </w:r>
      <w:r w:rsidRPr="004450C0">
        <w:rPr>
          <w:i/>
          <w:szCs w:val="24"/>
        </w:rPr>
        <w:t xml:space="preserve"> </w:t>
      </w:r>
      <w:r w:rsidR="00CB16B2">
        <w:rPr>
          <w:i/>
          <w:szCs w:val="24"/>
        </w:rPr>
        <w:t xml:space="preserve">костные </w:t>
      </w:r>
      <w:r w:rsidRPr="004450C0">
        <w:rPr>
          <w:i/>
          <w:szCs w:val="24"/>
        </w:rPr>
        <w:t>пролиферации</w:t>
      </w:r>
      <w:r w:rsidR="00CB16B2">
        <w:rPr>
          <w:i/>
          <w:szCs w:val="24"/>
        </w:rPr>
        <w:t xml:space="preserve"> (краевые разрастания, отличные от остеофитов);</w:t>
      </w:r>
      <w:r w:rsidRPr="004450C0">
        <w:rPr>
          <w:i/>
          <w:szCs w:val="24"/>
        </w:rPr>
        <w:t xml:space="preserve"> периост</w:t>
      </w:r>
      <w:r w:rsidR="00CB16B2">
        <w:rPr>
          <w:i/>
          <w:szCs w:val="24"/>
        </w:rPr>
        <w:t xml:space="preserve">альные реакции; </w:t>
      </w:r>
      <w:r w:rsidRPr="004450C0">
        <w:rPr>
          <w:i/>
          <w:szCs w:val="24"/>
        </w:rPr>
        <w:t>энтезофиты</w:t>
      </w:r>
      <w:r w:rsidR="00CB16B2">
        <w:rPr>
          <w:i/>
          <w:szCs w:val="24"/>
        </w:rPr>
        <w:t xml:space="preserve"> в зонах прикрепления энтезов (пяточные области); </w:t>
      </w:r>
      <w:r w:rsidRPr="004450C0">
        <w:rPr>
          <w:i/>
          <w:szCs w:val="24"/>
        </w:rPr>
        <w:t>костные анкилозы</w:t>
      </w:r>
      <w:r w:rsidR="00246A48">
        <w:rPr>
          <w:i/>
          <w:szCs w:val="24"/>
        </w:rPr>
        <w:t>.</w:t>
      </w:r>
      <w:r w:rsidR="000200CB">
        <w:rPr>
          <w:i/>
          <w:szCs w:val="24"/>
        </w:rPr>
        <w:t xml:space="preserve"> </w:t>
      </w:r>
      <w:r w:rsidR="00246A48">
        <w:rPr>
          <w:i/>
          <w:szCs w:val="24"/>
        </w:rPr>
        <w:t>Характерные</w:t>
      </w:r>
      <w:r w:rsidRPr="004450C0">
        <w:rPr>
          <w:i/>
          <w:szCs w:val="24"/>
        </w:rPr>
        <w:t xml:space="preserve"> </w:t>
      </w:r>
      <w:r w:rsidR="00246A48">
        <w:rPr>
          <w:i/>
          <w:szCs w:val="24"/>
        </w:rPr>
        <w:t>рентгенологические изменения в крестцово-подвздошных сочленениях</w:t>
      </w:r>
      <w:r w:rsidR="00EF058D">
        <w:rPr>
          <w:i/>
          <w:szCs w:val="24"/>
        </w:rPr>
        <w:t xml:space="preserve"> </w:t>
      </w:r>
      <w:r w:rsidR="00246A48">
        <w:rPr>
          <w:i/>
          <w:szCs w:val="24"/>
        </w:rPr>
        <w:t xml:space="preserve">– сакроилиит разной </w:t>
      </w:r>
      <w:r w:rsidR="00EF058D">
        <w:rPr>
          <w:i/>
          <w:szCs w:val="24"/>
        </w:rPr>
        <w:t xml:space="preserve">стадии (от 1 до 4 по </w:t>
      </w:r>
      <w:r w:rsidR="00EF058D">
        <w:rPr>
          <w:i/>
          <w:szCs w:val="24"/>
          <w:lang w:val="en-US"/>
        </w:rPr>
        <w:t>Ke</w:t>
      </w:r>
      <w:r w:rsidR="001B4FE0">
        <w:rPr>
          <w:i/>
          <w:szCs w:val="24"/>
          <w:lang w:val="en-US"/>
        </w:rPr>
        <w:t>l</w:t>
      </w:r>
      <w:r w:rsidR="00EF058D">
        <w:rPr>
          <w:i/>
          <w:szCs w:val="24"/>
          <w:lang w:val="en-US"/>
        </w:rPr>
        <w:t>lgren</w:t>
      </w:r>
      <w:r w:rsidR="00EF058D" w:rsidRPr="00EF058D">
        <w:rPr>
          <w:i/>
          <w:szCs w:val="24"/>
        </w:rPr>
        <w:t>)</w:t>
      </w:r>
      <w:r w:rsidR="00246A48">
        <w:rPr>
          <w:i/>
          <w:szCs w:val="24"/>
        </w:rPr>
        <w:t>; в позвоночнике -</w:t>
      </w:r>
      <w:r w:rsidRPr="004450C0">
        <w:rPr>
          <w:i/>
          <w:szCs w:val="24"/>
        </w:rPr>
        <w:t xml:space="preserve"> </w:t>
      </w:r>
      <w:r w:rsidR="00EF058D" w:rsidRPr="004450C0">
        <w:rPr>
          <w:i/>
          <w:szCs w:val="24"/>
        </w:rPr>
        <w:t>краевые синдесмофиты</w:t>
      </w:r>
      <w:r w:rsidR="00EF058D">
        <w:rPr>
          <w:i/>
          <w:szCs w:val="24"/>
        </w:rPr>
        <w:t xml:space="preserve">, включая «мостовидные»; </w:t>
      </w:r>
      <w:r w:rsidR="00246A48">
        <w:rPr>
          <w:i/>
          <w:szCs w:val="24"/>
        </w:rPr>
        <w:t>грубые п</w:t>
      </w:r>
      <w:r w:rsidRPr="004450C0">
        <w:rPr>
          <w:i/>
          <w:szCs w:val="24"/>
        </w:rPr>
        <w:t>аравертебральные оссификаты</w:t>
      </w:r>
      <w:r w:rsidR="00EF058D">
        <w:rPr>
          <w:i/>
          <w:szCs w:val="24"/>
        </w:rPr>
        <w:t xml:space="preserve">; поражение </w:t>
      </w:r>
      <w:r w:rsidR="000200CB">
        <w:rPr>
          <w:i/>
          <w:szCs w:val="24"/>
        </w:rPr>
        <w:t>дуго-отрос</w:t>
      </w:r>
      <w:r w:rsidR="00BC7DF5">
        <w:rPr>
          <w:i/>
          <w:szCs w:val="24"/>
        </w:rPr>
        <w:t>т</w:t>
      </w:r>
      <w:r w:rsidR="000200CB">
        <w:rPr>
          <w:i/>
          <w:szCs w:val="24"/>
        </w:rPr>
        <w:t>чатых сочленений</w:t>
      </w:r>
      <w:r w:rsidR="00EF058D" w:rsidRPr="00EF058D">
        <w:rPr>
          <w:i/>
          <w:szCs w:val="24"/>
        </w:rPr>
        <w:t xml:space="preserve"> </w:t>
      </w:r>
      <w:r w:rsidR="00EF058D">
        <w:rPr>
          <w:i/>
          <w:szCs w:val="24"/>
        </w:rPr>
        <w:t>(сужение щели</w:t>
      </w:r>
      <w:r w:rsidR="00BC7DF5">
        <w:rPr>
          <w:i/>
          <w:szCs w:val="24"/>
        </w:rPr>
        <w:t>,</w:t>
      </w:r>
      <w:r w:rsidR="00EF058D">
        <w:rPr>
          <w:i/>
          <w:szCs w:val="24"/>
        </w:rPr>
        <w:t xml:space="preserve"> эрозии,  костный</w:t>
      </w:r>
      <w:r w:rsidR="00246A48">
        <w:rPr>
          <w:i/>
          <w:szCs w:val="24"/>
        </w:rPr>
        <w:t xml:space="preserve"> анкилоз</w:t>
      </w:r>
      <w:r w:rsidR="00EF058D">
        <w:rPr>
          <w:i/>
          <w:szCs w:val="24"/>
        </w:rPr>
        <w:t xml:space="preserve">), редко – передний подвывих 1-го шейного позвонка </w:t>
      </w:r>
      <w:r w:rsidRPr="004450C0">
        <w:rPr>
          <w:i/>
          <w:szCs w:val="24"/>
        </w:rPr>
        <w:t xml:space="preserve"> [23, 24]</w:t>
      </w:r>
    </w:p>
    <w:p w:rsidR="00D72D0D" w:rsidRPr="00952DF1" w:rsidRDefault="004450C0" w:rsidP="00BF41A0">
      <w:pPr>
        <w:pStyle w:val="aff4"/>
        <w:numPr>
          <w:ilvl w:val="2"/>
          <w:numId w:val="26"/>
        </w:numPr>
        <w:ind w:left="709" w:hanging="709"/>
        <w:rPr>
          <w:i/>
          <w:szCs w:val="24"/>
        </w:rPr>
      </w:pPr>
      <w:r w:rsidRPr="004450C0">
        <w:rPr>
          <w:b/>
          <w:szCs w:val="24"/>
        </w:rPr>
        <w:t>Рекомендуется</w:t>
      </w:r>
      <w:r w:rsidR="00502062" w:rsidRPr="00502062">
        <w:rPr>
          <w:b/>
          <w:szCs w:val="24"/>
        </w:rPr>
        <w:t xml:space="preserve"> </w:t>
      </w:r>
      <w:r w:rsidRPr="004450C0">
        <w:rPr>
          <w:szCs w:val="24"/>
        </w:rPr>
        <w:t xml:space="preserve">магнитно-резонансная томография </w:t>
      </w:r>
      <w:r w:rsidR="000200CB">
        <w:rPr>
          <w:szCs w:val="24"/>
        </w:rPr>
        <w:t xml:space="preserve">крестцово-подвздошных сочленений и/или </w:t>
      </w:r>
      <w:r w:rsidRPr="004450C0">
        <w:rPr>
          <w:szCs w:val="24"/>
        </w:rPr>
        <w:t xml:space="preserve">позвоночника только пациентам с наличием боли в соответствующем отделе с целью диагностики </w:t>
      </w:r>
      <w:r w:rsidR="00BC7DF5">
        <w:rPr>
          <w:szCs w:val="24"/>
        </w:rPr>
        <w:t xml:space="preserve">псориатического артрита и </w:t>
      </w:r>
      <w:r w:rsidR="000200CB">
        <w:rPr>
          <w:szCs w:val="24"/>
        </w:rPr>
        <w:t>оценки активности</w:t>
      </w:r>
      <w:r w:rsidR="00BC7DF5">
        <w:rPr>
          <w:szCs w:val="24"/>
        </w:rPr>
        <w:t xml:space="preserve"> </w:t>
      </w:r>
      <w:r w:rsidRPr="004450C0">
        <w:rPr>
          <w:szCs w:val="24"/>
        </w:rPr>
        <w:t>[21, 25].</w:t>
      </w:r>
    </w:p>
    <w:p w:rsidR="00D72D0D" w:rsidRPr="00952DF1" w:rsidRDefault="004450C0" w:rsidP="00D72D0D">
      <w:pPr>
        <w:ind w:left="709" w:firstLine="0"/>
        <w:rPr>
          <w:rFonts w:cs="Times New Roman"/>
          <w:b/>
          <w:color w:val="000000"/>
          <w:spacing w:val="-1"/>
          <w:szCs w:val="24"/>
        </w:rPr>
      </w:pPr>
      <w:r w:rsidRPr="004450C0">
        <w:rPr>
          <w:rFonts w:cs="Times New Roman"/>
          <w:b/>
          <w:color w:val="000000"/>
          <w:szCs w:val="24"/>
        </w:rPr>
        <w:t>Уровень убедительности рекомендаций С</w:t>
      </w:r>
      <w:r w:rsidR="00252E94">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autoSpaceDE w:val="0"/>
        <w:autoSpaceDN w:val="0"/>
        <w:adjustRightInd w:val="0"/>
        <w:ind w:left="709" w:firstLine="0"/>
        <w:rPr>
          <w:rFonts w:cs="Times New Roman"/>
          <w:i/>
          <w:szCs w:val="24"/>
        </w:rPr>
      </w:pPr>
      <w:r w:rsidRPr="004450C0">
        <w:rPr>
          <w:rFonts w:cs="Times New Roman"/>
          <w:b/>
          <w:color w:val="000000"/>
          <w:spacing w:val="-1"/>
          <w:szCs w:val="24"/>
        </w:rPr>
        <w:t xml:space="preserve">Комментарий: </w:t>
      </w:r>
      <w:r w:rsidRPr="004450C0">
        <w:rPr>
          <w:rFonts w:cs="Times New Roman"/>
          <w:i/>
          <w:color w:val="000000"/>
          <w:spacing w:val="-1"/>
          <w:szCs w:val="24"/>
        </w:rPr>
        <w:t xml:space="preserve">Магнитно-резонансную томографию </w:t>
      </w:r>
      <w:r w:rsidR="000200CB">
        <w:rPr>
          <w:rFonts w:cs="Times New Roman"/>
          <w:i/>
          <w:color w:val="000000"/>
          <w:spacing w:val="-1"/>
          <w:szCs w:val="24"/>
        </w:rPr>
        <w:t xml:space="preserve">крестцово-подвздошных сочленений и </w:t>
      </w:r>
      <w:r w:rsidRPr="004450C0">
        <w:rPr>
          <w:rFonts w:cs="Times New Roman"/>
          <w:i/>
          <w:color w:val="000000"/>
          <w:spacing w:val="-1"/>
          <w:szCs w:val="24"/>
        </w:rPr>
        <w:t xml:space="preserve">позвоночника пациентам с псориатическим артритом следует проводить в режиме Т1, Т2 и </w:t>
      </w:r>
      <w:r w:rsidRPr="004450C0">
        <w:rPr>
          <w:rFonts w:cs="Times New Roman"/>
          <w:i/>
          <w:color w:val="000000"/>
          <w:spacing w:val="-1"/>
          <w:szCs w:val="24"/>
          <w:lang w:val="en-US"/>
        </w:rPr>
        <w:t>STIR</w:t>
      </w:r>
      <w:r w:rsidRPr="004450C0">
        <w:rPr>
          <w:rFonts w:cs="Times New Roman"/>
          <w:i/>
          <w:color w:val="000000"/>
          <w:spacing w:val="-1"/>
          <w:szCs w:val="24"/>
        </w:rPr>
        <w:t>.</w:t>
      </w:r>
      <w:r w:rsidR="000200CB">
        <w:rPr>
          <w:rFonts w:cs="Times New Roman"/>
          <w:i/>
          <w:color w:val="000000"/>
          <w:spacing w:val="-1"/>
          <w:szCs w:val="24"/>
        </w:rPr>
        <w:t xml:space="preserve"> </w:t>
      </w:r>
      <w:r w:rsidRPr="004450C0">
        <w:rPr>
          <w:rFonts w:cs="Times New Roman"/>
          <w:i/>
          <w:color w:val="000000"/>
          <w:spacing w:val="-1"/>
          <w:szCs w:val="24"/>
        </w:rPr>
        <w:t>При псориатическом артрите</w:t>
      </w:r>
      <w:r w:rsidR="000200CB">
        <w:rPr>
          <w:rFonts w:cs="Times New Roman"/>
          <w:i/>
          <w:color w:val="000000"/>
          <w:spacing w:val="-1"/>
          <w:szCs w:val="24"/>
        </w:rPr>
        <w:t xml:space="preserve"> </w:t>
      </w:r>
      <w:r w:rsidRPr="004450C0">
        <w:rPr>
          <w:rFonts w:cs="Times New Roman"/>
          <w:i/>
          <w:color w:val="000000"/>
          <w:szCs w:val="24"/>
        </w:rPr>
        <w:t xml:space="preserve">спондилит наблюдают у 60% больных. МРТ-активный сакроилиит признается при наличии отека костного мозга (остеита), который выражается в виде зон гиперинтенсивного сигнала в режиме </w:t>
      </w:r>
      <w:r w:rsidRPr="004450C0">
        <w:rPr>
          <w:rFonts w:cs="Times New Roman"/>
          <w:i/>
          <w:color w:val="000000"/>
          <w:szCs w:val="24"/>
          <w:lang w:val="en-US"/>
        </w:rPr>
        <w:t>STIR</w:t>
      </w:r>
      <w:r w:rsidRPr="004450C0">
        <w:rPr>
          <w:rFonts w:cs="Times New Roman"/>
          <w:i/>
          <w:color w:val="000000"/>
          <w:szCs w:val="24"/>
        </w:rPr>
        <w:t xml:space="preserve">. Необходимо наличие не менее двух сигналов на одном срезе или одного сигнала (одной зоны воспаления) на двух последовательных срезах. МРТ активный спондилит также выражается в виде зон гиперинтенсивного сигнала в режиме </w:t>
      </w:r>
      <w:r w:rsidRPr="004450C0">
        <w:rPr>
          <w:rFonts w:cs="Times New Roman"/>
          <w:i/>
          <w:color w:val="000000"/>
          <w:szCs w:val="24"/>
          <w:lang w:val="en-US"/>
        </w:rPr>
        <w:t>STIR</w:t>
      </w:r>
      <w:r w:rsidRPr="004450C0">
        <w:rPr>
          <w:rFonts w:cs="Times New Roman"/>
          <w:i/>
          <w:color w:val="000000"/>
          <w:szCs w:val="24"/>
        </w:rPr>
        <w:t xml:space="preserve"> в углах тел позвонков (передний спондилит) и в задних структурах позвоночника (фасеточные суставы, связки и т.п.) </w:t>
      </w:r>
      <w:bookmarkStart w:id="39" w:name="_Hlk132884277"/>
      <w:r w:rsidR="00BC7DF5">
        <w:rPr>
          <w:rFonts w:cs="Times New Roman"/>
          <w:i/>
          <w:color w:val="000000"/>
          <w:szCs w:val="24"/>
        </w:rPr>
        <w:t>Д</w:t>
      </w:r>
      <w:r w:rsidR="000200CB">
        <w:rPr>
          <w:rFonts w:cs="Times New Roman"/>
          <w:i/>
          <w:color w:val="000000"/>
          <w:szCs w:val="24"/>
        </w:rPr>
        <w:t xml:space="preserve">ля поиска хронических изменений </w:t>
      </w:r>
      <w:r w:rsidR="00CB16B2">
        <w:rPr>
          <w:rFonts w:cs="Times New Roman"/>
          <w:i/>
          <w:color w:val="000000"/>
          <w:szCs w:val="24"/>
        </w:rPr>
        <w:t xml:space="preserve">в </w:t>
      </w:r>
      <w:bookmarkEnd w:id="39"/>
      <w:r w:rsidR="00CB16B2">
        <w:rPr>
          <w:rFonts w:cs="Times New Roman"/>
          <w:i/>
          <w:color w:val="000000"/>
          <w:szCs w:val="24"/>
        </w:rPr>
        <w:t xml:space="preserve">крестцово-подвздошных сочленениях  </w:t>
      </w:r>
      <w:bookmarkStart w:id="40" w:name="_Hlk132884307"/>
      <w:r w:rsidR="000200CB">
        <w:rPr>
          <w:rFonts w:cs="Times New Roman"/>
          <w:i/>
          <w:color w:val="000000"/>
          <w:szCs w:val="24"/>
        </w:rPr>
        <w:t>оценивают наличие</w:t>
      </w:r>
      <w:r w:rsidR="00CB16B2">
        <w:rPr>
          <w:rFonts w:cs="Times New Roman"/>
          <w:i/>
          <w:color w:val="000000"/>
          <w:szCs w:val="24"/>
        </w:rPr>
        <w:t xml:space="preserve"> субхондральных </w:t>
      </w:r>
      <w:r w:rsidR="000200CB">
        <w:rPr>
          <w:rFonts w:cs="Times New Roman"/>
          <w:i/>
          <w:color w:val="000000"/>
          <w:szCs w:val="24"/>
        </w:rPr>
        <w:t xml:space="preserve"> очагов жировой </w:t>
      </w:r>
      <w:r w:rsidR="00BC7DF5">
        <w:rPr>
          <w:rFonts w:cs="Times New Roman"/>
          <w:i/>
          <w:color w:val="000000"/>
          <w:szCs w:val="24"/>
        </w:rPr>
        <w:t>дистрофии костного мозга</w:t>
      </w:r>
      <w:bookmarkEnd w:id="40"/>
      <w:r w:rsidR="00CB16B2">
        <w:rPr>
          <w:rFonts w:cs="Times New Roman"/>
          <w:i/>
          <w:color w:val="000000"/>
          <w:szCs w:val="24"/>
        </w:rPr>
        <w:t>, субхондрального остеосклероза, эрозий суставных поверхностей</w:t>
      </w:r>
      <w:r w:rsidR="00BC7DF5">
        <w:rPr>
          <w:rFonts w:cs="Times New Roman"/>
          <w:i/>
          <w:color w:val="000000"/>
          <w:szCs w:val="24"/>
        </w:rPr>
        <w:t xml:space="preserve"> </w:t>
      </w:r>
      <w:r w:rsidR="00CB16B2">
        <w:rPr>
          <w:rFonts w:cs="Times New Roman"/>
          <w:i/>
          <w:color w:val="000000"/>
          <w:szCs w:val="24"/>
        </w:rPr>
        <w:t xml:space="preserve">и костные анкилозы </w:t>
      </w:r>
      <w:r w:rsidR="00BC7DF5">
        <w:rPr>
          <w:rFonts w:cs="Times New Roman"/>
          <w:i/>
          <w:color w:val="000000"/>
          <w:szCs w:val="24"/>
        </w:rPr>
        <w:t>в режиме Т</w:t>
      </w:r>
      <w:proofErr w:type="gramStart"/>
      <w:r w:rsidR="00BC7DF5">
        <w:rPr>
          <w:rFonts w:cs="Times New Roman"/>
          <w:i/>
          <w:color w:val="000000"/>
          <w:szCs w:val="24"/>
        </w:rPr>
        <w:t>1</w:t>
      </w:r>
      <w:proofErr w:type="gramEnd"/>
      <w:r w:rsidR="00CB16B2">
        <w:rPr>
          <w:rFonts w:cs="Times New Roman"/>
          <w:i/>
          <w:color w:val="000000"/>
          <w:szCs w:val="24"/>
        </w:rPr>
        <w:t>.</w:t>
      </w:r>
      <w:r w:rsidR="00BC7DF5">
        <w:rPr>
          <w:rFonts w:cs="Times New Roman"/>
          <w:i/>
          <w:color w:val="000000"/>
          <w:szCs w:val="24"/>
        </w:rPr>
        <w:t xml:space="preserve"> </w:t>
      </w:r>
      <w:r w:rsidR="00CB16B2" w:rsidRPr="00CB16B2">
        <w:rPr>
          <w:rFonts w:cs="Times New Roman"/>
          <w:i/>
          <w:color w:val="000000"/>
          <w:szCs w:val="24"/>
        </w:rPr>
        <w:t xml:space="preserve">Для поиска хронических изменений в </w:t>
      </w:r>
      <w:r w:rsidR="00CB16B2">
        <w:rPr>
          <w:rFonts w:cs="Times New Roman"/>
          <w:i/>
          <w:color w:val="000000"/>
          <w:szCs w:val="24"/>
        </w:rPr>
        <w:t xml:space="preserve">позвоночнике </w:t>
      </w:r>
      <w:r w:rsidR="00CB16B2" w:rsidRPr="00CB16B2">
        <w:rPr>
          <w:rFonts w:cs="Times New Roman"/>
          <w:i/>
          <w:color w:val="000000"/>
          <w:szCs w:val="24"/>
        </w:rPr>
        <w:t xml:space="preserve">оценивают наличие очагов жировой дистрофии костного мозга </w:t>
      </w:r>
      <w:r w:rsidR="00CB16B2">
        <w:rPr>
          <w:rFonts w:cs="Times New Roman"/>
          <w:i/>
          <w:color w:val="000000"/>
          <w:szCs w:val="24"/>
        </w:rPr>
        <w:t xml:space="preserve">в передних и задних углах тел позвонков в режиме Т1 </w:t>
      </w:r>
      <w:r w:rsidRPr="004450C0">
        <w:rPr>
          <w:rFonts w:cs="Times New Roman"/>
          <w:i/>
          <w:color w:val="000000"/>
          <w:szCs w:val="24"/>
        </w:rPr>
        <w:t>[</w:t>
      </w:r>
      <w:r w:rsidRPr="004450C0">
        <w:rPr>
          <w:rFonts w:cs="Times New Roman"/>
          <w:i/>
          <w:szCs w:val="24"/>
        </w:rPr>
        <w:t>26–29].</w:t>
      </w:r>
    </w:p>
    <w:p w:rsidR="00D72D0D" w:rsidRPr="00952DF1" w:rsidRDefault="004450C0" w:rsidP="00BF41A0">
      <w:pPr>
        <w:pStyle w:val="aff4"/>
        <w:widowControl w:val="0"/>
        <w:numPr>
          <w:ilvl w:val="0"/>
          <w:numId w:val="14"/>
        </w:numPr>
        <w:tabs>
          <w:tab w:val="decimal" w:pos="851"/>
        </w:tabs>
        <w:autoSpaceDE w:val="0"/>
        <w:autoSpaceDN w:val="0"/>
        <w:adjustRightInd w:val="0"/>
        <w:ind w:left="709" w:right="64" w:hanging="709"/>
        <w:rPr>
          <w:szCs w:val="24"/>
        </w:rPr>
      </w:pPr>
      <w:r w:rsidRPr="004450C0">
        <w:rPr>
          <w:b/>
          <w:szCs w:val="24"/>
        </w:rPr>
        <w:t xml:space="preserve">Рекомендуется </w:t>
      </w:r>
      <w:r w:rsidRPr="004450C0">
        <w:rPr>
          <w:szCs w:val="24"/>
        </w:rPr>
        <w:t>при рецидивирующем псориатическом артрите коленных суставов артроскопия диагностическая для решения вопроса о необходимости хирургического лечения</w:t>
      </w:r>
      <w:r w:rsidR="000200CB">
        <w:rPr>
          <w:szCs w:val="24"/>
        </w:rPr>
        <w:t xml:space="preserve"> </w:t>
      </w:r>
      <w:r w:rsidRPr="004450C0">
        <w:rPr>
          <w:szCs w:val="24"/>
        </w:rPr>
        <w:t>[30].</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b/>
          <w:spacing w:val="2"/>
          <w:szCs w:val="24"/>
          <w:lang w:eastAsia="ar-SA"/>
        </w:rPr>
        <w:t xml:space="preserve">Уровень убедительности рекомендаций В </w:t>
      </w:r>
      <w:r w:rsidRPr="004450C0">
        <w:rPr>
          <w:rFonts w:eastAsia="Batang" w:cs="Times New Roman"/>
          <w:spacing w:val="2"/>
          <w:szCs w:val="24"/>
          <w:lang w:eastAsia="ar-SA"/>
        </w:rPr>
        <w:t>(уровень достоверности доказательств – 3).</w:t>
      </w:r>
    </w:p>
    <w:p w:rsidR="00D72D0D" w:rsidRPr="00952DF1" w:rsidRDefault="004450C0" w:rsidP="00D72D0D">
      <w:pPr>
        <w:pStyle w:val="aff4"/>
        <w:widowControl w:val="0"/>
        <w:tabs>
          <w:tab w:val="decimal" w:pos="851"/>
        </w:tabs>
        <w:autoSpaceDE w:val="0"/>
        <w:autoSpaceDN w:val="0"/>
        <w:adjustRightInd w:val="0"/>
        <w:ind w:left="709" w:right="64" w:firstLine="0"/>
        <w:rPr>
          <w:szCs w:val="24"/>
        </w:rPr>
      </w:pPr>
      <w:r w:rsidRPr="004450C0">
        <w:rPr>
          <w:b/>
          <w:color w:val="000000"/>
          <w:szCs w:val="24"/>
        </w:rPr>
        <w:t>Комментарии:</w:t>
      </w:r>
      <w:r w:rsidR="00502062" w:rsidRPr="00502062">
        <w:rPr>
          <w:b/>
          <w:color w:val="000000"/>
          <w:szCs w:val="24"/>
        </w:rPr>
        <w:t xml:space="preserve"> </w:t>
      </w:r>
      <w:r w:rsidRPr="004450C0">
        <w:rPr>
          <w:i/>
          <w:szCs w:val="24"/>
        </w:rPr>
        <w:t>При необратимом повреждении и нарушении функции коленных суставов показано оперативное лечение по их замене (эндопротезирование коленных суставов) или артродез. Показания для проведения оперативного лечения определяются врачом-травматологом-ортопедом [30].</w:t>
      </w:r>
    </w:p>
    <w:p w:rsidR="00D72D0D" w:rsidRPr="00952DF1" w:rsidRDefault="004450C0" w:rsidP="00D72D0D">
      <w:pPr>
        <w:pStyle w:val="CustomContentNormal"/>
        <w:jc w:val="left"/>
        <w:rPr>
          <w:sz w:val="24"/>
          <w:szCs w:val="24"/>
        </w:rPr>
      </w:pPr>
      <w:bookmarkStart w:id="41" w:name="_Toc75858964"/>
      <w:r w:rsidRPr="004450C0">
        <w:rPr>
          <w:sz w:val="24"/>
          <w:szCs w:val="24"/>
          <w:u w:val="single"/>
        </w:rPr>
        <w:t>2.5 Иныедиагностическиеисследования</w:t>
      </w:r>
      <w:bookmarkEnd w:id="37"/>
      <w:bookmarkEnd w:id="41"/>
    </w:p>
    <w:p w:rsidR="00D72D0D" w:rsidRPr="00952DF1" w:rsidRDefault="0077637D" w:rsidP="0077637D">
      <w:pPr>
        <w:tabs>
          <w:tab w:val="left" w:pos="-360"/>
        </w:tabs>
        <w:rPr>
          <w:rFonts w:cs="Times New Roman"/>
          <w:color w:val="000000"/>
          <w:szCs w:val="24"/>
        </w:rPr>
      </w:pPr>
      <w:r w:rsidRPr="00952DF1">
        <w:rPr>
          <w:rFonts w:cs="Times New Roman"/>
          <w:color w:val="000000"/>
          <w:szCs w:val="24"/>
        </w:rPr>
        <w:t>Д</w:t>
      </w:r>
      <w:r w:rsidR="00D72D0D" w:rsidRPr="00952DF1">
        <w:rPr>
          <w:rFonts w:cs="Times New Roman"/>
          <w:color w:val="000000"/>
          <w:szCs w:val="24"/>
        </w:rPr>
        <w:t>иагноз</w:t>
      </w:r>
      <w:r w:rsidR="000200CB">
        <w:rPr>
          <w:rFonts w:cs="Times New Roman"/>
          <w:color w:val="000000"/>
          <w:szCs w:val="24"/>
        </w:rPr>
        <w:t xml:space="preserve"> </w:t>
      </w:r>
      <w:r w:rsidR="00D72D0D" w:rsidRPr="00952DF1">
        <w:rPr>
          <w:rFonts w:cs="Times New Roman"/>
          <w:szCs w:val="24"/>
        </w:rPr>
        <w:t>псориатического</w:t>
      </w:r>
      <w:r w:rsidR="000200CB">
        <w:rPr>
          <w:rFonts w:cs="Times New Roman"/>
          <w:szCs w:val="24"/>
        </w:rPr>
        <w:t xml:space="preserve"> </w:t>
      </w:r>
      <w:r w:rsidR="00D72D0D" w:rsidRPr="00952DF1">
        <w:rPr>
          <w:rFonts w:cs="Times New Roman"/>
          <w:szCs w:val="24"/>
        </w:rPr>
        <w:t>артрита</w:t>
      </w:r>
      <w:r w:rsidR="000200CB">
        <w:rPr>
          <w:rFonts w:cs="Times New Roman"/>
          <w:szCs w:val="24"/>
        </w:rPr>
        <w:t xml:space="preserve"> </w:t>
      </w:r>
      <w:r w:rsidRPr="00952DF1">
        <w:rPr>
          <w:rFonts w:cs="Times New Roman"/>
          <w:szCs w:val="24"/>
        </w:rPr>
        <w:t xml:space="preserve">устанавливают </w:t>
      </w:r>
      <w:r w:rsidR="004450C0" w:rsidRPr="004450C0">
        <w:rPr>
          <w:rFonts w:cs="Times New Roman"/>
          <w:szCs w:val="24"/>
        </w:rPr>
        <w:t>в</w:t>
      </w:r>
      <w:r w:rsidR="000200CB">
        <w:rPr>
          <w:rFonts w:cs="Times New Roman"/>
          <w:szCs w:val="24"/>
        </w:rPr>
        <w:t xml:space="preserve"> </w:t>
      </w:r>
      <w:r w:rsidR="004450C0" w:rsidRPr="004450C0">
        <w:rPr>
          <w:rFonts w:cs="Times New Roman"/>
          <w:szCs w:val="24"/>
        </w:rPr>
        <w:t>соответствии</w:t>
      </w:r>
      <w:r w:rsidR="000200CB">
        <w:rPr>
          <w:rFonts w:cs="Times New Roman"/>
          <w:szCs w:val="24"/>
        </w:rPr>
        <w:t xml:space="preserve"> </w:t>
      </w:r>
      <w:r w:rsidR="004450C0" w:rsidRPr="004450C0">
        <w:rPr>
          <w:rFonts w:cs="Times New Roman"/>
          <w:szCs w:val="24"/>
        </w:rPr>
        <w:t>с</w:t>
      </w:r>
      <w:r w:rsidR="000200CB">
        <w:rPr>
          <w:rFonts w:cs="Times New Roman"/>
          <w:szCs w:val="24"/>
        </w:rPr>
        <w:t xml:space="preserve"> </w:t>
      </w:r>
      <w:r w:rsidR="004450C0" w:rsidRPr="004450C0">
        <w:rPr>
          <w:rFonts w:cs="Times New Roman"/>
          <w:color w:val="000000"/>
          <w:szCs w:val="24"/>
        </w:rPr>
        <w:t>критериями</w:t>
      </w:r>
      <w:r w:rsidR="00502062" w:rsidRPr="00502062">
        <w:rPr>
          <w:rFonts w:cs="Times New Roman"/>
          <w:color w:val="000000"/>
          <w:szCs w:val="24"/>
        </w:rPr>
        <w:t xml:space="preserve"> </w:t>
      </w:r>
      <w:r w:rsidR="004450C0" w:rsidRPr="004450C0">
        <w:rPr>
          <w:rFonts w:cs="Times New Roman"/>
          <w:color w:val="000000"/>
          <w:szCs w:val="24"/>
          <w:lang w:val="en-US"/>
        </w:rPr>
        <w:t>CASPAR</w:t>
      </w:r>
      <w:r w:rsidR="004450C0" w:rsidRPr="004450C0">
        <w:rPr>
          <w:rFonts w:cs="Times New Roman"/>
          <w:color w:val="000000"/>
          <w:szCs w:val="24"/>
        </w:rPr>
        <w:t xml:space="preserve"> (</w:t>
      </w:r>
      <w:r w:rsidR="004450C0" w:rsidRPr="004450C0">
        <w:rPr>
          <w:rFonts w:cs="Times New Roman"/>
          <w:color w:val="000000"/>
          <w:szCs w:val="24"/>
          <w:lang w:val="en-US"/>
        </w:rPr>
        <w:t>ClASsification</w:t>
      </w:r>
      <w:r w:rsidR="00502062" w:rsidRPr="00502062">
        <w:rPr>
          <w:rFonts w:cs="Times New Roman"/>
          <w:color w:val="000000"/>
          <w:szCs w:val="24"/>
        </w:rPr>
        <w:t xml:space="preserve"> </w:t>
      </w:r>
      <w:r w:rsidR="004450C0" w:rsidRPr="004450C0">
        <w:rPr>
          <w:rFonts w:cs="Times New Roman"/>
          <w:color w:val="000000"/>
          <w:szCs w:val="24"/>
          <w:lang w:val="en-US"/>
        </w:rPr>
        <w:t>criteria</w:t>
      </w:r>
      <w:r w:rsidR="00502062" w:rsidRPr="00502062">
        <w:rPr>
          <w:rFonts w:cs="Times New Roman"/>
          <w:color w:val="000000"/>
          <w:szCs w:val="24"/>
        </w:rPr>
        <w:t xml:space="preserve"> </w:t>
      </w:r>
      <w:r w:rsidR="004450C0" w:rsidRPr="004450C0">
        <w:rPr>
          <w:rFonts w:cs="Times New Roman"/>
          <w:color w:val="000000"/>
          <w:szCs w:val="24"/>
          <w:lang w:val="en-US"/>
        </w:rPr>
        <w:t>for</w:t>
      </w:r>
      <w:r w:rsidR="00502062" w:rsidRPr="00502062">
        <w:rPr>
          <w:rFonts w:cs="Times New Roman"/>
          <w:color w:val="000000"/>
          <w:szCs w:val="24"/>
        </w:rPr>
        <w:t xml:space="preserve"> </w:t>
      </w:r>
      <w:r w:rsidR="004450C0" w:rsidRPr="004450C0">
        <w:rPr>
          <w:rFonts w:cs="Times New Roman"/>
          <w:color w:val="000000"/>
          <w:szCs w:val="24"/>
          <w:lang w:val="en-US"/>
        </w:rPr>
        <w:t>PsoriaticARthritis</w:t>
      </w:r>
      <w:r w:rsidR="004450C0" w:rsidRPr="004450C0">
        <w:rPr>
          <w:rFonts w:cs="Times New Roman"/>
          <w:color w:val="000000"/>
          <w:szCs w:val="24"/>
        </w:rPr>
        <w:t>, 2006) [31].</w:t>
      </w:r>
      <w:r w:rsidR="00502062" w:rsidRPr="00502062">
        <w:rPr>
          <w:rFonts w:cs="Times New Roman"/>
          <w:color w:val="000000"/>
          <w:szCs w:val="24"/>
        </w:rPr>
        <w:t xml:space="preserve"> </w:t>
      </w:r>
      <w:r w:rsidR="004450C0" w:rsidRPr="004450C0">
        <w:rPr>
          <w:rFonts w:cs="Times New Roman"/>
          <w:color w:val="000000"/>
          <w:szCs w:val="24"/>
        </w:rPr>
        <w:t xml:space="preserve">Согласно критериям </w:t>
      </w:r>
      <w:r w:rsidR="004450C0" w:rsidRPr="004450C0">
        <w:rPr>
          <w:rFonts w:cs="Times New Roman"/>
          <w:color w:val="000000"/>
          <w:szCs w:val="24"/>
          <w:lang w:val="en-US"/>
        </w:rPr>
        <w:t>C</w:t>
      </w:r>
      <w:r w:rsidR="004450C0" w:rsidRPr="004450C0">
        <w:rPr>
          <w:rFonts w:cs="Times New Roman"/>
          <w:color w:val="000000"/>
          <w:szCs w:val="24"/>
        </w:rPr>
        <w:t>ASPAR, пациенты должны иметь признаки воспалительного заболевания суставов (артрит или спондилит или теносиновит или энтезит) и 3 или более баллов из 5 категорий (Табл. 1).</w:t>
      </w:r>
    </w:p>
    <w:p w:rsidR="00D72D0D" w:rsidRPr="00952DF1" w:rsidRDefault="004450C0" w:rsidP="00D72D0D">
      <w:pPr>
        <w:tabs>
          <w:tab w:val="left" w:pos="-360"/>
        </w:tabs>
        <w:ind w:firstLine="0"/>
        <w:rPr>
          <w:rFonts w:cs="Times New Roman"/>
          <w:color w:val="000000"/>
          <w:szCs w:val="24"/>
        </w:rPr>
      </w:pPr>
      <w:r w:rsidRPr="004450C0">
        <w:rPr>
          <w:rFonts w:cs="Times New Roman"/>
          <w:bCs/>
          <w:color w:val="000000"/>
          <w:szCs w:val="24"/>
        </w:rPr>
        <w:t xml:space="preserve">Таблица 1. Критерии псориатического артрита </w:t>
      </w:r>
      <w:r w:rsidRPr="004450C0">
        <w:rPr>
          <w:rFonts w:cs="Times New Roman"/>
          <w:bCs/>
          <w:color w:val="000000"/>
          <w:szCs w:val="24"/>
          <w:lang w:val="en-US"/>
        </w:rPr>
        <w:t>CASPAR</w:t>
      </w:r>
    </w:p>
    <w:tbl>
      <w:tblPr>
        <w:tblW w:w="9440" w:type="dxa"/>
        <w:tblInd w:w="-45" w:type="dxa"/>
        <w:tblLayout w:type="fixed"/>
        <w:tblCellMar>
          <w:left w:w="0" w:type="dxa"/>
          <w:right w:w="0" w:type="dxa"/>
        </w:tblCellMar>
        <w:tblLook w:val="04A0"/>
      </w:tblPr>
      <w:tblGrid>
        <w:gridCol w:w="7410"/>
        <w:gridCol w:w="2030"/>
      </w:tblGrid>
      <w:tr w:rsidR="00D72D0D" w:rsidRPr="00952DF1" w:rsidTr="007461E4">
        <w:trPr>
          <w:trHeight w:val="1110"/>
        </w:trPr>
        <w:tc>
          <w:tcPr>
            <w:tcW w:w="7410" w:type="dxa"/>
            <w:tcBorders>
              <w:top w:val="single" w:sz="8" w:space="0" w:color="000000"/>
              <w:left w:val="single" w:sz="8" w:space="0" w:color="000000"/>
              <w:bottom w:val="single" w:sz="8" w:space="0" w:color="000000"/>
            </w:tcBorders>
          </w:tcPr>
          <w:p w:rsidR="00D72D0D" w:rsidRPr="00952DF1" w:rsidRDefault="004450C0" w:rsidP="00D72D0D">
            <w:pPr>
              <w:snapToGrid w:val="0"/>
              <w:ind w:left="197"/>
              <w:rPr>
                <w:rFonts w:cs="Times New Roman"/>
                <w:color w:val="000000"/>
                <w:szCs w:val="24"/>
              </w:rPr>
            </w:pPr>
            <w:r w:rsidRPr="004450C0">
              <w:rPr>
                <w:rFonts w:cs="Times New Roman"/>
                <w:color w:val="000000"/>
                <w:szCs w:val="24"/>
              </w:rPr>
              <w:t>1. Псориаз:</w:t>
            </w:r>
          </w:p>
          <w:p w:rsidR="00D72D0D" w:rsidRPr="00952DF1" w:rsidRDefault="004450C0" w:rsidP="00BF41A0">
            <w:pPr>
              <w:numPr>
                <w:ilvl w:val="0"/>
                <w:numId w:val="21"/>
              </w:numPr>
              <w:suppressAutoHyphens/>
              <w:spacing w:line="240" w:lineRule="auto"/>
              <w:jc w:val="left"/>
              <w:rPr>
                <w:rFonts w:cs="Times New Roman"/>
                <w:color w:val="000000"/>
                <w:szCs w:val="24"/>
              </w:rPr>
            </w:pPr>
            <w:r w:rsidRPr="004450C0">
              <w:rPr>
                <w:rFonts w:cs="Times New Roman"/>
                <w:color w:val="000000"/>
                <w:szCs w:val="24"/>
              </w:rPr>
              <w:t>псориаз в момент осмотра</w:t>
            </w:r>
            <w:r w:rsidRPr="004450C0">
              <w:rPr>
                <w:rFonts w:cs="Times New Roman"/>
                <w:color w:val="000000"/>
                <w:szCs w:val="24"/>
                <w:lang w:val="en-US"/>
              </w:rPr>
              <w:t>;</w:t>
            </w:r>
          </w:p>
          <w:p w:rsidR="00D72D0D" w:rsidRPr="00952DF1" w:rsidRDefault="004450C0" w:rsidP="00BF41A0">
            <w:pPr>
              <w:numPr>
                <w:ilvl w:val="0"/>
                <w:numId w:val="21"/>
              </w:numPr>
              <w:suppressAutoHyphens/>
              <w:spacing w:line="240" w:lineRule="auto"/>
              <w:jc w:val="left"/>
              <w:rPr>
                <w:rFonts w:cs="Times New Roman"/>
                <w:color w:val="000000"/>
                <w:szCs w:val="24"/>
              </w:rPr>
            </w:pPr>
            <w:r w:rsidRPr="004450C0">
              <w:rPr>
                <w:rFonts w:cs="Times New Roman"/>
                <w:color w:val="000000"/>
                <w:szCs w:val="24"/>
              </w:rPr>
              <w:t>псориаз в анамнезе</w:t>
            </w:r>
            <w:r w:rsidRPr="004450C0">
              <w:rPr>
                <w:rFonts w:cs="Times New Roman"/>
                <w:color w:val="000000"/>
                <w:szCs w:val="24"/>
                <w:lang w:val="en-US"/>
              </w:rPr>
              <w:t>;</w:t>
            </w:r>
          </w:p>
          <w:p w:rsidR="00D72D0D" w:rsidRPr="00952DF1" w:rsidRDefault="004450C0" w:rsidP="00BF41A0">
            <w:pPr>
              <w:numPr>
                <w:ilvl w:val="0"/>
                <w:numId w:val="21"/>
              </w:numPr>
              <w:suppressAutoHyphens/>
              <w:spacing w:line="240" w:lineRule="auto"/>
              <w:jc w:val="left"/>
              <w:rPr>
                <w:rFonts w:cs="Times New Roman"/>
                <w:color w:val="000000"/>
                <w:szCs w:val="24"/>
              </w:rPr>
            </w:pPr>
            <w:r w:rsidRPr="004450C0">
              <w:rPr>
                <w:rFonts w:cs="Times New Roman"/>
                <w:color w:val="000000"/>
                <w:szCs w:val="24"/>
              </w:rPr>
              <w:t>семейный анамнез псориаза</w:t>
            </w:r>
            <w:r w:rsidRPr="004450C0">
              <w:rPr>
                <w:rFonts w:cs="Times New Roman"/>
                <w:color w:val="000000"/>
                <w:szCs w:val="24"/>
                <w:lang w:val="en-US"/>
              </w:rPr>
              <w:t>.</w:t>
            </w:r>
          </w:p>
        </w:tc>
        <w:tc>
          <w:tcPr>
            <w:tcW w:w="2030" w:type="dxa"/>
            <w:tcBorders>
              <w:top w:val="single" w:sz="8" w:space="0" w:color="000000"/>
              <w:left w:val="single" w:sz="8" w:space="0" w:color="000000"/>
              <w:bottom w:val="single" w:sz="8" w:space="0" w:color="000000"/>
              <w:right w:val="single" w:sz="8" w:space="0" w:color="000000"/>
            </w:tcBorders>
          </w:tcPr>
          <w:p w:rsidR="00D72D0D" w:rsidRPr="00952DF1" w:rsidRDefault="004450C0" w:rsidP="00D72D0D">
            <w:pPr>
              <w:snapToGrid w:val="0"/>
              <w:jc w:val="center"/>
              <w:rPr>
                <w:rFonts w:cs="Times New Roman"/>
                <w:color w:val="000000"/>
                <w:szCs w:val="24"/>
              </w:rPr>
            </w:pPr>
            <w:r w:rsidRPr="004450C0">
              <w:rPr>
                <w:rFonts w:cs="Times New Roman"/>
                <w:color w:val="000000"/>
                <w:szCs w:val="24"/>
              </w:rPr>
              <w:t>Баллы</w:t>
            </w:r>
          </w:p>
          <w:p w:rsidR="00D72D0D" w:rsidRPr="00952DF1" w:rsidRDefault="004450C0" w:rsidP="00D72D0D">
            <w:pPr>
              <w:spacing w:line="240" w:lineRule="auto"/>
              <w:jc w:val="center"/>
              <w:rPr>
                <w:rFonts w:cs="Times New Roman"/>
                <w:color w:val="000000"/>
                <w:szCs w:val="24"/>
              </w:rPr>
            </w:pPr>
            <w:r w:rsidRPr="004450C0">
              <w:rPr>
                <w:rFonts w:cs="Times New Roman"/>
                <w:color w:val="000000"/>
                <w:szCs w:val="24"/>
              </w:rPr>
              <w:t>2</w:t>
            </w:r>
          </w:p>
          <w:p w:rsidR="00D72D0D" w:rsidRPr="00952DF1" w:rsidRDefault="004450C0" w:rsidP="00D72D0D">
            <w:pPr>
              <w:spacing w:line="240" w:lineRule="auto"/>
              <w:jc w:val="center"/>
              <w:rPr>
                <w:rFonts w:cs="Times New Roman"/>
                <w:color w:val="000000"/>
                <w:szCs w:val="24"/>
              </w:rPr>
            </w:pPr>
            <w:r w:rsidRPr="004450C0">
              <w:rPr>
                <w:rFonts w:cs="Times New Roman"/>
                <w:color w:val="000000"/>
                <w:szCs w:val="24"/>
              </w:rPr>
              <w:t>1</w:t>
            </w:r>
          </w:p>
          <w:p w:rsidR="00D72D0D" w:rsidRPr="00952DF1" w:rsidRDefault="004450C0" w:rsidP="00D72D0D">
            <w:pPr>
              <w:spacing w:line="240" w:lineRule="auto"/>
              <w:jc w:val="center"/>
              <w:rPr>
                <w:rFonts w:cs="Times New Roman"/>
                <w:color w:val="000000"/>
                <w:szCs w:val="24"/>
              </w:rPr>
            </w:pPr>
            <w:r w:rsidRPr="004450C0">
              <w:rPr>
                <w:rFonts w:cs="Times New Roman"/>
                <w:color w:val="000000"/>
                <w:szCs w:val="24"/>
              </w:rPr>
              <w:t>1</w:t>
            </w:r>
          </w:p>
        </w:tc>
      </w:tr>
      <w:tr w:rsidR="00D72D0D" w:rsidRPr="00952DF1" w:rsidTr="007461E4">
        <w:trPr>
          <w:trHeight w:val="590"/>
        </w:trPr>
        <w:tc>
          <w:tcPr>
            <w:tcW w:w="7410" w:type="dxa"/>
            <w:tcBorders>
              <w:top w:val="single" w:sz="8" w:space="0" w:color="000000"/>
              <w:left w:val="single" w:sz="8" w:space="0" w:color="000000"/>
              <w:bottom w:val="single" w:sz="8" w:space="0" w:color="000000"/>
            </w:tcBorders>
          </w:tcPr>
          <w:p w:rsidR="00D72D0D" w:rsidRPr="00952DF1" w:rsidRDefault="004450C0" w:rsidP="00D72D0D">
            <w:pPr>
              <w:snapToGrid w:val="0"/>
              <w:ind w:left="197"/>
              <w:rPr>
                <w:rFonts w:cs="Times New Roman"/>
                <w:color w:val="000000"/>
                <w:szCs w:val="24"/>
              </w:rPr>
            </w:pPr>
            <w:r w:rsidRPr="004450C0">
              <w:rPr>
                <w:rFonts w:cs="Times New Roman"/>
                <w:color w:val="000000"/>
                <w:szCs w:val="24"/>
              </w:rPr>
              <w:t xml:space="preserve">2. Псориатическая дистрофия ногтей: </w:t>
            </w:r>
          </w:p>
          <w:p w:rsidR="00D72D0D" w:rsidRPr="00952DF1" w:rsidRDefault="004450C0" w:rsidP="00D72D0D">
            <w:pPr>
              <w:snapToGrid w:val="0"/>
              <w:ind w:left="197"/>
              <w:rPr>
                <w:rFonts w:cs="Times New Roman"/>
                <w:color w:val="000000"/>
                <w:szCs w:val="24"/>
              </w:rPr>
            </w:pPr>
            <w:r w:rsidRPr="004450C0">
              <w:rPr>
                <w:rFonts w:cs="Times New Roman"/>
                <w:color w:val="000000"/>
                <w:szCs w:val="24"/>
              </w:rPr>
              <w:t xml:space="preserve">    точечные вдавления, онихолизис, гиперкератоз</w:t>
            </w:r>
          </w:p>
        </w:tc>
        <w:tc>
          <w:tcPr>
            <w:tcW w:w="2030" w:type="dxa"/>
            <w:tcBorders>
              <w:top w:val="single" w:sz="8" w:space="0" w:color="000000"/>
              <w:left w:val="single" w:sz="8" w:space="0" w:color="000000"/>
              <w:bottom w:val="single" w:sz="8" w:space="0" w:color="000000"/>
              <w:right w:val="single" w:sz="8" w:space="0" w:color="000000"/>
            </w:tcBorders>
          </w:tcPr>
          <w:p w:rsidR="00D72D0D" w:rsidRPr="00952DF1" w:rsidRDefault="00D72D0D" w:rsidP="00D72D0D">
            <w:pPr>
              <w:snapToGrid w:val="0"/>
              <w:jc w:val="center"/>
              <w:rPr>
                <w:rFonts w:cs="Times New Roman"/>
                <w:color w:val="000000"/>
                <w:szCs w:val="24"/>
              </w:rPr>
            </w:pPr>
          </w:p>
          <w:p w:rsidR="00D72D0D" w:rsidRPr="00952DF1" w:rsidRDefault="004450C0" w:rsidP="00D72D0D">
            <w:pPr>
              <w:jc w:val="center"/>
              <w:rPr>
                <w:rFonts w:cs="Times New Roman"/>
                <w:color w:val="000000"/>
                <w:szCs w:val="24"/>
              </w:rPr>
            </w:pPr>
            <w:r w:rsidRPr="004450C0">
              <w:rPr>
                <w:rFonts w:cs="Times New Roman"/>
                <w:color w:val="000000"/>
                <w:szCs w:val="24"/>
              </w:rPr>
              <w:t>1</w:t>
            </w:r>
          </w:p>
        </w:tc>
      </w:tr>
      <w:tr w:rsidR="00D72D0D" w:rsidRPr="00952DF1" w:rsidTr="007461E4">
        <w:trPr>
          <w:trHeight w:val="360"/>
        </w:trPr>
        <w:tc>
          <w:tcPr>
            <w:tcW w:w="7410" w:type="dxa"/>
            <w:tcBorders>
              <w:top w:val="single" w:sz="8" w:space="0" w:color="000000"/>
              <w:left w:val="single" w:sz="8" w:space="0" w:color="000000"/>
              <w:bottom w:val="single" w:sz="8" w:space="0" w:color="000000"/>
            </w:tcBorders>
          </w:tcPr>
          <w:p w:rsidR="00D72D0D" w:rsidRPr="00952DF1" w:rsidRDefault="004450C0" w:rsidP="00D72D0D">
            <w:pPr>
              <w:snapToGrid w:val="0"/>
              <w:ind w:left="197"/>
              <w:rPr>
                <w:rFonts w:cs="Times New Roman"/>
                <w:color w:val="000000"/>
                <w:szCs w:val="24"/>
              </w:rPr>
            </w:pPr>
            <w:r w:rsidRPr="004450C0">
              <w:rPr>
                <w:rFonts w:cs="Times New Roman"/>
                <w:color w:val="000000"/>
                <w:szCs w:val="24"/>
              </w:rPr>
              <w:t>3. Отрицательный ревматоидный фактор (кроме метода латекс-теста)</w:t>
            </w:r>
          </w:p>
        </w:tc>
        <w:tc>
          <w:tcPr>
            <w:tcW w:w="2030" w:type="dxa"/>
            <w:tcBorders>
              <w:top w:val="single" w:sz="8" w:space="0" w:color="000000"/>
              <w:left w:val="single" w:sz="8" w:space="0" w:color="000000"/>
              <w:bottom w:val="single" w:sz="8" w:space="0" w:color="000000"/>
              <w:right w:val="single" w:sz="8" w:space="0" w:color="000000"/>
            </w:tcBorders>
          </w:tcPr>
          <w:p w:rsidR="00D72D0D" w:rsidRPr="00952DF1" w:rsidRDefault="004450C0" w:rsidP="00D72D0D">
            <w:pPr>
              <w:snapToGrid w:val="0"/>
              <w:jc w:val="center"/>
              <w:rPr>
                <w:rFonts w:cs="Times New Roman"/>
                <w:color w:val="000000"/>
                <w:szCs w:val="24"/>
              </w:rPr>
            </w:pPr>
            <w:r w:rsidRPr="004450C0">
              <w:rPr>
                <w:rFonts w:cs="Times New Roman"/>
                <w:color w:val="000000"/>
                <w:szCs w:val="24"/>
              </w:rPr>
              <w:t>1</w:t>
            </w:r>
          </w:p>
        </w:tc>
      </w:tr>
      <w:tr w:rsidR="00D72D0D" w:rsidRPr="00952DF1" w:rsidTr="007461E4">
        <w:trPr>
          <w:trHeight w:val="738"/>
        </w:trPr>
        <w:tc>
          <w:tcPr>
            <w:tcW w:w="7410" w:type="dxa"/>
            <w:tcBorders>
              <w:top w:val="single" w:sz="8" w:space="0" w:color="000000"/>
              <w:left w:val="single" w:sz="8" w:space="0" w:color="000000"/>
              <w:bottom w:val="single" w:sz="8" w:space="0" w:color="000000"/>
            </w:tcBorders>
          </w:tcPr>
          <w:p w:rsidR="00D72D0D" w:rsidRPr="00952DF1" w:rsidRDefault="004450C0" w:rsidP="00D72D0D">
            <w:pPr>
              <w:snapToGrid w:val="0"/>
              <w:ind w:left="197"/>
              <w:rPr>
                <w:rFonts w:cs="Times New Roman"/>
                <w:color w:val="000000"/>
                <w:szCs w:val="24"/>
              </w:rPr>
            </w:pPr>
            <w:r w:rsidRPr="004450C0">
              <w:rPr>
                <w:rFonts w:cs="Times New Roman"/>
                <w:color w:val="000000"/>
                <w:szCs w:val="24"/>
              </w:rPr>
              <w:t>4.  Дактилит:</w:t>
            </w:r>
          </w:p>
          <w:p w:rsidR="00D72D0D" w:rsidRPr="00952DF1" w:rsidRDefault="004450C0" w:rsidP="00BF41A0">
            <w:pPr>
              <w:numPr>
                <w:ilvl w:val="0"/>
                <w:numId w:val="22"/>
              </w:numPr>
              <w:suppressAutoHyphens/>
              <w:spacing w:line="240" w:lineRule="auto"/>
              <w:jc w:val="left"/>
              <w:rPr>
                <w:rFonts w:cs="Times New Roman"/>
                <w:color w:val="000000"/>
                <w:szCs w:val="24"/>
              </w:rPr>
            </w:pPr>
            <w:r w:rsidRPr="004450C0">
              <w:rPr>
                <w:rFonts w:cs="Times New Roman"/>
                <w:color w:val="000000"/>
                <w:szCs w:val="24"/>
              </w:rPr>
              <w:t>припухлость всего пальца в момент осмотра;</w:t>
            </w:r>
          </w:p>
          <w:p w:rsidR="00D72D0D" w:rsidRPr="00952DF1" w:rsidRDefault="004450C0" w:rsidP="00BF41A0">
            <w:pPr>
              <w:numPr>
                <w:ilvl w:val="0"/>
                <w:numId w:val="22"/>
              </w:numPr>
              <w:suppressAutoHyphens/>
              <w:spacing w:line="240" w:lineRule="auto"/>
              <w:jc w:val="left"/>
              <w:rPr>
                <w:rFonts w:cs="Times New Roman"/>
                <w:color w:val="000000"/>
                <w:szCs w:val="24"/>
              </w:rPr>
            </w:pPr>
            <w:r w:rsidRPr="004450C0">
              <w:rPr>
                <w:rFonts w:cs="Times New Roman"/>
                <w:color w:val="000000"/>
                <w:szCs w:val="24"/>
              </w:rPr>
              <w:t>дактилит в анамнезе</w:t>
            </w:r>
            <w:r w:rsidRPr="004450C0">
              <w:rPr>
                <w:rFonts w:cs="Times New Roman"/>
                <w:color w:val="000000"/>
                <w:szCs w:val="24"/>
                <w:lang w:val="en-US"/>
              </w:rPr>
              <w:t>.</w:t>
            </w:r>
          </w:p>
        </w:tc>
        <w:tc>
          <w:tcPr>
            <w:tcW w:w="2030" w:type="dxa"/>
            <w:tcBorders>
              <w:top w:val="single" w:sz="8" w:space="0" w:color="000000"/>
              <w:left w:val="single" w:sz="8" w:space="0" w:color="000000"/>
              <w:bottom w:val="single" w:sz="8" w:space="0" w:color="000000"/>
              <w:right w:val="single" w:sz="8" w:space="0" w:color="000000"/>
            </w:tcBorders>
          </w:tcPr>
          <w:p w:rsidR="00D72D0D" w:rsidRPr="00952DF1" w:rsidRDefault="00D72D0D" w:rsidP="00D72D0D">
            <w:pPr>
              <w:snapToGrid w:val="0"/>
              <w:jc w:val="center"/>
              <w:rPr>
                <w:rFonts w:cs="Times New Roman"/>
                <w:color w:val="000000"/>
                <w:szCs w:val="24"/>
              </w:rPr>
            </w:pPr>
          </w:p>
          <w:p w:rsidR="00D72D0D" w:rsidRPr="00952DF1" w:rsidRDefault="004450C0" w:rsidP="00D72D0D">
            <w:pPr>
              <w:spacing w:line="240" w:lineRule="auto"/>
              <w:jc w:val="center"/>
              <w:rPr>
                <w:rFonts w:cs="Times New Roman"/>
                <w:color w:val="000000"/>
                <w:szCs w:val="24"/>
              </w:rPr>
            </w:pPr>
            <w:r w:rsidRPr="004450C0">
              <w:rPr>
                <w:rFonts w:cs="Times New Roman"/>
                <w:color w:val="000000"/>
                <w:szCs w:val="24"/>
              </w:rPr>
              <w:t>1</w:t>
            </w:r>
          </w:p>
          <w:p w:rsidR="00D72D0D" w:rsidRPr="00952DF1" w:rsidRDefault="004450C0" w:rsidP="00D72D0D">
            <w:pPr>
              <w:spacing w:line="240" w:lineRule="auto"/>
              <w:jc w:val="center"/>
              <w:rPr>
                <w:rFonts w:cs="Times New Roman"/>
                <w:color w:val="000000"/>
                <w:szCs w:val="24"/>
              </w:rPr>
            </w:pPr>
            <w:r w:rsidRPr="004450C0">
              <w:rPr>
                <w:rFonts w:cs="Times New Roman"/>
                <w:color w:val="000000"/>
                <w:szCs w:val="24"/>
              </w:rPr>
              <w:t>1</w:t>
            </w:r>
          </w:p>
        </w:tc>
      </w:tr>
      <w:tr w:rsidR="00D72D0D" w:rsidRPr="00952DF1" w:rsidTr="007461E4">
        <w:trPr>
          <w:trHeight w:val="736"/>
        </w:trPr>
        <w:tc>
          <w:tcPr>
            <w:tcW w:w="7410" w:type="dxa"/>
            <w:tcBorders>
              <w:top w:val="single" w:sz="8" w:space="0" w:color="000000"/>
              <w:left w:val="single" w:sz="8" w:space="0" w:color="000000"/>
              <w:bottom w:val="single" w:sz="8" w:space="0" w:color="000000"/>
            </w:tcBorders>
          </w:tcPr>
          <w:p w:rsidR="00D72D0D" w:rsidRPr="00952DF1" w:rsidRDefault="004450C0" w:rsidP="00D72D0D">
            <w:pPr>
              <w:snapToGrid w:val="0"/>
              <w:ind w:left="197"/>
              <w:rPr>
                <w:rFonts w:cs="Times New Roman"/>
                <w:color w:val="000000"/>
                <w:szCs w:val="24"/>
              </w:rPr>
            </w:pPr>
            <w:r w:rsidRPr="004450C0">
              <w:rPr>
                <w:rFonts w:cs="Times New Roman"/>
                <w:color w:val="000000"/>
                <w:szCs w:val="24"/>
              </w:rPr>
              <w:t>5. Рентгенологические признаки внесуставной костной</w:t>
            </w:r>
          </w:p>
          <w:p w:rsidR="00D72D0D" w:rsidRPr="00952DF1" w:rsidRDefault="004450C0" w:rsidP="00D72D0D">
            <w:pPr>
              <w:ind w:left="197"/>
              <w:rPr>
                <w:rFonts w:cs="Times New Roman"/>
                <w:color w:val="000000"/>
                <w:szCs w:val="24"/>
              </w:rPr>
            </w:pPr>
            <w:r w:rsidRPr="004450C0">
              <w:rPr>
                <w:rFonts w:cs="Times New Roman"/>
                <w:color w:val="000000"/>
                <w:szCs w:val="24"/>
              </w:rPr>
              <w:t>пролиферации по типу краевых разрастаний (кроме остеофитов) на рентгенограммах кистей и стоп</w:t>
            </w:r>
          </w:p>
        </w:tc>
        <w:tc>
          <w:tcPr>
            <w:tcW w:w="2030" w:type="dxa"/>
            <w:tcBorders>
              <w:top w:val="single" w:sz="8" w:space="0" w:color="000000"/>
              <w:left w:val="single" w:sz="8" w:space="0" w:color="000000"/>
              <w:bottom w:val="single" w:sz="8" w:space="0" w:color="000000"/>
              <w:right w:val="single" w:sz="8" w:space="0" w:color="000000"/>
            </w:tcBorders>
          </w:tcPr>
          <w:p w:rsidR="00D72D0D" w:rsidRPr="00952DF1" w:rsidRDefault="00D72D0D" w:rsidP="00D72D0D">
            <w:pPr>
              <w:snapToGrid w:val="0"/>
              <w:jc w:val="center"/>
              <w:rPr>
                <w:rFonts w:cs="Times New Roman"/>
                <w:color w:val="000000"/>
                <w:szCs w:val="24"/>
              </w:rPr>
            </w:pPr>
          </w:p>
          <w:p w:rsidR="00D72D0D" w:rsidRPr="00952DF1" w:rsidRDefault="004450C0" w:rsidP="00D72D0D">
            <w:pPr>
              <w:jc w:val="center"/>
              <w:rPr>
                <w:rFonts w:eastAsia="Arial" w:cs="Times New Roman"/>
                <w:b/>
                <w:bCs/>
                <w:color w:val="000000"/>
                <w:szCs w:val="24"/>
              </w:rPr>
            </w:pPr>
            <w:r w:rsidRPr="004450C0">
              <w:rPr>
                <w:rFonts w:cs="Times New Roman"/>
                <w:color w:val="000000"/>
                <w:szCs w:val="24"/>
              </w:rPr>
              <w:t>1</w:t>
            </w:r>
          </w:p>
        </w:tc>
      </w:tr>
    </w:tbl>
    <w:p w:rsidR="00D72D0D" w:rsidRPr="00952DF1" w:rsidRDefault="004450C0" w:rsidP="0077637D">
      <w:pPr>
        <w:pStyle w:val="aff4"/>
        <w:tabs>
          <w:tab w:val="left" w:pos="-360"/>
        </w:tabs>
        <w:ind w:left="0"/>
        <w:rPr>
          <w:szCs w:val="24"/>
        </w:rPr>
      </w:pPr>
      <w:r w:rsidRPr="004450C0">
        <w:rPr>
          <w:color w:val="000000"/>
          <w:szCs w:val="24"/>
        </w:rPr>
        <w:t>Определение характера боли в позвоночнике проводится в соответствии с критериями</w:t>
      </w:r>
      <w:r w:rsidRPr="004450C0">
        <w:rPr>
          <w:szCs w:val="24"/>
          <w:lang w:val="en-US"/>
        </w:rPr>
        <w:t>ASAS</w:t>
      </w:r>
      <w:r w:rsidRPr="004450C0">
        <w:rPr>
          <w:szCs w:val="24"/>
        </w:rPr>
        <w:t xml:space="preserve"> (Международного общества по изучению спондилоартритов) (2009) [32]:</w:t>
      </w:r>
    </w:p>
    <w:p w:rsidR="00D72D0D" w:rsidRPr="00952DF1" w:rsidRDefault="004450C0" w:rsidP="00BF41A0">
      <w:pPr>
        <w:pStyle w:val="aff4"/>
        <w:numPr>
          <w:ilvl w:val="0"/>
          <w:numId w:val="23"/>
        </w:numPr>
        <w:jc w:val="left"/>
        <w:rPr>
          <w:szCs w:val="24"/>
        </w:rPr>
      </w:pPr>
      <w:r w:rsidRPr="004450C0">
        <w:rPr>
          <w:szCs w:val="24"/>
        </w:rPr>
        <w:t xml:space="preserve">Возраст начала </w:t>
      </w:r>
      <w:r w:rsidRPr="004450C0">
        <w:rPr>
          <w:szCs w:val="24"/>
          <w:lang w:val="en-US"/>
        </w:rPr>
        <w:t>&lt;</w:t>
      </w:r>
      <w:r w:rsidRPr="004450C0">
        <w:rPr>
          <w:szCs w:val="24"/>
        </w:rPr>
        <w:t>40 лет</w:t>
      </w:r>
    </w:p>
    <w:p w:rsidR="00D72D0D" w:rsidRPr="00952DF1" w:rsidRDefault="004450C0" w:rsidP="00BF41A0">
      <w:pPr>
        <w:pStyle w:val="aff4"/>
        <w:numPr>
          <w:ilvl w:val="0"/>
          <w:numId w:val="23"/>
        </w:numPr>
        <w:jc w:val="left"/>
        <w:rPr>
          <w:szCs w:val="24"/>
        </w:rPr>
      </w:pPr>
      <w:r w:rsidRPr="004450C0">
        <w:rPr>
          <w:szCs w:val="24"/>
        </w:rPr>
        <w:t>Постепенное начало</w:t>
      </w:r>
    </w:p>
    <w:p w:rsidR="00D72D0D" w:rsidRPr="00952DF1" w:rsidRDefault="004450C0" w:rsidP="00BF41A0">
      <w:pPr>
        <w:pStyle w:val="aff4"/>
        <w:numPr>
          <w:ilvl w:val="0"/>
          <w:numId w:val="23"/>
        </w:numPr>
        <w:jc w:val="left"/>
        <w:rPr>
          <w:szCs w:val="24"/>
        </w:rPr>
      </w:pPr>
      <w:r w:rsidRPr="004450C0">
        <w:rPr>
          <w:szCs w:val="24"/>
        </w:rPr>
        <w:t>Улучшение после выполнения физических упражнений</w:t>
      </w:r>
    </w:p>
    <w:p w:rsidR="00D72D0D" w:rsidRPr="00952DF1" w:rsidRDefault="004450C0" w:rsidP="00BF41A0">
      <w:pPr>
        <w:pStyle w:val="aff4"/>
        <w:numPr>
          <w:ilvl w:val="0"/>
          <w:numId w:val="23"/>
        </w:numPr>
        <w:jc w:val="left"/>
        <w:rPr>
          <w:szCs w:val="24"/>
        </w:rPr>
      </w:pPr>
      <w:r w:rsidRPr="004450C0">
        <w:rPr>
          <w:szCs w:val="24"/>
        </w:rPr>
        <w:t>Отсутствие улучшения в покое</w:t>
      </w:r>
    </w:p>
    <w:p w:rsidR="00D72D0D" w:rsidRPr="00952DF1" w:rsidRDefault="004450C0" w:rsidP="00BF41A0">
      <w:pPr>
        <w:pStyle w:val="aff4"/>
        <w:numPr>
          <w:ilvl w:val="0"/>
          <w:numId w:val="23"/>
        </w:numPr>
        <w:jc w:val="left"/>
        <w:rPr>
          <w:szCs w:val="24"/>
        </w:rPr>
      </w:pPr>
      <w:r w:rsidRPr="004450C0">
        <w:rPr>
          <w:szCs w:val="24"/>
        </w:rPr>
        <w:t>Ночная боль (с улучшением при пробуждении)</w:t>
      </w:r>
    </w:p>
    <w:p w:rsidR="00D72D0D" w:rsidRPr="00952DF1" w:rsidRDefault="004450C0" w:rsidP="0077637D">
      <w:pPr>
        <w:rPr>
          <w:rFonts w:cs="Times New Roman"/>
          <w:b/>
          <w:szCs w:val="24"/>
        </w:rPr>
      </w:pPr>
      <w:r w:rsidRPr="004450C0">
        <w:rPr>
          <w:rFonts w:cs="Times New Roman"/>
          <w:szCs w:val="24"/>
        </w:rPr>
        <w:t xml:space="preserve">Боль в спине считается воспалительной при наличии </w:t>
      </w:r>
      <w:r w:rsidRPr="004450C0">
        <w:rPr>
          <w:rFonts w:cs="Times New Roman"/>
          <w:szCs w:val="24"/>
          <w:u w:val="single"/>
        </w:rPr>
        <w:t>как минимум 4-х признаков из 5.</w:t>
      </w:r>
    </w:p>
    <w:p w:rsidR="00D72D0D" w:rsidRPr="00952DF1" w:rsidRDefault="004450C0" w:rsidP="0077637D">
      <w:pPr>
        <w:tabs>
          <w:tab w:val="left" w:pos="-360"/>
          <w:tab w:val="decimal" w:pos="851"/>
        </w:tabs>
        <w:suppressAutoHyphens/>
        <w:rPr>
          <w:rFonts w:eastAsia="Arial" w:cs="Times New Roman"/>
          <w:color w:val="000000"/>
          <w:szCs w:val="24"/>
        </w:rPr>
      </w:pPr>
      <w:r w:rsidRPr="004450C0">
        <w:rPr>
          <w:rFonts w:eastAsia="Arial" w:cs="Times New Roman"/>
          <w:color w:val="000000"/>
          <w:szCs w:val="24"/>
        </w:rPr>
        <w:t>Д</w:t>
      </w:r>
      <w:r w:rsidRPr="004450C0">
        <w:rPr>
          <w:rFonts w:eastAsia="Arial" w:cs="Times New Roman"/>
          <w:bCs/>
          <w:color w:val="000000"/>
          <w:szCs w:val="24"/>
        </w:rPr>
        <w:t>иагноз спондилит</w:t>
      </w:r>
      <w:r w:rsidRPr="004450C0">
        <w:rPr>
          <w:rFonts w:eastAsia="Arial" w:cs="Times New Roman"/>
          <w:color w:val="000000"/>
          <w:szCs w:val="24"/>
        </w:rPr>
        <w:t xml:space="preserve">а при псориатическом артрите устанавливается на основании наличия двух из четырех представленных ниже признаков [33]: </w:t>
      </w:r>
    </w:p>
    <w:p w:rsidR="00D72D0D" w:rsidRPr="00952DF1" w:rsidRDefault="004450C0" w:rsidP="00BF41A0">
      <w:pPr>
        <w:numPr>
          <w:ilvl w:val="0"/>
          <w:numId w:val="24"/>
        </w:numPr>
        <w:tabs>
          <w:tab w:val="decimal" w:pos="851"/>
        </w:tabs>
        <w:suppressAutoHyphens/>
        <w:rPr>
          <w:rFonts w:eastAsia="Arial" w:cs="Times New Roman"/>
          <w:color w:val="000000"/>
          <w:szCs w:val="24"/>
        </w:rPr>
      </w:pPr>
      <w:r w:rsidRPr="004450C0">
        <w:rPr>
          <w:rFonts w:eastAsia="Arial" w:cs="Times New Roman"/>
          <w:color w:val="000000"/>
          <w:szCs w:val="24"/>
        </w:rPr>
        <w:t xml:space="preserve">Наличие воспалительной боли в спине по критериям (ASAS, 2009). </w:t>
      </w:r>
    </w:p>
    <w:p w:rsidR="00D72D0D" w:rsidRPr="00952DF1" w:rsidRDefault="004450C0" w:rsidP="00BF41A0">
      <w:pPr>
        <w:numPr>
          <w:ilvl w:val="0"/>
          <w:numId w:val="24"/>
        </w:numPr>
        <w:tabs>
          <w:tab w:val="decimal" w:pos="851"/>
        </w:tabs>
        <w:suppressAutoHyphens/>
        <w:rPr>
          <w:rFonts w:eastAsia="Arial" w:cs="Times New Roman"/>
          <w:color w:val="000000"/>
          <w:szCs w:val="24"/>
        </w:rPr>
      </w:pPr>
      <w:r w:rsidRPr="004450C0">
        <w:rPr>
          <w:rFonts w:eastAsia="Arial" w:cs="Times New Roman"/>
          <w:color w:val="000000"/>
          <w:szCs w:val="24"/>
        </w:rPr>
        <w:t xml:space="preserve">Ограничение подвижности в шейном, грудном или поясничном отделе позвоночника в сагиттальной и фронтальной плоскостях. </w:t>
      </w:r>
    </w:p>
    <w:p w:rsidR="00D72D0D" w:rsidRPr="00952DF1" w:rsidRDefault="004450C0" w:rsidP="00BF41A0">
      <w:pPr>
        <w:numPr>
          <w:ilvl w:val="0"/>
          <w:numId w:val="24"/>
        </w:numPr>
        <w:tabs>
          <w:tab w:val="decimal" w:pos="851"/>
        </w:tabs>
        <w:suppressAutoHyphens/>
        <w:rPr>
          <w:rFonts w:eastAsia="Arial" w:cs="Times New Roman"/>
          <w:color w:val="000000"/>
          <w:szCs w:val="24"/>
        </w:rPr>
      </w:pPr>
      <w:r w:rsidRPr="004450C0">
        <w:rPr>
          <w:rFonts w:eastAsia="Arial" w:cs="Times New Roman"/>
          <w:color w:val="000000"/>
          <w:szCs w:val="24"/>
        </w:rPr>
        <w:t xml:space="preserve">Признаки двустороннего сакроилиита 2 стадии и выше или одностороннего 3 стадии и выше (по </w:t>
      </w:r>
      <w:r w:rsidRPr="004450C0">
        <w:rPr>
          <w:rFonts w:eastAsia="Arial" w:cs="Times New Roman"/>
          <w:color w:val="000000"/>
          <w:szCs w:val="24"/>
          <w:lang w:val="en-US"/>
        </w:rPr>
        <w:t>Kellgren</w:t>
      </w:r>
      <w:r w:rsidRPr="004450C0">
        <w:rPr>
          <w:rFonts w:eastAsia="Arial" w:cs="Times New Roman"/>
          <w:color w:val="000000"/>
          <w:szCs w:val="24"/>
        </w:rPr>
        <w:t xml:space="preserve">) на обзорной рентгенограмме таза ИЛИ синдесмофиты в позвоночнике. </w:t>
      </w:r>
    </w:p>
    <w:p w:rsidR="00D72D0D" w:rsidRPr="00952DF1" w:rsidRDefault="004450C0" w:rsidP="00BF41A0">
      <w:pPr>
        <w:numPr>
          <w:ilvl w:val="0"/>
          <w:numId w:val="24"/>
        </w:numPr>
        <w:tabs>
          <w:tab w:val="decimal" w:pos="851"/>
        </w:tabs>
        <w:suppressAutoHyphens/>
        <w:rPr>
          <w:rFonts w:eastAsia="Arial" w:cs="Times New Roman"/>
          <w:color w:val="000000"/>
          <w:szCs w:val="24"/>
        </w:rPr>
      </w:pPr>
      <w:r w:rsidRPr="004450C0">
        <w:rPr>
          <w:rFonts w:eastAsia="Arial" w:cs="Times New Roman"/>
          <w:color w:val="000000"/>
          <w:szCs w:val="24"/>
        </w:rPr>
        <w:t xml:space="preserve">Выявление МРТ-активного сакроилиита (остеит/отек костной ткани в области крестцово-подвздошных сочленений в </w:t>
      </w:r>
      <w:r w:rsidRPr="004450C0">
        <w:rPr>
          <w:rFonts w:cs="Times New Roman"/>
          <w:szCs w:val="24"/>
        </w:rPr>
        <w:t>режиме STIR с подавлением жира</w:t>
      </w:r>
      <w:r w:rsidRPr="004450C0">
        <w:rPr>
          <w:rFonts w:eastAsia="Arial" w:cs="Times New Roman"/>
          <w:color w:val="000000"/>
          <w:szCs w:val="24"/>
        </w:rPr>
        <w:t xml:space="preserve">). </w:t>
      </w:r>
    </w:p>
    <w:p w:rsidR="00D72D0D" w:rsidRPr="00952DF1" w:rsidRDefault="004450C0" w:rsidP="0077637D">
      <w:pPr>
        <w:pStyle w:val="210"/>
        <w:tabs>
          <w:tab w:val="clear" w:pos="0"/>
          <w:tab w:val="decimal" w:pos="851"/>
        </w:tabs>
        <w:spacing w:before="0" w:line="360" w:lineRule="auto"/>
        <w:ind w:left="0" w:firstLine="851"/>
        <w:jc w:val="both"/>
        <w:rPr>
          <w:rFonts w:eastAsia="Times New Roman"/>
          <w:color w:val="auto"/>
          <w:spacing w:val="2"/>
        </w:rPr>
      </w:pPr>
      <w:r w:rsidRPr="004450C0">
        <w:rPr>
          <w:rFonts w:eastAsia="Times New Roman"/>
          <w:color w:val="auto"/>
          <w:spacing w:val="2"/>
        </w:rPr>
        <w:t>Оценка клинической активности псориатического артрита проводится по критериям, представленными в таблице 2 [34]:</w:t>
      </w:r>
    </w:p>
    <w:p w:rsidR="00D72D0D" w:rsidRPr="00952DF1" w:rsidRDefault="004450C0" w:rsidP="00D72D0D">
      <w:pPr>
        <w:rPr>
          <w:rFonts w:cs="Times New Roman"/>
          <w:spacing w:val="2"/>
          <w:szCs w:val="24"/>
          <w:lang w:eastAsia="ar-SA"/>
        </w:rPr>
      </w:pPr>
      <w:r w:rsidRPr="004450C0">
        <w:rPr>
          <w:rFonts w:cs="Times New Roman"/>
          <w:spacing w:val="2"/>
          <w:szCs w:val="24"/>
          <w:lang w:eastAsia="ar-SA"/>
        </w:rPr>
        <w:t xml:space="preserve">Таблица 2. Градации клинической активности </w:t>
      </w:r>
      <w:r w:rsidRPr="004450C0">
        <w:rPr>
          <w:rFonts w:cs="Times New Roman"/>
          <w:spacing w:val="2"/>
          <w:szCs w:val="24"/>
        </w:rPr>
        <w:t>псориатического артрита</w:t>
      </w:r>
    </w:p>
    <w:tbl>
      <w:tblPr>
        <w:tblW w:w="9923" w:type="dxa"/>
        <w:tblInd w:w="-279" w:type="dxa"/>
        <w:tblLayout w:type="fixed"/>
        <w:tblCellMar>
          <w:left w:w="0" w:type="dxa"/>
          <w:right w:w="0" w:type="dxa"/>
        </w:tblCellMar>
        <w:tblLook w:val="0000"/>
      </w:tblPr>
      <w:tblGrid>
        <w:gridCol w:w="1844"/>
        <w:gridCol w:w="2551"/>
        <w:gridCol w:w="2693"/>
        <w:gridCol w:w="2835"/>
      </w:tblGrid>
      <w:tr w:rsidR="00D72D0D" w:rsidRPr="00952DF1" w:rsidTr="00D72D0D">
        <w:trPr>
          <w:trHeight w:val="330"/>
        </w:trPr>
        <w:tc>
          <w:tcPr>
            <w:tcW w:w="1844"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b/>
                <w:szCs w:val="24"/>
              </w:rPr>
            </w:pPr>
            <w:r w:rsidRPr="004450C0">
              <w:rPr>
                <w:rFonts w:cs="Times New Roman"/>
                <w:b/>
                <w:szCs w:val="24"/>
              </w:rPr>
              <w:t>Клинические категории</w:t>
            </w:r>
          </w:p>
        </w:tc>
        <w:tc>
          <w:tcPr>
            <w:tcW w:w="2551"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b/>
                <w:szCs w:val="24"/>
              </w:rPr>
            </w:pPr>
            <w:r w:rsidRPr="004450C0">
              <w:rPr>
                <w:rFonts w:cs="Times New Roman"/>
                <w:b/>
                <w:szCs w:val="24"/>
              </w:rPr>
              <w:t>Низкая</w:t>
            </w:r>
          </w:p>
        </w:tc>
        <w:tc>
          <w:tcPr>
            <w:tcW w:w="2693"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b/>
                <w:szCs w:val="24"/>
              </w:rPr>
            </w:pPr>
            <w:r w:rsidRPr="004450C0">
              <w:rPr>
                <w:rFonts w:cs="Times New Roman"/>
                <w:b/>
                <w:szCs w:val="24"/>
              </w:rPr>
              <w:t>Умеренная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b/>
                <w:szCs w:val="24"/>
              </w:rPr>
            </w:pPr>
            <w:r w:rsidRPr="004450C0">
              <w:rPr>
                <w:rFonts w:cs="Times New Roman"/>
                <w:b/>
                <w:szCs w:val="24"/>
              </w:rPr>
              <w:t>Высокая</w:t>
            </w:r>
          </w:p>
        </w:tc>
      </w:tr>
      <w:tr w:rsidR="00D72D0D" w:rsidRPr="00952DF1" w:rsidTr="00D72D0D">
        <w:trPr>
          <w:trHeight w:val="3280"/>
        </w:trPr>
        <w:tc>
          <w:tcPr>
            <w:tcW w:w="1844"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szCs w:val="24"/>
              </w:rPr>
            </w:pPr>
            <w:r w:rsidRPr="004450C0">
              <w:rPr>
                <w:rFonts w:cs="Times New Roman"/>
                <w:szCs w:val="24"/>
              </w:rPr>
              <w:t>Периферический артрит</w:t>
            </w:r>
          </w:p>
        </w:tc>
        <w:tc>
          <w:tcPr>
            <w:tcW w:w="2551"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203" w:right="161" w:firstLine="142"/>
              <w:jc w:val="center"/>
              <w:rPr>
                <w:rFonts w:cs="Times New Roman"/>
                <w:szCs w:val="24"/>
              </w:rPr>
            </w:pPr>
            <w:r w:rsidRPr="004450C0">
              <w:rPr>
                <w:rFonts w:cs="Times New Roman"/>
                <w:szCs w:val="24"/>
              </w:rPr>
              <w:t>Число болезненных суставов или число припухших суставов&lt;5</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Отсутствуют рентгенологические</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деструкции и функциональные нарушения.</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Минимальные нарушения качества жизни</w:t>
            </w:r>
          </w:p>
        </w:tc>
        <w:tc>
          <w:tcPr>
            <w:tcW w:w="2693"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122" w:right="141" w:firstLine="142"/>
              <w:jc w:val="center"/>
              <w:rPr>
                <w:rFonts w:cs="Times New Roman"/>
                <w:szCs w:val="24"/>
              </w:rPr>
            </w:pPr>
            <w:r w:rsidRPr="004450C0">
              <w:rPr>
                <w:rFonts w:cs="Times New Roman"/>
                <w:szCs w:val="24"/>
              </w:rPr>
              <w:t>Число болезненных суставов или число припухших суставов≥5</w:t>
            </w:r>
          </w:p>
          <w:p w:rsidR="00D72D0D" w:rsidRPr="00952DF1" w:rsidRDefault="004450C0" w:rsidP="00D72D0D">
            <w:pPr>
              <w:spacing w:line="240" w:lineRule="auto"/>
              <w:ind w:left="122" w:right="141" w:firstLine="142"/>
              <w:jc w:val="center"/>
              <w:rPr>
                <w:rFonts w:cs="Times New Roman"/>
                <w:szCs w:val="24"/>
              </w:rPr>
            </w:pPr>
            <w:r w:rsidRPr="004450C0">
              <w:rPr>
                <w:rFonts w:cs="Times New Roman"/>
                <w:szCs w:val="24"/>
              </w:rPr>
              <w:t>Единичные рентгенологические деструкции, умеренные функциональные нарушения.</w:t>
            </w:r>
          </w:p>
          <w:p w:rsidR="00D72D0D" w:rsidRPr="00952DF1" w:rsidRDefault="004450C0" w:rsidP="00D72D0D">
            <w:pPr>
              <w:spacing w:line="240" w:lineRule="auto"/>
              <w:ind w:left="122" w:right="141" w:firstLine="142"/>
              <w:jc w:val="center"/>
              <w:rPr>
                <w:rFonts w:cs="Times New Roman"/>
                <w:szCs w:val="24"/>
              </w:rPr>
            </w:pPr>
            <w:r w:rsidRPr="004450C0">
              <w:rPr>
                <w:rFonts w:cs="Times New Roman"/>
                <w:szCs w:val="24"/>
              </w:rPr>
              <w:t>Умеренное нарушение качества жизни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0D" w:rsidRPr="00952DF1" w:rsidRDefault="004450C0" w:rsidP="00D72D0D">
            <w:pPr>
              <w:snapToGrid w:val="0"/>
              <w:spacing w:line="240" w:lineRule="auto"/>
              <w:ind w:left="143" w:right="186" w:firstLine="142"/>
              <w:jc w:val="center"/>
              <w:rPr>
                <w:rFonts w:cs="Times New Roman"/>
                <w:szCs w:val="24"/>
              </w:rPr>
            </w:pPr>
            <w:r w:rsidRPr="004450C0">
              <w:rPr>
                <w:rFonts w:cs="Times New Roman"/>
                <w:szCs w:val="24"/>
              </w:rPr>
              <w:t xml:space="preserve">Число болезненных суставов или число припухших суставов ≥5 </w:t>
            </w:r>
          </w:p>
          <w:p w:rsidR="00D72D0D" w:rsidRPr="00952DF1" w:rsidRDefault="004450C0" w:rsidP="00D72D0D">
            <w:pPr>
              <w:spacing w:line="240" w:lineRule="auto"/>
              <w:ind w:left="143" w:right="142" w:firstLine="142"/>
              <w:jc w:val="center"/>
              <w:rPr>
                <w:rFonts w:cs="Times New Roman"/>
                <w:szCs w:val="24"/>
              </w:rPr>
            </w:pPr>
            <w:r w:rsidRPr="004450C0">
              <w:rPr>
                <w:rFonts w:cs="Times New Roman"/>
                <w:szCs w:val="24"/>
              </w:rPr>
              <w:t>Распространенные рентгенологические деструкции и выраженные функциональные нарушения</w:t>
            </w:r>
          </w:p>
          <w:p w:rsidR="00D72D0D" w:rsidRPr="00952DF1" w:rsidRDefault="004450C0" w:rsidP="00D72D0D">
            <w:pPr>
              <w:spacing w:line="240" w:lineRule="auto"/>
              <w:ind w:left="143" w:right="186" w:firstLine="142"/>
              <w:jc w:val="center"/>
              <w:rPr>
                <w:rFonts w:cs="Times New Roman"/>
                <w:szCs w:val="24"/>
              </w:rPr>
            </w:pPr>
            <w:r w:rsidRPr="004450C0">
              <w:rPr>
                <w:rFonts w:cs="Times New Roman"/>
                <w:szCs w:val="24"/>
              </w:rPr>
              <w:t>Выраженное нарушение качества жизни</w:t>
            </w:r>
          </w:p>
          <w:p w:rsidR="00D72D0D" w:rsidRPr="00952DF1" w:rsidRDefault="004450C0" w:rsidP="00D72D0D">
            <w:pPr>
              <w:spacing w:line="240" w:lineRule="auto"/>
              <w:ind w:left="143" w:right="186" w:firstLine="142"/>
              <w:jc w:val="center"/>
              <w:rPr>
                <w:rFonts w:cs="Times New Roman"/>
                <w:szCs w:val="24"/>
              </w:rPr>
            </w:pPr>
            <w:r w:rsidRPr="004450C0">
              <w:rPr>
                <w:rFonts w:cs="Times New Roman"/>
                <w:szCs w:val="24"/>
              </w:rPr>
              <w:t>Отсутствие ответа на стандартную терапию</w:t>
            </w:r>
          </w:p>
        </w:tc>
      </w:tr>
      <w:tr w:rsidR="00D72D0D" w:rsidRPr="00952DF1" w:rsidTr="00D72D0D">
        <w:trPr>
          <w:trHeight w:val="410"/>
        </w:trPr>
        <w:tc>
          <w:tcPr>
            <w:tcW w:w="1844"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szCs w:val="24"/>
              </w:rPr>
            </w:pPr>
            <w:r w:rsidRPr="004450C0">
              <w:rPr>
                <w:rFonts w:cs="Times New Roman"/>
                <w:szCs w:val="24"/>
                <w:lang w:val="en-US"/>
              </w:rPr>
              <w:t>Поражение позвоночника</w:t>
            </w:r>
          </w:p>
        </w:tc>
        <w:tc>
          <w:tcPr>
            <w:tcW w:w="2551"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203" w:right="161" w:firstLine="142"/>
              <w:jc w:val="center"/>
              <w:rPr>
                <w:rFonts w:cs="Times New Roman"/>
                <w:szCs w:val="24"/>
              </w:rPr>
            </w:pPr>
            <w:r w:rsidRPr="004450C0">
              <w:rPr>
                <w:rFonts w:cs="Times New Roman"/>
                <w:szCs w:val="24"/>
              </w:rPr>
              <w:t>Слабая боль в позвоночнике.</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Отсутствуют функциональные нарушения</w:t>
            </w:r>
          </w:p>
        </w:tc>
        <w:tc>
          <w:tcPr>
            <w:tcW w:w="2693"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122" w:right="141" w:firstLine="142"/>
              <w:jc w:val="center"/>
              <w:rPr>
                <w:rFonts w:cs="Times New Roman"/>
                <w:szCs w:val="24"/>
              </w:rPr>
            </w:pPr>
            <w:r w:rsidRPr="004450C0">
              <w:rPr>
                <w:rFonts w:cs="Times New Roman"/>
                <w:szCs w:val="24"/>
              </w:rPr>
              <w:t xml:space="preserve">Выраженная боль в позвоночнике </w:t>
            </w:r>
            <w:r w:rsidRPr="004450C0">
              <w:rPr>
                <w:rFonts w:cs="Times New Roman"/>
                <w:szCs w:val="24"/>
                <w:lang w:val="en-US"/>
              </w:rPr>
              <w:t>BASDAI</w:t>
            </w:r>
            <w:r w:rsidRPr="004450C0">
              <w:rPr>
                <w:rFonts w:cs="Times New Roman"/>
                <w:szCs w:val="24"/>
              </w:rPr>
              <w:t>&gt;4, функциональные нарушения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0D" w:rsidRPr="00952DF1" w:rsidRDefault="004450C0" w:rsidP="00D72D0D">
            <w:pPr>
              <w:snapToGrid w:val="0"/>
              <w:spacing w:line="240" w:lineRule="auto"/>
              <w:ind w:left="143" w:right="186" w:firstLine="142"/>
              <w:jc w:val="center"/>
              <w:rPr>
                <w:rFonts w:cs="Times New Roman"/>
                <w:szCs w:val="24"/>
              </w:rPr>
            </w:pPr>
            <w:r w:rsidRPr="004450C0">
              <w:rPr>
                <w:rFonts w:cs="Times New Roman"/>
                <w:szCs w:val="24"/>
              </w:rPr>
              <w:t xml:space="preserve">Выраженная боль в позвоночнике </w:t>
            </w:r>
            <w:r w:rsidRPr="004450C0">
              <w:rPr>
                <w:rFonts w:cs="Times New Roman"/>
                <w:szCs w:val="24"/>
                <w:lang w:val="en-US"/>
              </w:rPr>
              <w:t>BASDAI</w:t>
            </w:r>
            <w:r w:rsidRPr="004450C0">
              <w:rPr>
                <w:rFonts w:cs="Times New Roman"/>
                <w:szCs w:val="24"/>
              </w:rPr>
              <w:t>&gt;4, Отсутствие ответа на стандартную терапию.</w:t>
            </w:r>
          </w:p>
        </w:tc>
      </w:tr>
      <w:tr w:rsidR="00D72D0D" w:rsidRPr="00952DF1" w:rsidTr="00D72D0D">
        <w:trPr>
          <w:trHeight w:val="1268"/>
        </w:trPr>
        <w:tc>
          <w:tcPr>
            <w:tcW w:w="1844"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szCs w:val="24"/>
              </w:rPr>
            </w:pPr>
            <w:r w:rsidRPr="004450C0">
              <w:rPr>
                <w:rFonts w:cs="Times New Roman"/>
                <w:szCs w:val="24"/>
                <w:lang w:val="en-US"/>
              </w:rPr>
              <w:t>Энтезит</w:t>
            </w:r>
          </w:p>
        </w:tc>
        <w:tc>
          <w:tcPr>
            <w:tcW w:w="2551"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203" w:right="161" w:firstLine="142"/>
              <w:jc w:val="center"/>
              <w:rPr>
                <w:rFonts w:cs="Times New Roman"/>
                <w:szCs w:val="24"/>
              </w:rPr>
            </w:pPr>
            <w:r w:rsidRPr="004450C0">
              <w:rPr>
                <w:rFonts w:cs="Times New Roman"/>
                <w:szCs w:val="24"/>
              </w:rPr>
              <w:t>Вовлечены 1–2 точки</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энтезов. Нет ухудшения функции</w:t>
            </w:r>
          </w:p>
        </w:tc>
        <w:tc>
          <w:tcPr>
            <w:tcW w:w="2693"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pacing w:line="240" w:lineRule="auto"/>
              <w:ind w:left="122" w:right="141" w:firstLine="142"/>
              <w:jc w:val="center"/>
              <w:rPr>
                <w:rFonts w:cs="Times New Roman"/>
                <w:szCs w:val="24"/>
              </w:rPr>
            </w:pPr>
            <w:r w:rsidRPr="004450C0">
              <w:rPr>
                <w:rFonts w:cs="Times New Roman"/>
                <w:szCs w:val="24"/>
              </w:rPr>
              <w:t>Вовлечены &gt;2 точек энтезов или ухудшение функции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0D" w:rsidRPr="00952DF1" w:rsidRDefault="004450C0" w:rsidP="00D72D0D">
            <w:pPr>
              <w:spacing w:line="240" w:lineRule="auto"/>
              <w:ind w:left="143" w:right="186" w:firstLine="142"/>
              <w:jc w:val="center"/>
              <w:rPr>
                <w:rFonts w:cs="Times New Roman"/>
                <w:szCs w:val="24"/>
              </w:rPr>
            </w:pPr>
            <w:r w:rsidRPr="004450C0">
              <w:rPr>
                <w:rFonts w:cs="Times New Roman"/>
                <w:szCs w:val="24"/>
              </w:rPr>
              <w:t>Вовлечены &gt;2 точек энтезов или ухудшение функции и отсутствие ответа на стандартную терапию</w:t>
            </w:r>
          </w:p>
        </w:tc>
      </w:tr>
      <w:tr w:rsidR="00D72D0D" w:rsidRPr="00952DF1" w:rsidTr="00D72D0D">
        <w:trPr>
          <w:trHeight w:val="416"/>
        </w:trPr>
        <w:tc>
          <w:tcPr>
            <w:tcW w:w="1844"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firstLine="142"/>
              <w:jc w:val="center"/>
              <w:rPr>
                <w:rFonts w:cs="Times New Roman"/>
                <w:szCs w:val="24"/>
              </w:rPr>
            </w:pPr>
            <w:r w:rsidRPr="004450C0">
              <w:rPr>
                <w:rFonts w:cs="Times New Roman"/>
                <w:szCs w:val="24"/>
                <w:lang w:val="en-US"/>
              </w:rPr>
              <w:t>Дактилит</w:t>
            </w:r>
          </w:p>
        </w:tc>
        <w:tc>
          <w:tcPr>
            <w:tcW w:w="2551"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203" w:right="161" w:firstLine="142"/>
              <w:jc w:val="center"/>
              <w:rPr>
                <w:rFonts w:cs="Times New Roman"/>
                <w:szCs w:val="24"/>
              </w:rPr>
            </w:pPr>
            <w:r w:rsidRPr="004450C0">
              <w:rPr>
                <w:rFonts w:cs="Times New Roman"/>
                <w:szCs w:val="24"/>
              </w:rPr>
              <w:t>Незначительная боль или отсутствие боли.</w:t>
            </w:r>
          </w:p>
          <w:p w:rsidR="00D72D0D" w:rsidRPr="00952DF1" w:rsidRDefault="004450C0" w:rsidP="00D72D0D">
            <w:pPr>
              <w:spacing w:line="240" w:lineRule="auto"/>
              <w:ind w:left="203" w:right="161" w:firstLine="142"/>
              <w:jc w:val="center"/>
              <w:rPr>
                <w:rFonts w:cs="Times New Roman"/>
                <w:szCs w:val="24"/>
              </w:rPr>
            </w:pPr>
            <w:r w:rsidRPr="004450C0">
              <w:rPr>
                <w:rFonts w:cs="Times New Roman"/>
                <w:szCs w:val="24"/>
              </w:rPr>
              <w:t>Нормальная функция</w:t>
            </w:r>
          </w:p>
        </w:tc>
        <w:tc>
          <w:tcPr>
            <w:tcW w:w="2693" w:type="dxa"/>
            <w:tcBorders>
              <w:top w:val="single" w:sz="4" w:space="0" w:color="000000"/>
              <w:left w:val="single" w:sz="4" w:space="0" w:color="000000"/>
              <w:bottom w:val="single" w:sz="4" w:space="0" w:color="000000"/>
            </w:tcBorders>
            <w:shd w:val="clear" w:color="auto" w:fill="auto"/>
            <w:vAlign w:val="center"/>
          </w:tcPr>
          <w:p w:rsidR="00D72D0D" w:rsidRPr="00952DF1" w:rsidRDefault="004450C0" w:rsidP="00D72D0D">
            <w:pPr>
              <w:snapToGrid w:val="0"/>
              <w:spacing w:line="240" w:lineRule="auto"/>
              <w:ind w:left="122" w:right="141" w:firstLine="142"/>
              <w:jc w:val="center"/>
              <w:rPr>
                <w:rFonts w:cs="Times New Roman"/>
                <w:szCs w:val="24"/>
              </w:rPr>
            </w:pPr>
            <w:r w:rsidRPr="004450C0">
              <w:rPr>
                <w:rFonts w:cs="Times New Roman"/>
                <w:szCs w:val="24"/>
              </w:rPr>
              <w:t>Эрозии суставов или ухудшение функции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D0D" w:rsidRPr="00952DF1" w:rsidRDefault="004450C0" w:rsidP="00D72D0D">
            <w:pPr>
              <w:snapToGrid w:val="0"/>
              <w:spacing w:line="240" w:lineRule="auto"/>
              <w:ind w:left="143" w:right="186" w:firstLine="142"/>
              <w:jc w:val="center"/>
              <w:rPr>
                <w:rFonts w:cs="Times New Roman"/>
                <w:b/>
                <w:bCs/>
                <w:szCs w:val="24"/>
              </w:rPr>
            </w:pPr>
            <w:r w:rsidRPr="004450C0">
              <w:rPr>
                <w:rFonts w:cs="Times New Roman"/>
                <w:szCs w:val="24"/>
              </w:rPr>
              <w:t>Эрозии суставов</w:t>
            </w:r>
            <w:proofErr w:type="gramStart"/>
            <w:r w:rsidRPr="004450C0">
              <w:rPr>
                <w:rFonts w:cs="Times New Roman"/>
                <w:szCs w:val="24"/>
              </w:rPr>
              <w:t>,о</w:t>
            </w:r>
            <w:proofErr w:type="gramEnd"/>
            <w:r w:rsidRPr="004450C0">
              <w:rPr>
                <w:rFonts w:cs="Times New Roman"/>
                <w:szCs w:val="24"/>
              </w:rPr>
              <w:t>тсутствие ответа на стандартную терапию</w:t>
            </w:r>
          </w:p>
        </w:tc>
      </w:tr>
    </w:tbl>
    <w:p w:rsidR="00507118" w:rsidRPr="00952DF1" w:rsidRDefault="00507118" w:rsidP="00507118">
      <w:pPr>
        <w:ind w:left="709" w:firstLine="0"/>
        <w:rPr>
          <w:rFonts w:cs="Times New Roman"/>
          <w:color w:val="000000"/>
          <w:szCs w:val="24"/>
        </w:rPr>
      </w:pPr>
    </w:p>
    <w:p w:rsidR="009A3A90" w:rsidRPr="00952DF1" w:rsidRDefault="004450C0" w:rsidP="00507118">
      <w:pPr>
        <w:ind w:left="709" w:firstLine="0"/>
        <w:rPr>
          <w:rFonts w:cs="Times New Roman"/>
          <w:color w:val="000000"/>
          <w:szCs w:val="24"/>
        </w:rPr>
      </w:pPr>
      <w:r w:rsidRPr="004450C0">
        <w:rPr>
          <w:rFonts w:cs="Times New Roman"/>
          <w:color w:val="000000"/>
          <w:szCs w:val="24"/>
        </w:rPr>
        <w:t xml:space="preserve">Неблагоприятные прогностические факторы – </w:t>
      </w:r>
    </w:p>
    <w:p w:rsidR="00F908A2" w:rsidRPr="00952DF1" w:rsidRDefault="004450C0" w:rsidP="00D43A2D">
      <w:pPr>
        <w:pStyle w:val="aff4"/>
        <w:numPr>
          <w:ilvl w:val="0"/>
          <w:numId w:val="38"/>
        </w:numPr>
        <w:rPr>
          <w:color w:val="000000"/>
          <w:szCs w:val="24"/>
        </w:rPr>
      </w:pPr>
      <w:r w:rsidRPr="004450C0">
        <w:rPr>
          <w:color w:val="000000"/>
          <w:szCs w:val="24"/>
        </w:rPr>
        <w:t>Полиартрит (≥5 число болезненных суставов/число припухших суставов).</w:t>
      </w:r>
    </w:p>
    <w:p w:rsidR="00F908A2" w:rsidRPr="00952DF1" w:rsidRDefault="004450C0" w:rsidP="00D43A2D">
      <w:pPr>
        <w:pStyle w:val="aff4"/>
        <w:numPr>
          <w:ilvl w:val="0"/>
          <w:numId w:val="38"/>
        </w:numPr>
        <w:rPr>
          <w:color w:val="000000"/>
          <w:szCs w:val="24"/>
        </w:rPr>
      </w:pPr>
      <w:r w:rsidRPr="004450C0">
        <w:rPr>
          <w:color w:val="000000"/>
          <w:szCs w:val="24"/>
        </w:rPr>
        <w:t>Наличие эрозий при рентгенографическом обследовании.</w:t>
      </w:r>
    </w:p>
    <w:p w:rsidR="00F908A2" w:rsidRPr="00952DF1" w:rsidRDefault="004450C0" w:rsidP="00D43A2D">
      <w:pPr>
        <w:pStyle w:val="aff4"/>
        <w:numPr>
          <w:ilvl w:val="0"/>
          <w:numId w:val="38"/>
        </w:numPr>
        <w:rPr>
          <w:color w:val="000000"/>
          <w:szCs w:val="24"/>
        </w:rPr>
      </w:pPr>
      <w:r w:rsidRPr="004450C0">
        <w:rPr>
          <w:color w:val="000000"/>
          <w:szCs w:val="24"/>
        </w:rPr>
        <w:t>Повышение скорости оседания эритроцитов/содержания С-реактивного белка в крови.</w:t>
      </w:r>
    </w:p>
    <w:p w:rsidR="00F908A2" w:rsidRPr="00952DF1" w:rsidRDefault="004450C0" w:rsidP="00D43A2D">
      <w:pPr>
        <w:pStyle w:val="aff4"/>
        <w:numPr>
          <w:ilvl w:val="0"/>
          <w:numId w:val="38"/>
        </w:numPr>
        <w:rPr>
          <w:color w:val="000000"/>
          <w:szCs w:val="24"/>
        </w:rPr>
      </w:pPr>
      <w:r w:rsidRPr="004450C0">
        <w:rPr>
          <w:color w:val="000000"/>
          <w:szCs w:val="24"/>
        </w:rPr>
        <w:t>Дактилит.</w:t>
      </w:r>
    </w:p>
    <w:p w:rsidR="00F908A2" w:rsidRPr="00952DF1" w:rsidRDefault="004450C0" w:rsidP="00D43A2D">
      <w:pPr>
        <w:pStyle w:val="aff4"/>
        <w:numPr>
          <w:ilvl w:val="0"/>
          <w:numId w:val="38"/>
        </w:numPr>
        <w:rPr>
          <w:color w:val="000000"/>
          <w:szCs w:val="24"/>
        </w:rPr>
      </w:pPr>
      <w:r w:rsidRPr="004450C0">
        <w:rPr>
          <w:color w:val="000000"/>
          <w:szCs w:val="24"/>
        </w:rPr>
        <w:t>Псориатическая ониходистрофия.</w:t>
      </w:r>
    </w:p>
    <w:p w:rsidR="00A073D7" w:rsidRPr="00952DF1" w:rsidRDefault="004450C0" w:rsidP="00477597">
      <w:pPr>
        <w:pStyle w:val="aff4"/>
        <w:numPr>
          <w:ilvl w:val="0"/>
          <w:numId w:val="38"/>
        </w:numPr>
        <w:rPr>
          <w:color w:val="000000"/>
          <w:szCs w:val="24"/>
        </w:rPr>
      </w:pPr>
      <w:r w:rsidRPr="004450C0">
        <w:rPr>
          <w:color w:val="000000"/>
          <w:szCs w:val="24"/>
        </w:rPr>
        <w:t>Функциональные нарушения.</w:t>
      </w:r>
    </w:p>
    <w:p w:rsidR="00D43A2D" w:rsidRPr="00952DF1" w:rsidRDefault="004450C0" w:rsidP="00D43A2D">
      <w:pPr>
        <w:ind w:firstLine="567"/>
        <w:rPr>
          <w:rFonts w:cs="Times New Roman"/>
          <w:color w:val="000000"/>
          <w:szCs w:val="24"/>
        </w:rPr>
      </w:pPr>
      <w:r w:rsidRPr="004450C0">
        <w:rPr>
          <w:rFonts w:cs="Times New Roman"/>
          <w:color w:val="000000"/>
          <w:szCs w:val="24"/>
        </w:rPr>
        <w:t>Индексы активности заболевания с учетом клинической гетерогенности представлены в Приложениях Г1–Г4 [112–121].</w:t>
      </w:r>
    </w:p>
    <w:p w:rsidR="00A073D7" w:rsidRPr="00952DF1" w:rsidRDefault="004450C0" w:rsidP="00731F9B">
      <w:pPr>
        <w:pStyle w:val="aff4"/>
        <w:numPr>
          <w:ilvl w:val="2"/>
          <w:numId w:val="26"/>
        </w:numPr>
        <w:ind w:left="709" w:hanging="709"/>
        <w:rPr>
          <w:color w:val="000000"/>
          <w:szCs w:val="24"/>
        </w:rPr>
      </w:pPr>
      <w:r w:rsidRPr="004450C0">
        <w:rPr>
          <w:b/>
          <w:szCs w:val="24"/>
        </w:rPr>
        <w:t>Рекомендуется</w:t>
      </w:r>
      <w:r w:rsidRPr="004450C0">
        <w:rPr>
          <w:color w:val="000000"/>
          <w:szCs w:val="24"/>
        </w:rPr>
        <w:t xml:space="preserve"> пациентам с </w:t>
      </w:r>
      <w:r w:rsidRPr="004450C0">
        <w:rPr>
          <w:szCs w:val="24"/>
        </w:rPr>
        <w:t>выявленной временной связью</w:t>
      </w:r>
      <w:r w:rsidRPr="004450C0">
        <w:rPr>
          <w:color w:val="000000"/>
          <w:szCs w:val="24"/>
        </w:rPr>
        <w:t xml:space="preserve"> между инфекцией мочеполового или желудочно-кишечного тракта и возникновением артрита у больных псориазом в целях дифференциальной диагностики псориатического артрита с артритами, ассоциированными с инфекциями [35]:</w:t>
      </w:r>
    </w:p>
    <w:p w:rsidR="00D72D0D" w:rsidRPr="00952DF1" w:rsidRDefault="004450C0" w:rsidP="00D72D0D">
      <w:pPr>
        <w:ind w:left="709" w:firstLine="0"/>
        <w:rPr>
          <w:rFonts w:cs="Times New Roman"/>
          <w:color w:val="000000"/>
          <w:szCs w:val="24"/>
        </w:rPr>
      </w:pPr>
      <w:r w:rsidRPr="004450C0">
        <w:rPr>
          <w:rFonts w:cs="Times New Roman"/>
          <w:szCs w:val="24"/>
        </w:rPr>
        <w:t>консультация врача-дерматовенеролога</w:t>
      </w:r>
    </w:p>
    <w:p w:rsidR="00D72D0D" w:rsidRPr="00952DF1" w:rsidRDefault="004450C0" w:rsidP="00D72D0D">
      <w:pPr>
        <w:ind w:left="709" w:firstLine="0"/>
        <w:rPr>
          <w:rFonts w:cs="Times New Roman"/>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FF6395" w:rsidRPr="00FF6395">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ind w:left="709" w:firstLine="0"/>
        <w:rPr>
          <w:rFonts w:cs="Times New Roman"/>
          <w:color w:val="000000"/>
          <w:szCs w:val="24"/>
        </w:rPr>
      </w:pPr>
      <w:r w:rsidRPr="004450C0">
        <w:rPr>
          <w:rFonts w:cs="Times New Roman"/>
          <w:szCs w:val="24"/>
        </w:rPr>
        <w:t>или</w:t>
      </w:r>
    </w:p>
    <w:p w:rsidR="00D72D0D" w:rsidRPr="00952DF1" w:rsidRDefault="004450C0" w:rsidP="00D72D0D">
      <w:pPr>
        <w:ind w:left="709" w:firstLine="0"/>
        <w:rPr>
          <w:rFonts w:cs="Times New Roman"/>
          <w:color w:val="000000"/>
          <w:szCs w:val="24"/>
        </w:rPr>
      </w:pPr>
      <w:r w:rsidRPr="004450C0">
        <w:rPr>
          <w:rFonts w:cs="Times New Roman"/>
          <w:szCs w:val="24"/>
        </w:rPr>
        <w:t xml:space="preserve">консультация врача-уролога </w:t>
      </w:r>
      <w:r w:rsidRPr="004450C0">
        <w:rPr>
          <w:rFonts w:cs="Times New Roman"/>
          <w:color w:val="000000"/>
          <w:szCs w:val="24"/>
        </w:rPr>
        <w:t>[35]</w:t>
      </w:r>
    </w:p>
    <w:p w:rsidR="00D72D0D" w:rsidRPr="00952DF1" w:rsidRDefault="004450C0" w:rsidP="00D72D0D">
      <w:pPr>
        <w:ind w:left="709" w:firstLine="0"/>
        <w:rPr>
          <w:rFonts w:cs="Times New Roman"/>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1B4FE0" w:rsidRPr="001B4FE0">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ind w:left="709" w:firstLine="0"/>
        <w:rPr>
          <w:rFonts w:cs="Times New Roman"/>
          <w:color w:val="000000"/>
          <w:szCs w:val="24"/>
        </w:rPr>
      </w:pPr>
      <w:r w:rsidRPr="004450C0">
        <w:rPr>
          <w:rFonts w:cs="Times New Roman"/>
          <w:szCs w:val="24"/>
        </w:rPr>
        <w:t xml:space="preserve">или </w:t>
      </w:r>
    </w:p>
    <w:p w:rsidR="00D72D0D" w:rsidRPr="00952DF1" w:rsidRDefault="004450C0" w:rsidP="00D72D0D">
      <w:pPr>
        <w:ind w:left="709" w:firstLine="0"/>
        <w:rPr>
          <w:rFonts w:cs="Times New Roman"/>
          <w:b/>
          <w:szCs w:val="24"/>
        </w:rPr>
      </w:pPr>
      <w:r w:rsidRPr="004450C0">
        <w:rPr>
          <w:rFonts w:cs="Times New Roman"/>
          <w:szCs w:val="24"/>
        </w:rPr>
        <w:t xml:space="preserve">консультация врача-инфекциониста </w:t>
      </w:r>
      <w:r w:rsidRPr="004450C0">
        <w:rPr>
          <w:rFonts w:cs="Times New Roman"/>
          <w:color w:val="000000"/>
          <w:szCs w:val="24"/>
        </w:rPr>
        <w:t>[35]</w:t>
      </w:r>
    </w:p>
    <w:p w:rsidR="00D72D0D" w:rsidRPr="00952DF1" w:rsidRDefault="004450C0" w:rsidP="00D72D0D">
      <w:pPr>
        <w:ind w:left="709" w:firstLine="0"/>
        <w:rPr>
          <w:rFonts w:cs="Times New Roman"/>
          <w:color w:val="000000"/>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С</w:t>
      </w:r>
      <w:r w:rsidR="00FF6395" w:rsidRPr="00FF6395">
        <w:rPr>
          <w:rFonts w:cs="Times New Roman"/>
          <w:b/>
          <w:color w:val="000000"/>
          <w:szCs w:val="24"/>
        </w:rPr>
        <w:t xml:space="preserve">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ind w:left="709" w:firstLine="0"/>
        <w:rPr>
          <w:rFonts w:cs="Times New Roman"/>
          <w:b/>
          <w:color w:val="000000"/>
          <w:szCs w:val="24"/>
        </w:rPr>
      </w:pPr>
      <w:r w:rsidRPr="004450C0">
        <w:rPr>
          <w:rFonts w:cs="Times New Roman"/>
          <w:b/>
          <w:color w:val="000000"/>
          <w:szCs w:val="24"/>
        </w:rPr>
        <w:t>или</w:t>
      </w:r>
    </w:p>
    <w:p w:rsidR="00D72D0D" w:rsidRPr="00952DF1" w:rsidRDefault="004450C0" w:rsidP="00D72D0D">
      <w:pPr>
        <w:ind w:left="709" w:firstLine="0"/>
        <w:rPr>
          <w:rFonts w:cs="Times New Roman"/>
          <w:color w:val="000000"/>
          <w:szCs w:val="24"/>
        </w:rPr>
      </w:pPr>
      <w:r w:rsidRPr="004450C0">
        <w:rPr>
          <w:rFonts w:cs="Times New Roman"/>
          <w:color w:val="000000"/>
          <w:szCs w:val="24"/>
        </w:rPr>
        <w:t>консультация врача-гастроэнтеролога [35]</w:t>
      </w:r>
    </w:p>
    <w:p w:rsidR="00D72D0D" w:rsidRPr="00952DF1" w:rsidRDefault="004450C0" w:rsidP="00D72D0D">
      <w:pPr>
        <w:ind w:left="709" w:firstLine="0"/>
        <w:rPr>
          <w:rFonts w:cs="Times New Roman"/>
          <w:color w:val="000000"/>
          <w:szCs w:val="24"/>
        </w:rPr>
      </w:pPr>
      <w:r w:rsidRPr="004450C0">
        <w:rPr>
          <w:rFonts w:cs="Times New Roman"/>
          <w:b/>
          <w:color w:val="000000"/>
          <w:szCs w:val="24"/>
        </w:rPr>
        <w:t xml:space="preserve">Уровень убедительности рекомендаций </w:t>
      </w:r>
      <w:r w:rsidRPr="004450C0">
        <w:rPr>
          <w:rFonts w:cs="Times New Roman"/>
          <w:b/>
          <w:color w:val="000000"/>
          <w:szCs w:val="24"/>
        </w:rPr>
        <w:softHyphen/>
      </w:r>
      <w:r w:rsidRPr="004450C0">
        <w:rPr>
          <w:rFonts w:cs="Times New Roman"/>
          <w:b/>
          <w:color w:val="000000"/>
          <w:szCs w:val="24"/>
        </w:rPr>
        <w:softHyphen/>
        <w:t xml:space="preserve">С </w:t>
      </w:r>
      <w:r w:rsidRPr="004450C0">
        <w:rPr>
          <w:rFonts w:cs="Times New Roman"/>
          <w:color w:val="000000"/>
          <w:szCs w:val="24"/>
        </w:rPr>
        <w:t xml:space="preserve">(уровень </w:t>
      </w:r>
      <w:r w:rsidRPr="004450C0">
        <w:rPr>
          <w:rFonts w:cs="Times New Roman"/>
          <w:color w:val="000000"/>
          <w:spacing w:val="-1"/>
          <w:szCs w:val="24"/>
        </w:rPr>
        <w:t xml:space="preserve">достоверности доказательств </w:t>
      </w:r>
      <w:r w:rsidRPr="004450C0">
        <w:rPr>
          <w:rFonts w:cs="Times New Roman"/>
          <w:color w:val="000000"/>
          <w:szCs w:val="24"/>
        </w:rPr>
        <w:t>– 5)</w:t>
      </w:r>
    </w:p>
    <w:p w:rsidR="00D72D0D" w:rsidRPr="00952DF1" w:rsidRDefault="004450C0" w:rsidP="00D72D0D">
      <w:pPr>
        <w:ind w:left="709" w:firstLine="0"/>
        <w:rPr>
          <w:rFonts w:cs="Times New Roman"/>
          <w:i/>
          <w:color w:val="000000"/>
          <w:szCs w:val="24"/>
        </w:rPr>
      </w:pPr>
      <w:r w:rsidRPr="004450C0">
        <w:rPr>
          <w:rFonts w:cs="Times New Roman"/>
          <w:b/>
          <w:color w:val="000000"/>
          <w:szCs w:val="24"/>
        </w:rPr>
        <w:t xml:space="preserve">Комментарии: </w:t>
      </w:r>
      <w:r w:rsidRPr="004450C0">
        <w:rPr>
          <w:rFonts w:cs="Times New Roman"/>
          <w:i/>
          <w:color w:val="000000"/>
          <w:szCs w:val="24"/>
        </w:rPr>
        <w:t>Для дифференциальной диагностики псориатического артрита с артритами, ассоциированными с инфекциями, необходимы лабораторные исследования на выявление хламидий, сальмонелл, иерсиний, шигелл, кампилобактера, выполняемые в специализированных медицинских учреждениях – в соответствии с действующими клиническими рекомендациями по данным заболеваниям [35].</w:t>
      </w:r>
    </w:p>
    <w:p w:rsidR="0040629F" w:rsidRPr="00952DF1" w:rsidRDefault="004450C0" w:rsidP="00BF41A0">
      <w:pPr>
        <w:pStyle w:val="aff4"/>
        <w:numPr>
          <w:ilvl w:val="2"/>
          <w:numId w:val="26"/>
        </w:numPr>
        <w:ind w:left="709" w:hanging="709"/>
        <w:rPr>
          <w:bCs/>
          <w:color w:val="000000"/>
          <w:szCs w:val="24"/>
        </w:rPr>
      </w:pPr>
      <w:r w:rsidRPr="004450C0">
        <w:rPr>
          <w:b/>
          <w:bCs/>
          <w:color w:val="000000"/>
          <w:szCs w:val="24"/>
        </w:rPr>
        <w:t>Рекомендуется</w:t>
      </w:r>
      <w:r w:rsidRPr="004450C0">
        <w:rPr>
          <w:bCs/>
          <w:color w:val="000000"/>
          <w:szCs w:val="24"/>
        </w:rPr>
        <w:t xml:space="preserve"> проведение консультаций перечисленных ниже специалистов для диагностики сопутствующих заболеваний, которые могут оказать влияние на диагностику и выбор терапии псориатического артрита [36–40]:</w:t>
      </w:r>
    </w:p>
    <w:p w:rsidR="0040629F" w:rsidRPr="00952DF1" w:rsidRDefault="004450C0" w:rsidP="0040629F">
      <w:pPr>
        <w:ind w:left="709" w:firstLine="0"/>
        <w:rPr>
          <w:rFonts w:cs="Times New Roman"/>
          <w:bCs/>
          <w:color w:val="000000"/>
          <w:szCs w:val="24"/>
        </w:rPr>
      </w:pPr>
      <w:r w:rsidRPr="004450C0">
        <w:rPr>
          <w:rFonts w:cs="Times New Roman"/>
          <w:bCs/>
          <w:color w:val="000000"/>
          <w:szCs w:val="24"/>
        </w:rPr>
        <w:t xml:space="preserve">врач-кардиолог – для диагностики кардиоваскулярных заболеваний при наличии у пациента жалоб со стороны сердечно-сосудистой системы, назначения или коррекции уже проводимой кардиопротективной терапии [36–40]; </w:t>
      </w:r>
    </w:p>
    <w:p w:rsidR="0040629F" w:rsidRPr="00952DF1" w:rsidRDefault="004450C0" w:rsidP="0040629F">
      <w:pPr>
        <w:ind w:left="709" w:firstLine="0"/>
        <w:rPr>
          <w:rFonts w:cs="Times New Roman"/>
          <w:bCs/>
          <w:color w:val="000000"/>
          <w:szCs w:val="24"/>
        </w:rPr>
      </w:pPr>
      <w:r w:rsidRPr="004450C0">
        <w:rPr>
          <w:rFonts w:cs="Times New Roman"/>
          <w:b/>
          <w:szCs w:val="24"/>
        </w:rPr>
        <w:t xml:space="preserve">Уровень убедительности рекомендаций С </w:t>
      </w:r>
      <w:r w:rsidRPr="004450C0">
        <w:rPr>
          <w:rFonts w:cs="Times New Roman"/>
          <w:szCs w:val="24"/>
        </w:rPr>
        <w:t xml:space="preserve">(уровень </w:t>
      </w:r>
      <w:r w:rsidRPr="004450C0">
        <w:rPr>
          <w:rFonts w:cs="Times New Roman"/>
          <w:spacing w:val="-1"/>
          <w:szCs w:val="24"/>
        </w:rPr>
        <w:t xml:space="preserve">достоверности доказательств </w:t>
      </w:r>
      <w:r w:rsidRPr="004450C0">
        <w:rPr>
          <w:rFonts w:cs="Times New Roman"/>
          <w:color w:val="413D39"/>
          <w:spacing w:val="-1"/>
          <w:szCs w:val="24"/>
        </w:rPr>
        <w:t xml:space="preserve">– </w:t>
      </w:r>
      <w:r w:rsidRPr="004450C0">
        <w:rPr>
          <w:rFonts w:cs="Times New Roman"/>
          <w:szCs w:val="24"/>
        </w:rPr>
        <w:t>4)</w:t>
      </w:r>
    </w:p>
    <w:p w:rsidR="0040629F" w:rsidRPr="00952DF1" w:rsidRDefault="004450C0" w:rsidP="0040629F">
      <w:pPr>
        <w:ind w:left="709" w:firstLine="0"/>
        <w:rPr>
          <w:rFonts w:cs="Times New Roman"/>
          <w:bCs/>
          <w:color w:val="000000"/>
          <w:szCs w:val="24"/>
        </w:rPr>
      </w:pPr>
      <w:r w:rsidRPr="004450C0">
        <w:rPr>
          <w:rFonts w:cs="Times New Roman"/>
          <w:bCs/>
          <w:color w:val="000000"/>
          <w:szCs w:val="24"/>
        </w:rPr>
        <w:t>врач-эндокринолог – для диагностики заболеваний эндокринной системы, главным образом, сахарного диабета [36–40];</w:t>
      </w:r>
    </w:p>
    <w:p w:rsidR="0040629F" w:rsidRPr="00952DF1" w:rsidRDefault="004450C0" w:rsidP="0040629F">
      <w:pPr>
        <w:ind w:left="709" w:firstLine="0"/>
        <w:rPr>
          <w:rFonts w:cs="Times New Roman"/>
          <w:bCs/>
          <w:color w:val="000000"/>
          <w:szCs w:val="24"/>
        </w:rPr>
      </w:pPr>
      <w:r w:rsidRPr="004450C0">
        <w:rPr>
          <w:rFonts w:cs="Times New Roman"/>
          <w:b/>
          <w:szCs w:val="24"/>
        </w:rPr>
        <w:t xml:space="preserve">Уровень убедительности рекомендаций С </w:t>
      </w:r>
      <w:r w:rsidRPr="004450C0">
        <w:rPr>
          <w:rFonts w:cs="Times New Roman"/>
          <w:szCs w:val="24"/>
        </w:rPr>
        <w:t xml:space="preserve">(уровень </w:t>
      </w:r>
      <w:r w:rsidRPr="004450C0">
        <w:rPr>
          <w:rFonts w:cs="Times New Roman"/>
          <w:spacing w:val="-1"/>
          <w:szCs w:val="24"/>
        </w:rPr>
        <w:t xml:space="preserve">достоверности доказательств </w:t>
      </w:r>
      <w:r w:rsidRPr="004450C0">
        <w:rPr>
          <w:rFonts w:cs="Times New Roman"/>
          <w:color w:val="413D39"/>
          <w:spacing w:val="-1"/>
          <w:szCs w:val="24"/>
        </w:rPr>
        <w:t xml:space="preserve">– </w:t>
      </w:r>
      <w:r w:rsidRPr="004450C0">
        <w:rPr>
          <w:rFonts w:cs="Times New Roman"/>
          <w:szCs w:val="24"/>
        </w:rPr>
        <w:t>4)</w:t>
      </w:r>
    </w:p>
    <w:p w:rsidR="0040629F" w:rsidRPr="00952DF1" w:rsidRDefault="004450C0" w:rsidP="0040629F">
      <w:pPr>
        <w:ind w:left="709" w:firstLine="0"/>
        <w:rPr>
          <w:rFonts w:cs="Times New Roman"/>
          <w:bCs/>
          <w:color w:val="000000"/>
          <w:szCs w:val="24"/>
        </w:rPr>
      </w:pPr>
      <w:r w:rsidRPr="004450C0">
        <w:rPr>
          <w:rFonts w:cs="Times New Roman"/>
          <w:bCs/>
          <w:color w:val="000000"/>
          <w:szCs w:val="24"/>
        </w:rPr>
        <w:t>врач-офтальмолог – для диагностики конъюктивита, ирита, иридоциклита, увеитов[36–40];</w:t>
      </w:r>
    </w:p>
    <w:p w:rsidR="0040629F" w:rsidRPr="00B26E73" w:rsidRDefault="004450C0" w:rsidP="0040629F">
      <w:pPr>
        <w:ind w:left="709" w:firstLine="0"/>
        <w:rPr>
          <w:rFonts w:cs="Times New Roman"/>
          <w:b/>
          <w:bCs/>
          <w:color w:val="000000"/>
          <w:szCs w:val="24"/>
        </w:rPr>
      </w:pPr>
      <w:r w:rsidRPr="004450C0">
        <w:rPr>
          <w:rFonts w:cs="Times New Roman"/>
          <w:b/>
          <w:szCs w:val="24"/>
        </w:rPr>
        <w:t>Уровень убедительности рекомендаций</w:t>
      </w:r>
      <w:r w:rsidR="00FF6395" w:rsidRPr="00FF6395">
        <w:rPr>
          <w:rFonts w:cs="Times New Roman"/>
          <w:b/>
          <w:szCs w:val="24"/>
        </w:rPr>
        <w:t xml:space="preserve"> </w:t>
      </w:r>
      <w:r w:rsidRPr="004450C0">
        <w:rPr>
          <w:rFonts w:cs="Times New Roman"/>
          <w:b/>
          <w:szCs w:val="24"/>
        </w:rPr>
        <w:t>С</w:t>
      </w:r>
      <w:r w:rsidR="00B26E73">
        <w:rPr>
          <w:rFonts w:cs="Times New Roman"/>
          <w:b/>
          <w:szCs w:val="24"/>
        </w:rPr>
        <w:t xml:space="preserve"> </w:t>
      </w:r>
      <w:r w:rsidRPr="00B26E73">
        <w:rPr>
          <w:rFonts w:cs="Times New Roman"/>
          <w:b/>
          <w:szCs w:val="24"/>
        </w:rPr>
        <w:t xml:space="preserve">(уровень </w:t>
      </w:r>
      <w:r w:rsidRPr="00B26E73">
        <w:rPr>
          <w:rFonts w:cs="Times New Roman"/>
          <w:b/>
          <w:spacing w:val="-1"/>
          <w:szCs w:val="24"/>
        </w:rPr>
        <w:t xml:space="preserve">достоверности доказательств </w:t>
      </w:r>
      <w:r w:rsidRPr="00B26E73">
        <w:rPr>
          <w:rFonts w:cs="Times New Roman"/>
          <w:b/>
          <w:color w:val="413D39"/>
          <w:spacing w:val="-1"/>
          <w:szCs w:val="24"/>
        </w:rPr>
        <w:t xml:space="preserve">– </w:t>
      </w:r>
      <w:r w:rsidRPr="00B26E73">
        <w:rPr>
          <w:rFonts w:cs="Times New Roman"/>
          <w:b/>
          <w:szCs w:val="24"/>
        </w:rPr>
        <w:t>4)</w:t>
      </w:r>
    </w:p>
    <w:p w:rsidR="0040629F" w:rsidRPr="00952DF1" w:rsidRDefault="004450C0" w:rsidP="0040629F">
      <w:pPr>
        <w:ind w:left="709" w:firstLine="0"/>
        <w:rPr>
          <w:rFonts w:cs="Times New Roman"/>
          <w:bCs/>
          <w:color w:val="000000"/>
          <w:szCs w:val="24"/>
        </w:rPr>
      </w:pPr>
      <w:r w:rsidRPr="004450C0">
        <w:rPr>
          <w:rFonts w:cs="Times New Roman"/>
          <w:bCs/>
          <w:color w:val="000000"/>
          <w:szCs w:val="24"/>
        </w:rPr>
        <w:t xml:space="preserve">врач-гастроэнтеролог – только при подозрении на наличие язвенного колита или болезни Крона[36–40]; </w:t>
      </w:r>
    </w:p>
    <w:p w:rsidR="0040629F" w:rsidRPr="00B26E73" w:rsidRDefault="004450C0" w:rsidP="0040629F">
      <w:pPr>
        <w:ind w:left="709" w:firstLine="0"/>
        <w:rPr>
          <w:rFonts w:cs="Times New Roman"/>
          <w:b/>
          <w:bCs/>
          <w:color w:val="000000"/>
          <w:szCs w:val="24"/>
        </w:rPr>
      </w:pPr>
      <w:r w:rsidRPr="004450C0">
        <w:rPr>
          <w:rFonts w:cs="Times New Roman"/>
          <w:b/>
          <w:szCs w:val="24"/>
        </w:rPr>
        <w:t>Уровень убедительности рекомендаций</w:t>
      </w:r>
      <w:r w:rsidR="00FF6395" w:rsidRPr="00FF6395">
        <w:rPr>
          <w:rFonts w:cs="Times New Roman"/>
          <w:b/>
          <w:szCs w:val="24"/>
        </w:rPr>
        <w:t xml:space="preserve"> </w:t>
      </w:r>
      <w:r w:rsidRPr="004450C0">
        <w:rPr>
          <w:rFonts w:cs="Times New Roman"/>
          <w:b/>
          <w:szCs w:val="24"/>
        </w:rPr>
        <w:t>С</w:t>
      </w:r>
      <w:r w:rsidR="00B26E73">
        <w:rPr>
          <w:rFonts w:cs="Times New Roman"/>
          <w:b/>
          <w:szCs w:val="24"/>
        </w:rPr>
        <w:t xml:space="preserve"> </w:t>
      </w:r>
      <w:r w:rsidRPr="00B26E73">
        <w:rPr>
          <w:rFonts w:cs="Times New Roman"/>
          <w:b/>
          <w:szCs w:val="24"/>
        </w:rPr>
        <w:t xml:space="preserve">(уровень </w:t>
      </w:r>
      <w:r w:rsidRPr="00B26E73">
        <w:rPr>
          <w:rFonts w:cs="Times New Roman"/>
          <w:b/>
          <w:spacing w:val="-1"/>
          <w:szCs w:val="24"/>
        </w:rPr>
        <w:t xml:space="preserve">достоверности доказательств </w:t>
      </w:r>
      <w:r w:rsidRPr="00B26E73">
        <w:rPr>
          <w:rFonts w:cs="Times New Roman"/>
          <w:b/>
          <w:color w:val="413D39"/>
          <w:spacing w:val="-1"/>
          <w:szCs w:val="24"/>
        </w:rPr>
        <w:t xml:space="preserve">– </w:t>
      </w:r>
      <w:r w:rsidRPr="00B26E73">
        <w:rPr>
          <w:rFonts w:cs="Times New Roman"/>
          <w:b/>
          <w:szCs w:val="24"/>
        </w:rPr>
        <w:t>4)</w:t>
      </w:r>
    </w:p>
    <w:p w:rsidR="0040629F" w:rsidRPr="00952DF1" w:rsidRDefault="004450C0" w:rsidP="0040629F">
      <w:pPr>
        <w:ind w:left="709" w:firstLine="0"/>
        <w:rPr>
          <w:rFonts w:cs="Times New Roman"/>
          <w:bCs/>
          <w:color w:val="000000"/>
          <w:szCs w:val="24"/>
        </w:rPr>
      </w:pPr>
      <w:r w:rsidRPr="004450C0">
        <w:rPr>
          <w:rFonts w:cs="Times New Roman"/>
          <w:bCs/>
          <w:color w:val="000000"/>
          <w:szCs w:val="24"/>
        </w:rPr>
        <w:t>врач-фтизиатр – до назначения терапииингибиторами фактора некроза опухоли альфа (ФНО-альфа) или ингибиторами интерлейкина, затем каждые 6 месяцев в процессе ее проведения [36–40]</w:t>
      </w:r>
    </w:p>
    <w:p w:rsidR="0040629F" w:rsidRPr="00B26E73" w:rsidRDefault="004450C0" w:rsidP="0040629F">
      <w:pPr>
        <w:ind w:left="709" w:firstLine="0"/>
        <w:rPr>
          <w:rFonts w:cs="Times New Roman"/>
          <w:b/>
          <w:i/>
          <w:color w:val="000000"/>
          <w:szCs w:val="24"/>
        </w:rPr>
      </w:pPr>
      <w:r w:rsidRPr="004450C0">
        <w:rPr>
          <w:rFonts w:cs="Times New Roman"/>
          <w:b/>
          <w:szCs w:val="24"/>
        </w:rPr>
        <w:t>Уровень убедительности рекомендаций</w:t>
      </w:r>
      <w:r w:rsidR="00FF6395" w:rsidRPr="00FF6395">
        <w:rPr>
          <w:rFonts w:cs="Times New Roman"/>
          <w:b/>
          <w:szCs w:val="24"/>
        </w:rPr>
        <w:t xml:space="preserve"> </w:t>
      </w:r>
      <w:r w:rsidRPr="004450C0">
        <w:rPr>
          <w:rFonts w:cs="Times New Roman"/>
          <w:b/>
          <w:szCs w:val="24"/>
        </w:rPr>
        <w:t>С</w:t>
      </w:r>
      <w:r w:rsidR="00B26E73">
        <w:rPr>
          <w:rFonts w:cs="Times New Roman"/>
          <w:b/>
          <w:szCs w:val="24"/>
        </w:rPr>
        <w:t xml:space="preserve"> </w:t>
      </w:r>
      <w:r w:rsidRPr="00B26E73">
        <w:rPr>
          <w:rFonts w:cs="Times New Roman"/>
          <w:b/>
          <w:szCs w:val="24"/>
        </w:rPr>
        <w:t xml:space="preserve">(уровень </w:t>
      </w:r>
      <w:r w:rsidRPr="00B26E73">
        <w:rPr>
          <w:rFonts w:cs="Times New Roman"/>
          <w:b/>
          <w:spacing w:val="-1"/>
          <w:szCs w:val="24"/>
        </w:rPr>
        <w:t xml:space="preserve">достоверности доказательств </w:t>
      </w:r>
      <w:r w:rsidRPr="00B26E73">
        <w:rPr>
          <w:rFonts w:cs="Times New Roman"/>
          <w:b/>
          <w:color w:val="413D39"/>
          <w:spacing w:val="-1"/>
          <w:szCs w:val="24"/>
        </w:rPr>
        <w:t xml:space="preserve">– </w:t>
      </w:r>
      <w:r w:rsidRPr="00B26E73">
        <w:rPr>
          <w:rFonts w:cs="Times New Roman"/>
          <w:b/>
          <w:szCs w:val="24"/>
        </w:rPr>
        <w:t>5)</w:t>
      </w:r>
    </w:p>
    <w:p w:rsidR="00D72D0D" w:rsidRPr="00952DF1" w:rsidRDefault="004450C0" w:rsidP="00BF41A0">
      <w:pPr>
        <w:pStyle w:val="aff4"/>
        <w:widowControl w:val="0"/>
        <w:numPr>
          <w:ilvl w:val="0"/>
          <w:numId w:val="14"/>
        </w:numPr>
        <w:tabs>
          <w:tab w:val="decimal" w:pos="851"/>
        </w:tabs>
        <w:autoSpaceDE w:val="0"/>
        <w:autoSpaceDN w:val="0"/>
        <w:adjustRightInd w:val="0"/>
        <w:ind w:left="709" w:right="64" w:hanging="709"/>
        <w:rPr>
          <w:szCs w:val="24"/>
        </w:rPr>
      </w:pPr>
      <w:r w:rsidRPr="004450C0">
        <w:rPr>
          <w:b/>
          <w:szCs w:val="24"/>
        </w:rPr>
        <w:t xml:space="preserve">Рекомендуется </w:t>
      </w:r>
      <w:r w:rsidRPr="004450C0">
        <w:rPr>
          <w:szCs w:val="24"/>
        </w:rPr>
        <w:t>пациентам с необратимым повреждениями нарушением функции суставов</w:t>
      </w:r>
      <w:r w:rsidR="00502062" w:rsidRPr="00502062">
        <w:rPr>
          <w:szCs w:val="24"/>
        </w:rPr>
        <w:t xml:space="preserve"> </w:t>
      </w:r>
      <w:r w:rsidRPr="004450C0">
        <w:rPr>
          <w:szCs w:val="24"/>
        </w:rPr>
        <w:t>консультация врача-травматолога-ортопеда для решения вопроса о необходимости оперативного лечения по их замене (эндопротезирование тазобедренных, коленных суставов, мелких суставов кистей) или артродеза</w:t>
      </w:r>
      <w:r w:rsidR="001B4FE0" w:rsidRPr="001B4FE0">
        <w:rPr>
          <w:szCs w:val="24"/>
        </w:rPr>
        <w:t xml:space="preserve"> </w:t>
      </w:r>
      <w:r w:rsidRPr="004450C0">
        <w:rPr>
          <w:szCs w:val="24"/>
        </w:rPr>
        <w:t>[30].</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b/>
          <w:spacing w:val="2"/>
          <w:szCs w:val="24"/>
          <w:lang w:eastAsia="ar-SA"/>
        </w:rPr>
        <w:t xml:space="preserve">Уровень убедительности рекомендаций В </w:t>
      </w:r>
      <w:r w:rsidRPr="004450C0">
        <w:rPr>
          <w:rFonts w:eastAsia="Batang" w:cs="Times New Roman"/>
          <w:spacing w:val="2"/>
          <w:szCs w:val="24"/>
          <w:lang w:eastAsia="ar-SA"/>
        </w:rPr>
        <w:t>(уровень достоверности доказательств – 3).</w:t>
      </w:r>
    </w:p>
    <w:p w:rsidR="00D72D0D" w:rsidRPr="00952DF1" w:rsidRDefault="004450C0" w:rsidP="00D72D0D">
      <w:pPr>
        <w:ind w:left="709" w:firstLine="0"/>
        <w:rPr>
          <w:rFonts w:cs="Times New Roman"/>
          <w:color w:val="000000"/>
          <w:szCs w:val="24"/>
        </w:rPr>
      </w:pPr>
      <w:r w:rsidRPr="004450C0">
        <w:rPr>
          <w:rFonts w:eastAsia="Batang" w:cs="Times New Roman"/>
          <w:b/>
          <w:spacing w:val="2"/>
          <w:szCs w:val="24"/>
          <w:lang w:eastAsia="ar-SA"/>
        </w:rPr>
        <w:t xml:space="preserve">Комментарии: </w:t>
      </w:r>
      <w:r w:rsidRPr="004450C0">
        <w:rPr>
          <w:rFonts w:cs="Times New Roman"/>
          <w:i/>
          <w:szCs w:val="24"/>
        </w:rPr>
        <w:t>Показания для проведения оперативного лечения пациентов с псориатическим артритом определяются врачом-травматологом-ортопедом [30].</w:t>
      </w:r>
    </w:p>
    <w:p w:rsidR="00D72D0D" w:rsidRPr="00952DF1" w:rsidRDefault="00D72D0D" w:rsidP="00D72D0D">
      <w:pPr>
        <w:ind w:firstLine="567"/>
        <w:rPr>
          <w:rFonts w:cs="Times New Roman"/>
          <w:b/>
          <w:szCs w:val="24"/>
        </w:rPr>
      </w:pPr>
    </w:p>
    <w:p w:rsidR="00D72D0D" w:rsidRPr="00952DF1" w:rsidRDefault="004450C0" w:rsidP="00D72D0D">
      <w:pPr>
        <w:pStyle w:val="ab"/>
        <w:spacing w:before="0"/>
        <w:ind w:left="357"/>
        <w:rPr>
          <w:rFonts w:cs="Times New Roman"/>
          <w:sz w:val="24"/>
          <w:szCs w:val="24"/>
        </w:rPr>
      </w:pPr>
      <w:bookmarkStart w:id="42" w:name="__RefHeading___doc_3"/>
      <w:bookmarkStart w:id="43" w:name="_Toc22566739"/>
      <w:bookmarkStart w:id="44" w:name="_Toc75858965"/>
      <w:r w:rsidRPr="004450C0">
        <w:rPr>
          <w:rFonts w:cs="Times New Roman"/>
          <w:sz w:val="24"/>
          <w:szCs w:val="24"/>
        </w:rPr>
        <w:t>3. Лечение</w:t>
      </w:r>
      <w:bookmarkEnd w:id="42"/>
      <w:r w:rsidRPr="004450C0">
        <w:rPr>
          <w:rFonts w:cs="Times New Roman"/>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3"/>
      <w:bookmarkEnd w:id="44"/>
    </w:p>
    <w:p w:rsidR="00D72D0D" w:rsidRPr="00952DF1" w:rsidRDefault="004450C0" w:rsidP="00D72D0D">
      <w:pPr>
        <w:pStyle w:val="CustomContentNormal"/>
        <w:ind w:firstLine="567"/>
        <w:jc w:val="left"/>
        <w:rPr>
          <w:sz w:val="24"/>
          <w:szCs w:val="24"/>
          <w:u w:val="single"/>
        </w:rPr>
      </w:pPr>
      <w:bookmarkStart w:id="45" w:name="_Toc469402341"/>
      <w:bookmarkStart w:id="46" w:name="_Toc468273538"/>
      <w:bookmarkStart w:id="47" w:name="_Toc468273456"/>
      <w:bookmarkStart w:id="48" w:name="_Toc22566740"/>
      <w:bookmarkStart w:id="49" w:name="_Toc75858966"/>
      <w:bookmarkEnd w:id="45"/>
      <w:bookmarkEnd w:id="46"/>
      <w:bookmarkEnd w:id="47"/>
      <w:r w:rsidRPr="004450C0">
        <w:rPr>
          <w:sz w:val="24"/>
          <w:szCs w:val="24"/>
          <w:u w:val="single"/>
        </w:rPr>
        <w:t>3.1 Консервативное лечение</w:t>
      </w:r>
      <w:bookmarkEnd w:id="48"/>
      <w:bookmarkEnd w:id="49"/>
    </w:p>
    <w:p w:rsidR="00D72D0D" w:rsidRPr="00952DF1" w:rsidRDefault="004450C0" w:rsidP="00D72D0D">
      <w:pPr>
        <w:rPr>
          <w:rFonts w:cs="Times New Roman"/>
          <w:color w:val="000000"/>
          <w:szCs w:val="24"/>
        </w:rPr>
      </w:pPr>
      <w:bookmarkStart w:id="50" w:name="_Toc22566741"/>
      <w:bookmarkStart w:id="51" w:name="__RefHeading___doc_4"/>
      <w:r w:rsidRPr="004450C0">
        <w:rPr>
          <w:rFonts w:cs="Times New Roman"/>
          <w:spacing w:val="2"/>
          <w:szCs w:val="24"/>
        </w:rPr>
        <w:t xml:space="preserve">Цель терапии </w:t>
      </w:r>
      <w:r w:rsidRPr="004450C0">
        <w:rPr>
          <w:rFonts w:eastAsia="Arial" w:cs="Times New Roman"/>
          <w:bCs/>
          <w:szCs w:val="24"/>
        </w:rPr>
        <w:t>псориатического артрита</w:t>
      </w:r>
      <w:r w:rsidRPr="004450C0">
        <w:rPr>
          <w:rFonts w:cs="Times New Roman"/>
          <w:spacing w:val="2"/>
          <w:szCs w:val="24"/>
        </w:rPr>
        <w:t xml:space="preserve"> – достижение ремиссии или уменьшение проявлений основных клинических проявлений заболевания до минимальных, замедление или предупреждение рентгенологической прогрессии, увеличение продолжительности и качества жизни пациентов </w:t>
      </w:r>
      <w:r w:rsidRPr="004450C0">
        <w:rPr>
          <w:rFonts w:cs="Times New Roman"/>
          <w:color w:val="000000"/>
          <w:spacing w:val="2"/>
          <w:szCs w:val="24"/>
        </w:rPr>
        <w:t>[41–43</w:t>
      </w:r>
      <w:r w:rsidRPr="004450C0">
        <w:rPr>
          <w:rFonts w:cs="Times New Roman"/>
          <w:color w:val="000000"/>
          <w:szCs w:val="24"/>
        </w:rPr>
        <w:t xml:space="preserve">]. </w:t>
      </w:r>
    </w:p>
    <w:p w:rsidR="00C22221" w:rsidRPr="00952DF1" w:rsidRDefault="004450C0" w:rsidP="00D72D0D">
      <w:pPr>
        <w:pStyle w:val="aff4"/>
        <w:ind w:left="0"/>
        <w:rPr>
          <w:rFonts w:eastAsia="Batang"/>
          <w:iCs/>
          <w:color w:val="000000" w:themeColor="text1"/>
          <w:spacing w:val="2"/>
          <w:szCs w:val="24"/>
          <w:lang w:eastAsia="ar-SA"/>
        </w:rPr>
      </w:pPr>
      <w:r w:rsidRPr="004450C0">
        <w:rPr>
          <w:rFonts w:eastAsia="Batang"/>
          <w:iCs/>
          <w:color w:val="000000" w:themeColor="text1"/>
          <w:spacing w:val="2"/>
          <w:szCs w:val="24"/>
          <w:lang w:eastAsia="ar-SA"/>
        </w:rPr>
        <w:t>Для лечения больных псориатическим артритом применяются</w:t>
      </w:r>
      <w:r w:rsidR="001B4FE0" w:rsidRPr="001B4FE0">
        <w:rPr>
          <w:rFonts w:eastAsia="Batang"/>
          <w:iCs/>
          <w:color w:val="000000" w:themeColor="text1"/>
          <w:spacing w:val="2"/>
          <w:szCs w:val="24"/>
          <w:lang w:eastAsia="ar-SA"/>
        </w:rPr>
        <w:t xml:space="preserve"> </w:t>
      </w:r>
      <w:r w:rsidRPr="004450C0">
        <w:rPr>
          <w:rFonts w:eastAsia="Batang"/>
          <w:spacing w:val="2"/>
          <w:szCs w:val="24"/>
          <w:lang w:eastAsia="ar-SA"/>
        </w:rPr>
        <w:t>нестероидные противовоспалительные</w:t>
      </w:r>
      <w:r w:rsidR="003000BC">
        <w:rPr>
          <w:rFonts w:eastAsia="Batang"/>
          <w:spacing w:val="2"/>
          <w:szCs w:val="24"/>
          <w:lang w:eastAsia="ar-SA"/>
        </w:rPr>
        <w:t xml:space="preserve"> препараты</w:t>
      </w:r>
      <w:r w:rsidRPr="004450C0">
        <w:rPr>
          <w:rFonts w:eastAsia="Batang"/>
          <w:iCs/>
          <w:color w:val="000000" w:themeColor="text1"/>
          <w:spacing w:val="2"/>
          <w:szCs w:val="24"/>
          <w:lang w:eastAsia="ar-SA"/>
        </w:rPr>
        <w:t xml:space="preserve">, </w:t>
      </w:r>
      <w:r w:rsidR="001B4FE0">
        <w:rPr>
          <w:rFonts w:eastAsia="Batang"/>
          <w:iCs/>
          <w:color w:val="000000" w:themeColor="text1"/>
          <w:spacing w:val="2"/>
          <w:szCs w:val="24"/>
          <w:lang w:eastAsia="ar-SA"/>
        </w:rPr>
        <w:t>глюк</w:t>
      </w:r>
      <w:r w:rsidRPr="004450C0">
        <w:rPr>
          <w:rFonts w:eastAsia="Batang"/>
          <w:szCs w:val="24"/>
          <w:lang w:eastAsia="ar-SA"/>
        </w:rPr>
        <w:t>о</w:t>
      </w:r>
      <w:r w:rsidR="001B4FE0">
        <w:rPr>
          <w:rFonts w:eastAsia="Batang"/>
          <w:szCs w:val="24"/>
          <w:lang w:eastAsia="ar-SA"/>
        </w:rPr>
        <w:t>ко</w:t>
      </w:r>
      <w:r w:rsidRPr="004450C0">
        <w:rPr>
          <w:rFonts w:eastAsia="Batang"/>
          <w:szCs w:val="24"/>
          <w:lang w:eastAsia="ar-SA"/>
        </w:rPr>
        <w:t>ртикоиды системного действия</w:t>
      </w:r>
      <w:r w:rsidR="001B4FE0" w:rsidRPr="001B4FE0">
        <w:rPr>
          <w:rFonts w:eastAsia="Batang"/>
          <w:szCs w:val="24"/>
          <w:lang w:eastAsia="ar-SA"/>
        </w:rPr>
        <w:t xml:space="preserve"> </w:t>
      </w:r>
      <w:r w:rsidRPr="004450C0">
        <w:rPr>
          <w:rFonts w:eastAsia="Batang"/>
          <w:iCs/>
          <w:color w:val="000000" w:themeColor="text1"/>
          <w:spacing w:val="2"/>
          <w:szCs w:val="24"/>
          <w:lang w:eastAsia="ar-SA"/>
        </w:rPr>
        <w:t>(вводимые внутрисуставно), антиметаболиты (метотрексат**)</w:t>
      </w:r>
      <w:r w:rsidR="003000BC">
        <w:rPr>
          <w:rFonts w:eastAsia="Batang"/>
          <w:iCs/>
          <w:color w:val="000000" w:themeColor="text1"/>
          <w:spacing w:val="2"/>
          <w:szCs w:val="24"/>
          <w:lang w:eastAsia="ar-SA"/>
        </w:rPr>
        <w:t xml:space="preserve">, </w:t>
      </w:r>
      <w:r w:rsidRPr="004450C0">
        <w:rPr>
          <w:rFonts w:eastAsia="Batang"/>
          <w:iCs/>
          <w:color w:val="000000" w:themeColor="text1"/>
          <w:spacing w:val="2"/>
          <w:szCs w:val="24"/>
          <w:lang w:eastAsia="ar-SA"/>
        </w:rPr>
        <w:t>иммунодепрессанты (сульфасалазин**, лефлуномид**, циклоспорин**</w:t>
      </w:r>
      <w:r w:rsidR="00FF22EE">
        <w:rPr>
          <w:rFonts w:eastAsia="Batang"/>
          <w:iCs/>
          <w:color w:val="000000" w:themeColor="text1"/>
          <w:spacing w:val="2"/>
          <w:szCs w:val="24"/>
          <w:lang w:eastAsia="ar-SA"/>
        </w:rPr>
        <w:t>)</w:t>
      </w:r>
      <w:r w:rsidRPr="004450C0">
        <w:rPr>
          <w:rFonts w:eastAsia="Batang"/>
          <w:iCs/>
          <w:color w:val="000000" w:themeColor="text1"/>
          <w:spacing w:val="2"/>
          <w:szCs w:val="24"/>
          <w:lang w:eastAsia="ar-SA"/>
        </w:rPr>
        <w:t xml:space="preserve">, селективные иммунодепрессанты (апремиласт**, тофацитиниб**, </w:t>
      </w:r>
      <w:r w:rsidRPr="004450C0">
        <w:rPr>
          <w:rFonts w:eastAsia="Times New Roman"/>
          <w:b/>
          <w:bCs/>
          <w:szCs w:val="24"/>
        </w:rPr>
        <w:t>упадацитиниб**</w:t>
      </w:r>
      <w:r w:rsidR="001B4FE0" w:rsidRPr="001B4FE0">
        <w:rPr>
          <w:rFonts w:eastAsia="Times New Roman"/>
          <w:b/>
          <w:bCs/>
          <w:szCs w:val="24"/>
        </w:rPr>
        <w:t>)</w:t>
      </w:r>
      <w:r w:rsidR="001B4FE0">
        <w:rPr>
          <w:rFonts w:eastAsia="Times New Roman"/>
          <w:b/>
          <w:bCs/>
          <w:szCs w:val="24"/>
        </w:rPr>
        <w:t>,</w:t>
      </w:r>
      <w:r w:rsidRPr="004450C0">
        <w:rPr>
          <w:rFonts w:eastAsia="Times New Roman"/>
          <w:b/>
          <w:bCs/>
          <w:szCs w:val="24"/>
        </w:rPr>
        <w:t xml:space="preserve"> </w:t>
      </w:r>
      <w:r w:rsidR="00D72D0D" w:rsidRPr="00952DF1">
        <w:rPr>
          <w:rFonts w:eastAsia="Batang"/>
          <w:iCs/>
          <w:color w:val="000000" w:themeColor="text1"/>
          <w:spacing w:val="2"/>
          <w:szCs w:val="24"/>
          <w:lang w:eastAsia="ar-SA"/>
        </w:rPr>
        <w:t xml:space="preserve">ингибиторы </w:t>
      </w:r>
      <w:r w:rsidR="00455008" w:rsidRPr="00952DF1">
        <w:rPr>
          <w:rFonts w:eastAsia="Batang"/>
          <w:iCs/>
          <w:color w:val="000000" w:themeColor="text1"/>
          <w:spacing w:val="2"/>
          <w:szCs w:val="24"/>
          <w:lang w:eastAsia="ar-SA"/>
        </w:rPr>
        <w:t>фактора некроза опухоли альфа (ФНО-</w:t>
      </w:r>
      <w:r w:rsidR="003000BC">
        <w:rPr>
          <w:rFonts w:eastAsia="Batang"/>
          <w:iCs/>
          <w:color w:val="000000" w:themeColor="text1"/>
          <w:spacing w:val="2"/>
          <w:szCs w:val="24"/>
          <w:lang w:eastAsia="ar-SA"/>
        </w:rPr>
        <w:t>α</w:t>
      </w:r>
      <w:r w:rsidR="00455008" w:rsidRPr="00952DF1">
        <w:rPr>
          <w:rFonts w:eastAsia="Batang"/>
          <w:iCs/>
          <w:color w:val="000000" w:themeColor="text1"/>
          <w:spacing w:val="2"/>
          <w:szCs w:val="24"/>
          <w:lang w:eastAsia="ar-SA"/>
        </w:rPr>
        <w:t>)</w:t>
      </w:r>
      <w:r w:rsidR="00FF22EE">
        <w:rPr>
          <w:rFonts w:eastAsia="Batang"/>
          <w:iCs/>
          <w:color w:val="000000" w:themeColor="text1"/>
          <w:spacing w:val="2"/>
          <w:szCs w:val="24"/>
          <w:lang w:eastAsia="ar-SA"/>
        </w:rPr>
        <w:t xml:space="preserve"> </w:t>
      </w:r>
      <w:r w:rsidRPr="004450C0">
        <w:rPr>
          <w:rFonts w:eastAsia="Batang"/>
          <w:iCs/>
          <w:color w:val="000000" w:themeColor="text1"/>
          <w:spacing w:val="2"/>
          <w:szCs w:val="24"/>
          <w:lang w:eastAsia="ar-SA"/>
        </w:rPr>
        <w:t>– инфликсимаб**, адалимумаб**, голимумаб**, цертолизумаба</w:t>
      </w:r>
      <w:r w:rsidR="00FF22EE">
        <w:rPr>
          <w:rFonts w:eastAsia="Batang"/>
          <w:iCs/>
          <w:color w:val="000000" w:themeColor="text1"/>
          <w:spacing w:val="2"/>
          <w:szCs w:val="24"/>
          <w:lang w:eastAsia="ar-SA"/>
        </w:rPr>
        <w:t>-</w:t>
      </w:r>
      <w:r w:rsidRPr="004450C0">
        <w:rPr>
          <w:rFonts w:eastAsia="Batang"/>
          <w:iCs/>
          <w:color w:val="000000" w:themeColor="text1"/>
          <w:spacing w:val="2"/>
          <w:szCs w:val="24"/>
          <w:lang w:eastAsia="ar-SA"/>
        </w:rPr>
        <w:t>пэгол**, этанерцепт** и ингибиторы интерлейкина</w:t>
      </w:r>
      <w:r w:rsidR="00FF22EE">
        <w:rPr>
          <w:rFonts w:eastAsia="Batang"/>
          <w:iCs/>
          <w:color w:val="000000" w:themeColor="text1"/>
          <w:spacing w:val="2"/>
          <w:szCs w:val="24"/>
          <w:lang w:eastAsia="ar-SA"/>
        </w:rPr>
        <w:t xml:space="preserve"> (ИЛ) 12/23 </w:t>
      </w:r>
      <w:r w:rsidRPr="004450C0">
        <w:rPr>
          <w:rFonts w:eastAsia="Batang"/>
          <w:iCs/>
          <w:color w:val="000000" w:themeColor="text1"/>
          <w:spacing w:val="2"/>
          <w:szCs w:val="24"/>
          <w:lang w:eastAsia="ar-SA"/>
        </w:rPr>
        <w:t>– устекинумаб**</w:t>
      </w:r>
      <w:r w:rsidR="00FF22EE">
        <w:rPr>
          <w:rFonts w:eastAsia="Batang"/>
          <w:iCs/>
          <w:color w:val="000000" w:themeColor="text1"/>
          <w:spacing w:val="2"/>
          <w:szCs w:val="24"/>
          <w:lang w:eastAsia="ar-SA"/>
        </w:rPr>
        <w:t>;</w:t>
      </w:r>
      <w:r w:rsidRPr="004450C0">
        <w:rPr>
          <w:rFonts w:eastAsia="Batang"/>
          <w:iCs/>
          <w:color w:val="000000" w:themeColor="text1"/>
          <w:spacing w:val="2"/>
          <w:szCs w:val="24"/>
          <w:lang w:eastAsia="ar-SA"/>
        </w:rPr>
        <w:t xml:space="preserve"> </w:t>
      </w:r>
      <w:r w:rsidR="00FF22EE">
        <w:rPr>
          <w:rFonts w:eastAsia="Batang"/>
          <w:iCs/>
          <w:color w:val="000000" w:themeColor="text1"/>
          <w:spacing w:val="2"/>
          <w:szCs w:val="24"/>
          <w:lang w:eastAsia="ar-SA"/>
        </w:rPr>
        <w:t xml:space="preserve">ИЛ-17А - </w:t>
      </w:r>
      <w:r w:rsidRPr="004450C0">
        <w:rPr>
          <w:rFonts w:eastAsia="Batang"/>
          <w:iCs/>
          <w:color w:val="000000" w:themeColor="text1"/>
          <w:spacing w:val="2"/>
          <w:szCs w:val="24"/>
          <w:lang w:eastAsia="ar-SA"/>
        </w:rPr>
        <w:t>секукинумаб**,</w:t>
      </w:r>
      <w:r w:rsidR="00F521BA" w:rsidRPr="00F521BA">
        <w:rPr>
          <w:rFonts w:eastAsia="Batang"/>
          <w:iCs/>
          <w:color w:val="000000" w:themeColor="text1"/>
          <w:spacing w:val="2"/>
          <w:szCs w:val="24"/>
          <w:lang w:eastAsia="ar-SA"/>
        </w:rPr>
        <w:t xml:space="preserve"> </w:t>
      </w:r>
      <w:r w:rsidR="00F521BA">
        <w:rPr>
          <w:rFonts w:eastAsia="Batang"/>
          <w:iCs/>
          <w:color w:val="000000" w:themeColor="text1"/>
          <w:spacing w:val="2"/>
          <w:szCs w:val="24"/>
          <w:lang w:eastAsia="ar-SA"/>
        </w:rPr>
        <w:t>иксекизумаб</w:t>
      </w:r>
      <w:r w:rsidR="00FF22EE" w:rsidRPr="00FF22EE">
        <w:rPr>
          <w:rFonts w:eastAsia="Batang"/>
          <w:iCs/>
          <w:color w:val="000000" w:themeColor="text1"/>
          <w:spacing w:val="2"/>
          <w:szCs w:val="24"/>
          <w:lang w:eastAsia="ar-SA"/>
        </w:rPr>
        <w:t>**</w:t>
      </w:r>
      <w:r w:rsidRPr="004450C0">
        <w:rPr>
          <w:rFonts w:eastAsia="Batang"/>
          <w:iCs/>
          <w:color w:val="000000" w:themeColor="text1"/>
          <w:spacing w:val="2"/>
          <w:szCs w:val="24"/>
          <w:lang w:eastAsia="ar-SA"/>
        </w:rPr>
        <w:t xml:space="preserve">, </w:t>
      </w:r>
      <w:r w:rsidRPr="004450C0">
        <w:rPr>
          <w:rFonts w:eastAsia="Times New Roman"/>
          <w:b/>
          <w:bCs/>
          <w:szCs w:val="24"/>
        </w:rPr>
        <w:t>нетакимаб**</w:t>
      </w:r>
      <w:r w:rsidR="00FF22EE">
        <w:rPr>
          <w:rFonts w:eastAsia="Times New Roman"/>
          <w:b/>
          <w:bCs/>
          <w:szCs w:val="24"/>
        </w:rPr>
        <w:t>; ИЛ-23 -</w:t>
      </w:r>
      <w:r w:rsidRPr="004450C0">
        <w:rPr>
          <w:rFonts w:eastAsia="Times New Roman"/>
          <w:b/>
          <w:bCs/>
          <w:color w:val="222222"/>
          <w:szCs w:val="24"/>
        </w:rPr>
        <w:t>рисанкизумаб**</w:t>
      </w:r>
      <w:r w:rsidR="00FF22EE">
        <w:rPr>
          <w:rFonts w:eastAsia="Times New Roman"/>
          <w:b/>
          <w:bCs/>
          <w:color w:val="222222"/>
          <w:szCs w:val="24"/>
        </w:rPr>
        <w:t>,</w:t>
      </w:r>
      <w:r w:rsidR="009D52EA" w:rsidRPr="00952DF1">
        <w:rPr>
          <w:rFonts w:eastAsia="Batang"/>
          <w:iCs/>
          <w:color w:val="000000" w:themeColor="text1"/>
          <w:spacing w:val="2"/>
          <w:szCs w:val="24"/>
          <w:lang w:eastAsia="ar-SA"/>
        </w:rPr>
        <w:t xml:space="preserve"> </w:t>
      </w:r>
      <w:r w:rsidRPr="004450C0">
        <w:rPr>
          <w:rFonts w:eastAsia="Batang"/>
          <w:b/>
          <w:bCs/>
          <w:iCs/>
          <w:color w:val="000000" w:themeColor="text1"/>
          <w:spacing w:val="2"/>
          <w:szCs w:val="24"/>
          <w:lang w:eastAsia="ar-SA"/>
        </w:rPr>
        <w:t>гуселькумаб</w:t>
      </w:r>
      <w:r w:rsidR="00FF22EE" w:rsidRPr="00FF22EE">
        <w:rPr>
          <w:rFonts w:eastAsia="Batang"/>
          <w:b/>
          <w:bCs/>
          <w:iCs/>
          <w:color w:val="000000" w:themeColor="text1"/>
          <w:spacing w:val="2"/>
          <w:szCs w:val="24"/>
          <w:lang w:eastAsia="ar-SA"/>
        </w:rPr>
        <w:t>**</w:t>
      </w:r>
      <w:r w:rsidR="001016B7" w:rsidRPr="00952DF1">
        <w:rPr>
          <w:rFonts w:eastAsia="Batang"/>
          <w:iCs/>
          <w:color w:val="000000" w:themeColor="text1"/>
          <w:spacing w:val="2"/>
          <w:szCs w:val="24"/>
          <w:lang w:eastAsia="ar-SA"/>
        </w:rPr>
        <w:t xml:space="preserve"> </w:t>
      </w:r>
      <w:r w:rsidR="00D72D0D" w:rsidRPr="00952DF1">
        <w:rPr>
          <w:rFonts w:eastAsia="Batang"/>
          <w:iCs/>
          <w:color w:val="000000" w:themeColor="text1"/>
          <w:spacing w:val="2"/>
          <w:szCs w:val="24"/>
          <w:lang w:eastAsia="ar-SA"/>
        </w:rPr>
        <w:t>[2].</w:t>
      </w:r>
    </w:p>
    <w:p w:rsidR="00D72D0D" w:rsidRPr="00952DF1" w:rsidRDefault="004450C0" w:rsidP="00D72D0D">
      <w:pPr>
        <w:pStyle w:val="aff4"/>
        <w:ind w:left="0"/>
        <w:rPr>
          <w:rFonts w:eastAsia="Batang"/>
          <w:iCs/>
          <w:color w:val="000000" w:themeColor="text1"/>
          <w:spacing w:val="2"/>
          <w:szCs w:val="24"/>
          <w:lang w:eastAsia="ar-SA"/>
        </w:rPr>
      </w:pPr>
      <w:r w:rsidRPr="004450C0">
        <w:rPr>
          <w:rFonts w:eastAsia="Batang"/>
          <w:spacing w:val="2"/>
          <w:szCs w:val="24"/>
          <w:lang w:eastAsia="ar-SA"/>
        </w:rPr>
        <w:t>До начала терапии нестероидными противовоспалительными и противоревматическими препаратами</w:t>
      </w:r>
      <w:r w:rsidRPr="004450C0">
        <w:rPr>
          <w:spacing w:val="2"/>
          <w:szCs w:val="24"/>
        </w:rPr>
        <w:t xml:space="preserve"> оценивают </w:t>
      </w:r>
      <w:r w:rsidR="00FF22EE">
        <w:rPr>
          <w:spacing w:val="2"/>
          <w:szCs w:val="24"/>
        </w:rPr>
        <w:t xml:space="preserve">соотношение пользы для пациента и </w:t>
      </w:r>
      <w:r w:rsidRPr="004450C0">
        <w:rPr>
          <w:spacing w:val="2"/>
          <w:szCs w:val="24"/>
        </w:rPr>
        <w:t>потенциальные риски от применения со стороны сердечно-сосудистой системы</w:t>
      </w:r>
      <w:r w:rsidR="00FF22EE">
        <w:rPr>
          <w:spacing w:val="2"/>
          <w:szCs w:val="24"/>
        </w:rPr>
        <w:t>, органа зрения,</w:t>
      </w:r>
      <w:r w:rsidRPr="004450C0">
        <w:rPr>
          <w:spacing w:val="2"/>
          <w:szCs w:val="24"/>
        </w:rPr>
        <w:t xml:space="preserve"> желудочно-кишечного тракта. У пациентов с очень высоким риском следует избегать использования в терапии любых нестероидных противовоспалительных и противоревматических препаратов.</w:t>
      </w:r>
      <w:r w:rsidR="00403C3D">
        <w:rPr>
          <w:spacing w:val="2"/>
          <w:szCs w:val="24"/>
        </w:rPr>
        <w:t xml:space="preserve"> </w:t>
      </w:r>
      <w:r w:rsidRPr="004450C0">
        <w:rPr>
          <w:spacing w:val="2"/>
          <w:szCs w:val="24"/>
        </w:rPr>
        <w:t xml:space="preserve">Нестероидные противовоспалительные </w:t>
      </w:r>
      <w:r w:rsidR="003000BC">
        <w:rPr>
          <w:spacing w:val="2"/>
          <w:szCs w:val="24"/>
        </w:rPr>
        <w:t xml:space="preserve">препараты </w:t>
      </w:r>
      <w:r w:rsidRPr="004450C0">
        <w:rPr>
          <w:spacing w:val="2"/>
          <w:szCs w:val="24"/>
        </w:rPr>
        <w:t xml:space="preserve">используют совместно </w:t>
      </w:r>
      <w:r w:rsidR="003000BC">
        <w:rPr>
          <w:spacing w:val="2"/>
          <w:szCs w:val="24"/>
        </w:rPr>
        <w:t xml:space="preserve">с </w:t>
      </w:r>
      <w:r w:rsidR="003000BC" w:rsidRPr="004450C0">
        <w:rPr>
          <w:spacing w:val="2"/>
          <w:szCs w:val="24"/>
        </w:rPr>
        <w:t>внутрисуставным введением</w:t>
      </w:r>
      <w:r w:rsidR="003000BC">
        <w:rPr>
          <w:spacing w:val="2"/>
          <w:szCs w:val="24"/>
        </w:rPr>
        <w:t xml:space="preserve"> глюко</w:t>
      </w:r>
      <w:r w:rsidR="003000BC" w:rsidRPr="004450C0">
        <w:rPr>
          <w:rFonts w:eastAsia="Batang"/>
          <w:spacing w:val="2"/>
          <w:szCs w:val="24"/>
          <w:lang w:eastAsia="ar-SA"/>
        </w:rPr>
        <w:t>кортикоидов для системного применения</w:t>
      </w:r>
      <w:r w:rsidR="003000BC">
        <w:rPr>
          <w:rFonts w:eastAsia="Batang"/>
          <w:spacing w:val="2"/>
          <w:szCs w:val="24"/>
          <w:lang w:eastAsia="ar-SA"/>
        </w:rPr>
        <w:t>,</w:t>
      </w:r>
      <w:r w:rsidRPr="004450C0">
        <w:rPr>
          <w:spacing w:val="2"/>
          <w:szCs w:val="24"/>
        </w:rPr>
        <w:t xml:space="preserve"> </w:t>
      </w:r>
      <w:r w:rsidR="003000BC">
        <w:rPr>
          <w:spacing w:val="2"/>
          <w:szCs w:val="24"/>
        </w:rPr>
        <w:t xml:space="preserve">антиметаболитами, </w:t>
      </w:r>
      <w:r w:rsidRPr="004450C0">
        <w:rPr>
          <w:spacing w:val="2"/>
          <w:szCs w:val="24"/>
        </w:rPr>
        <w:t>иммунодепрессантами</w:t>
      </w:r>
      <w:r w:rsidR="00940573">
        <w:rPr>
          <w:spacing w:val="2"/>
          <w:szCs w:val="24"/>
        </w:rPr>
        <w:t xml:space="preserve">. </w:t>
      </w:r>
      <w:r w:rsidRPr="004450C0">
        <w:rPr>
          <w:spacing w:val="2"/>
          <w:szCs w:val="24"/>
        </w:rPr>
        <w:t>У пациентов с моно-олигоартритом</w:t>
      </w:r>
      <w:r w:rsidR="00FF22EE">
        <w:rPr>
          <w:spacing w:val="2"/>
          <w:szCs w:val="24"/>
        </w:rPr>
        <w:t xml:space="preserve"> без факторов неблагоприятного прогноза</w:t>
      </w:r>
      <w:r w:rsidR="003000BC">
        <w:rPr>
          <w:spacing w:val="2"/>
          <w:szCs w:val="24"/>
        </w:rPr>
        <w:t xml:space="preserve"> (</w:t>
      </w:r>
      <w:r w:rsidR="00940573">
        <w:rPr>
          <w:spacing w:val="2"/>
          <w:szCs w:val="24"/>
        </w:rPr>
        <w:t xml:space="preserve">дактилит, </w:t>
      </w:r>
      <w:r w:rsidR="003000BC">
        <w:rPr>
          <w:spacing w:val="2"/>
          <w:szCs w:val="24"/>
        </w:rPr>
        <w:t>эрозии суставов, псориаз ногтей, повышение</w:t>
      </w:r>
      <w:r w:rsidRPr="004450C0">
        <w:rPr>
          <w:spacing w:val="2"/>
          <w:szCs w:val="24"/>
        </w:rPr>
        <w:t xml:space="preserve"> </w:t>
      </w:r>
      <w:r w:rsidR="003000BC">
        <w:rPr>
          <w:spacing w:val="2"/>
          <w:szCs w:val="24"/>
        </w:rPr>
        <w:t xml:space="preserve">С-РБ) </w:t>
      </w:r>
      <w:r w:rsidRPr="004450C0">
        <w:rPr>
          <w:spacing w:val="2"/>
          <w:szCs w:val="24"/>
        </w:rPr>
        <w:t>длительность приема нестероидных противовоспалительных</w:t>
      </w:r>
      <w:r w:rsidR="00940573">
        <w:rPr>
          <w:spacing w:val="2"/>
          <w:szCs w:val="24"/>
        </w:rPr>
        <w:t xml:space="preserve"> препаратов</w:t>
      </w:r>
      <w:r w:rsidR="003000BC">
        <w:rPr>
          <w:spacing w:val="2"/>
          <w:szCs w:val="24"/>
        </w:rPr>
        <w:t xml:space="preserve">, в том числе и в комбинации с внутрисуставными глюкокортикоидами </w:t>
      </w:r>
      <w:r w:rsidRPr="004450C0">
        <w:rPr>
          <w:spacing w:val="2"/>
          <w:szCs w:val="24"/>
        </w:rPr>
        <w:t xml:space="preserve"> в режиме монотерапии не должна превышать 1 месяц, в случае сохранения активности необходима комбинация с </w:t>
      </w:r>
      <w:r w:rsidR="00940573">
        <w:rPr>
          <w:spacing w:val="2"/>
          <w:szCs w:val="24"/>
        </w:rPr>
        <w:t>антиметаболитами (</w:t>
      </w:r>
      <w:r w:rsidR="00940573" w:rsidRPr="004450C0">
        <w:rPr>
          <w:spacing w:val="2"/>
          <w:szCs w:val="24"/>
        </w:rPr>
        <w:t>метотрексат**</w:t>
      </w:r>
      <w:r w:rsidR="00940573">
        <w:rPr>
          <w:spacing w:val="2"/>
          <w:szCs w:val="24"/>
        </w:rPr>
        <w:t xml:space="preserve">) и </w:t>
      </w:r>
      <w:r w:rsidRPr="004450C0">
        <w:rPr>
          <w:spacing w:val="2"/>
          <w:szCs w:val="24"/>
        </w:rPr>
        <w:t xml:space="preserve">иммунодепрессантами (лефлуномид**, сульфасалазин**, циклоспорин**). </w:t>
      </w:r>
      <w:r w:rsidRPr="004450C0">
        <w:rPr>
          <w:rFonts w:eastAsia="Batang"/>
          <w:spacing w:val="2"/>
          <w:szCs w:val="24"/>
          <w:lang w:eastAsia="ar-SA"/>
        </w:rPr>
        <w:t>У пациентов с преимущественным поражением энтезисов и/или при наличии спондилита эффект от приема нестероидных противовоспалительных препаратов</w:t>
      </w:r>
      <w:r w:rsidR="00403C3D">
        <w:rPr>
          <w:rFonts w:eastAsia="Batang"/>
          <w:spacing w:val="2"/>
          <w:szCs w:val="24"/>
          <w:lang w:eastAsia="ar-SA"/>
        </w:rPr>
        <w:t xml:space="preserve"> </w:t>
      </w:r>
      <w:r w:rsidRPr="004450C0">
        <w:rPr>
          <w:rFonts w:eastAsia="Batang"/>
          <w:spacing w:val="2"/>
          <w:szCs w:val="24"/>
          <w:lang w:eastAsia="ar-SA"/>
        </w:rPr>
        <w:t>оценивают через 4–12 недель. При наличии ответа на терапию прием нестероидных противовоспалительных препаратов</w:t>
      </w:r>
      <w:r w:rsidR="00403C3D">
        <w:rPr>
          <w:rFonts w:eastAsia="Batang"/>
          <w:spacing w:val="2"/>
          <w:szCs w:val="24"/>
          <w:lang w:eastAsia="ar-SA"/>
        </w:rPr>
        <w:t xml:space="preserve"> </w:t>
      </w:r>
      <w:r w:rsidRPr="004450C0">
        <w:rPr>
          <w:rFonts w:eastAsia="Batang"/>
          <w:spacing w:val="2"/>
          <w:szCs w:val="24"/>
          <w:lang w:eastAsia="ar-SA"/>
        </w:rPr>
        <w:t xml:space="preserve">продолжают, при отсутствии – используют другие лекарственные препараты (селективные иммунодепрессанты или ингибиторы фактора некроза опухоли альфа (ФНО-альфа) или ингибиторы интерлейкина в соответствии с рекомендациями). </w:t>
      </w:r>
      <w:r w:rsidRPr="004450C0">
        <w:rPr>
          <w:szCs w:val="24"/>
        </w:rPr>
        <w:t xml:space="preserve">Длительное непрерывное использование </w:t>
      </w:r>
      <w:r w:rsidRPr="004450C0">
        <w:rPr>
          <w:spacing w:val="2"/>
          <w:szCs w:val="24"/>
        </w:rPr>
        <w:t>нестероидных противовоспалительных препаратов</w:t>
      </w:r>
      <w:r w:rsidRPr="004450C0">
        <w:rPr>
          <w:szCs w:val="24"/>
        </w:rPr>
        <w:t xml:space="preserve"> обеспечивает лучший контроль симптомов заболевания, чем прием в режиме «по требованию».</w:t>
      </w:r>
      <w:r w:rsidR="00403C3D">
        <w:rPr>
          <w:szCs w:val="24"/>
        </w:rPr>
        <w:t xml:space="preserve"> </w:t>
      </w:r>
      <w:r w:rsidRPr="004450C0">
        <w:rPr>
          <w:szCs w:val="24"/>
        </w:rPr>
        <w:t xml:space="preserve">В комбинации с </w:t>
      </w:r>
      <w:r w:rsidRPr="004450C0">
        <w:rPr>
          <w:rFonts w:eastAsia="Batang"/>
          <w:spacing w:val="2"/>
          <w:szCs w:val="24"/>
          <w:lang w:eastAsia="ar-SA"/>
        </w:rPr>
        <w:t>нестероидными противовоспалительными и противоревматическими препаратами или без них могут применяться</w:t>
      </w:r>
      <w:r w:rsidRPr="004450C0">
        <w:rPr>
          <w:szCs w:val="24"/>
        </w:rPr>
        <w:t xml:space="preserve"> препараты для местного применения при суставной и мышечной боли.</w:t>
      </w:r>
    </w:p>
    <w:p w:rsidR="00F521BA" w:rsidRPr="00F521BA" w:rsidRDefault="004450C0">
      <w:pPr>
        <w:pStyle w:val="BulletText1"/>
        <w:spacing w:line="360" w:lineRule="auto"/>
        <w:jc w:val="both"/>
        <w:rPr>
          <w:b/>
          <w:bCs/>
          <w:sz w:val="24"/>
          <w:szCs w:val="24"/>
          <w:lang w:val="ru-RU"/>
        </w:rPr>
      </w:pPr>
      <w:r w:rsidRPr="004450C0">
        <w:rPr>
          <w:rFonts w:eastAsia="Batang"/>
          <w:spacing w:val="2"/>
          <w:sz w:val="24"/>
          <w:szCs w:val="24"/>
          <w:lang w:val="ru-RU" w:eastAsia="ar-SA"/>
        </w:rPr>
        <w:t>Пациентам псориатическим артритом в случае недостаточной эффективности ранее проводившейся терапии антиметаболитами (метотрексат**) или иммунодепрессантами (лефлуномид**, сульфасалазин**, циклоспорин**</w:t>
      </w:r>
      <w:r w:rsidR="00FF22EE">
        <w:rPr>
          <w:rFonts w:eastAsia="Batang"/>
          <w:spacing w:val="2"/>
          <w:sz w:val="24"/>
          <w:szCs w:val="24"/>
          <w:lang w:val="ru-RU" w:eastAsia="ar-SA"/>
        </w:rPr>
        <w:t>)</w:t>
      </w:r>
      <w:r w:rsidRPr="004450C0">
        <w:rPr>
          <w:rFonts w:eastAsia="Batang"/>
          <w:spacing w:val="2"/>
          <w:sz w:val="24"/>
          <w:szCs w:val="24"/>
          <w:lang w:val="ru-RU" w:eastAsia="ar-SA"/>
        </w:rPr>
        <w:t>, в том числе с периферическим артритом (полиартрит или моно/олиго-артрит с факторами неблагоприятного прогноза такие как эрозии, дактилит, повышение скорости оседания эритроцитов/содержания С-реактивного белка в крови, в сочетании с функциональными нарушениями</w:t>
      </w:r>
      <w:r w:rsidR="00940573">
        <w:rPr>
          <w:rFonts w:eastAsia="Batang"/>
          <w:spacing w:val="2"/>
          <w:sz w:val="24"/>
          <w:szCs w:val="24"/>
          <w:lang w:val="ru-RU" w:eastAsia="ar-SA"/>
        </w:rPr>
        <w:t>)</w:t>
      </w:r>
      <w:r w:rsidRPr="004450C0">
        <w:rPr>
          <w:rFonts w:eastAsia="Batang"/>
          <w:spacing w:val="2"/>
          <w:sz w:val="24"/>
          <w:szCs w:val="24"/>
          <w:lang w:val="ru-RU" w:eastAsia="ar-SA"/>
        </w:rPr>
        <w:t xml:space="preserve">; острыми множественными дактилитами (вовлечение 3-х пальцев и более) с функциональными нарушениями, не достигших ремиссии или минимальной активности заболевания на фоне лечение метотрексатом** или иммунодепрессантами, внутрисуставным введением </w:t>
      </w:r>
      <w:r w:rsidR="00940573">
        <w:rPr>
          <w:rFonts w:eastAsia="Batang"/>
          <w:spacing w:val="2"/>
          <w:sz w:val="24"/>
          <w:szCs w:val="24"/>
          <w:lang w:val="ru-RU" w:eastAsia="ar-SA"/>
        </w:rPr>
        <w:t>глюкокортикоидов</w:t>
      </w:r>
      <w:r w:rsidRPr="004450C0">
        <w:rPr>
          <w:rFonts w:eastAsia="Batang"/>
          <w:spacing w:val="2"/>
          <w:sz w:val="24"/>
          <w:szCs w:val="24"/>
          <w:lang w:val="ru-RU" w:eastAsia="ar-SA"/>
        </w:rPr>
        <w:t xml:space="preserve"> системного действия</w:t>
      </w:r>
      <w:r w:rsidR="003779D8" w:rsidRPr="00952DF1">
        <w:rPr>
          <w:rFonts w:eastAsia="Batang"/>
          <w:spacing w:val="2"/>
          <w:sz w:val="24"/>
          <w:szCs w:val="24"/>
          <w:lang w:eastAsia="ar-SA"/>
        </w:rPr>
        <w:t> </w:t>
      </w:r>
      <w:r w:rsidRPr="004450C0">
        <w:rPr>
          <w:rFonts w:eastAsia="Batang"/>
          <w:spacing w:val="2"/>
          <w:sz w:val="24"/>
          <w:szCs w:val="24"/>
          <w:lang w:val="ru-RU" w:eastAsia="ar-SA"/>
        </w:rPr>
        <w:t xml:space="preserve"> в течение </w:t>
      </w:r>
      <w:r w:rsidRPr="004450C0">
        <w:rPr>
          <w:rFonts w:eastAsia="Batang" w:hint="eastAsia"/>
          <w:spacing w:val="2"/>
          <w:sz w:val="24"/>
          <w:szCs w:val="24"/>
          <w:lang w:val="ru-RU" w:eastAsia="ar-SA"/>
        </w:rPr>
        <w:t>≥</w:t>
      </w:r>
      <w:r w:rsidRPr="004450C0">
        <w:rPr>
          <w:rFonts w:eastAsia="Batang"/>
          <w:spacing w:val="2"/>
          <w:sz w:val="24"/>
          <w:szCs w:val="24"/>
          <w:lang w:val="ru-RU" w:eastAsia="ar-SA"/>
        </w:rPr>
        <w:t xml:space="preserve"> 3–6 месяцев; множественными энтезитами с функциональными нарушениями при отсутствии эффекта от нестероидных противовоспалительных препаратов в сочетании с внутрисуставным введением кортикостероидов системного действия</w:t>
      </w:r>
      <w:r w:rsidR="003779D8" w:rsidRPr="00952DF1">
        <w:rPr>
          <w:rFonts w:eastAsia="Batang"/>
          <w:spacing w:val="2"/>
          <w:sz w:val="24"/>
          <w:szCs w:val="24"/>
          <w:lang w:eastAsia="ar-SA"/>
        </w:rPr>
        <w:t> </w:t>
      </w:r>
      <w:r w:rsidRPr="004450C0">
        <w:rPr>
          <w:rFonts w:eastAsia="Batang"/>
          <w:spacing w:val="2"/>
          <w:sz w:val="24"/>
          <w:szCs w:val="24"/>
          <w:lang w:val="ru-RU" w:eastAsia="ar-SA"/>
        </w:rPr>
        <w:t xml:space="preserve"> в течение 4–12-ти недель; активным спондилитом с функциональными нарушениями, при отсутствии эффекта от нестероидных противовоспалительных препаратов в течение 4–12-ти недель</w:t>
      </w:r>
      <w:r w:rsidR="00403C3D">
        <w:rPr>
          <w:rFonts w:eastAsia="Batang"/>
          <w:spacing w:val="2"/>
          <w:sz w:val="24"/>
          <w:szCs w:val="24"/>
          <w:lang w:val="ru-RU" w:eastAsia="ar-SA"/>
        </w:rPr>
        <w:t xml:space="preserve"> </w:t>
      </w:r>
      <w:r w:rsidRPr="004450C0">
        <w:rPr>
          <w:rFonts w:eastAsia="Batang"/>
          <w:spacing w:val="2"/>
          <w:sz w:val="24"/>
          <w:szCs w:val="24"/>
          <w:lang w:val="ru-RU" w:eastAsia="ar-SA"/>
        </w:rPr>
        <w:t xml:space="preserve">показана терапия </w:t>
      </w:r>
      <w:r w:rsidR="00AF66D0" w:rsidRPr="00AF66D0">
        <w:rPr>
          <w:rFonts w:eastAsia="Batang"/>
          <w:spacing w:val="2"/>
          <w:sz w:val="24"/>
          <w:szCs w:val="24"/>
          <w:lang w:val="ru-RU" w:eastAsia="ar-SA"/>
        </w:rPr>
        <w:t xml:space="preserve">селективными иммунодепрессантами (апремиласт**, тофацитиниб**, </w:t>
      </w:r>
      <w:r w:rsidR="00AF66D0" w:rsidRPr="00AF66D0">
        <w:rPr>
          <w:rFonts w:eastAsia="Batang"/>
          <w:b/>
          <w:bCs/>
          <w:spacing w:val="2"/>
          <w:sz w:val="24"/>
          <w:szCs w:val="24"/>
          <w:lang w:val="ru-RU" w:eastAsia="ar-SA"/>
        </w:rPr>
        <w:t>упадацитиниб**</w:t>
      </w:r>
      <w:r w:rsidR="00AF66D0" w:rsidRPr="00AF66D0">
        <w:rPr>
          <w:rFonts w:eastAsia="Batang"/>
          <w:spacing w:val="2"/>
          <w:sz w:val="24"/>
          <w:szCs w:val="24"/>
          <w:lang w:val="ru-RU" w:eastAsia="ar-SA"/>
        </w:rPr>
        <w:t>)</w:t>
      </w:r>
      <w:r w:rsidR="00AF66D0">
        <w:rPr>
          <w:rFonts w:eastAsia="Batang"/>
          <w:spacing w:val="2"/>
          <w:sz w:val="24"/>
          <w:szCs w:val="24"/>
          <w:lang w:val="ru-RU" w:eastAsia="ar-SA"/>
        </w:rPr>
        <w:t xml:space="preserve"> или </w:t>
      </w:r>
      <w:r w:rsidRPr="004450C0">
        <w:rPr>
          <w:rFonts w:eastAsia="Batang"/>
          <w:spacing w:val="2"/>
          <w:sz w:val="24"/>
          <w:szCs w:val="24"/>
          <w:lang w:val="ru-RU" w:eastAsia="ar-SA"/>
        </w:rPr>
        <w:t>ингибиторами фактора некроза опухоли альфа (ФНО-альфа) (инфликсимаб**, адалимумаб**, этанерцепт**, голимумаб**, цертолизумаба пэгол**) или ингибиторами интерлейкина (устекинумаб**, секукинумаб**, иксекизумаб</w:t>
      </w:r>
      <w:r w:rsidR="00403C3D" w:rsidRPr="00403C3D">
        <w:rPr>
          <w:rFonts w:eastAsia="Batang"/>
          <w:b/>
          <w:bCs/>
          <w:spacing w:val="2"/>
          <w:sz w:val="24"/>
          <w:szCs w:val="24"/>
          <w:lang w:val="ru-RU" w:eastAsia="ar-SA"/>
        </w:rPr>
        <w:t>**</w:t>
      </w:r>
      <w:r w:rsidR="00F521BA">
        <w:rPr>
          <w:rFonts w:eastAsia="Batang"/>
          <w:spacing w:val="2"/>
          <w:sz w:val="24"/>
          <w:szCs w:val="24"/>
          <w:lang w:val="ru-RU" w:eastAsia="ar-SA"/>
        </w:rPr>
        <w:t xml:space="preserve">, </w:t>
      </w:r>
      <w:r w:rsidRPr="004450C0">
        <w:rPr>
          <w:rFonts w:eastAsia="Batang"/>
          <w:spacing w:val="2"/>
          <w:sz w:val="24"/>
          <w:szCs w:val="24"/>
          <w:lang w:val="ru-RU" w:eastAsia="ar-SA"/>
        </w:rPr>
        <w:t xml:space="preserve"> </w:t>
      </w:r>
      <w:r w:rsidR="00403C3D" w:rsidRPr="00403C3D">
        <w:rPr>
          <w:rFonts w:eastAsia="Batang"/>
          <w:b/>
          <w:bCs/>
          <w:spacing w:val="2"/>
          <w:sz w:val="24"/>
          <w:szCs w:val="24"/>
          <w:lang w:val="ru-RU" w:eastAsia="ar-SA"/>
        </w:rPr>
        <w:t>нетакимаб**</w:t>
      </w:r>
      <w:r w:rsidR="00403C3D">
        <w:rPr>
          <w:rFonts w:eastAsia="Batang"/>
          <w:spacing w:val="2"/>
          <w:sz w:val="24"/>
          <w:szCs w:val="24"/>
          <w:lang w:val="ru-RU" w:eastAsia="ar-SA"/>
        </w:rPr>
        <w:t xml:space="preserve">, </w:t>
      </w:r>
      <w:r w:rsidR="00403C3D" w:rsidRPr="00403C3D">
        <w:rPr>
          <w:rFonts w:eastAsia="Batang"/>
          <w:b/>
          <w:bCs/>
          <w:spacing w:val="2"/>
          <w:sz w:val="24"/>
          <w:szCs w:val="24"/>
          <w:lang w:val="ru-RU" w:eastAsia="ar-SA"/>
        </w:rPr>
        <w:t>гуселькумаб**</w:t>
      </w:r>
      <w:r w:rsidR="00403C3D">
        <w:rPr>
          <w:rFonts w:eastAsia="Batang"/>
          <w:spacing w:val="2"/>
          <w:sz w:val="24"/>
          <w:szCs w:val="24"/>
          <w:lang w:val="ru-RU" w:eastAsia="ar-SA"/>
        </w:rPr>
        <w:t xml:space="preserve">,  </w:t>
      </w:r>
      <w:r w:rsidRPr="004450C0">
        <w:rPr>
          <w:b/>
          <w:bCs/>
          <w:color w:val="222222"/>
          <w:sz w:val="24"/>
          <w:szCs w:val="24"/>
          <w:lang w:val="ru-RU"/>
        </w:rPr>
        <w:t>рисанкизумаб**</w:t>
      </w:r>
      <w:r w:rsidRPr="004450C0">
        <w:rPr>
          <w:rFonts w:eastAsia="Batang"/>
          <w:spacing w:val="2"/>
          <w:sz w:val="24"/>
          <w:szCs w:val="24"/>
          <w:lang w:val="ru-RU" w:eastAsia="ar-SA"/>
        </w:rPr>
        <w:t>).</w:t>
      </w:r>
    </w:p>
    <w:p w:rsidR="00A073D7" w:rsidRPr="00952DF1" w:rsidRDefault="0081459C">
      <w:pPr>
        <w:pStyle w:val="a7"/>
        <w:spacing w:line="360" w:lineRule="auto"/>
        <w:rPr>
          <w:rFonts w:cs="Times New Roman"/>
          <w:spacing w:val="2"/>
          <w:sz w:val="24"/>
          <w:szCs w:val="24"/>
        </w:rPr>
      </w:pPr>
      <w:r w:rsidRPr="00952DF1">
        <w:rPr>
          <w:rFonts w:eastAsia="Batang" w:cs="Times New Roman"/>
          <w:iCs/>
          <w:spacing w:val="2"/>
          <w:sz w:val="24"/>
          <w:szCs w:val="24"/>
          <w:lang w:eastAsia="ar-SA"/>
        </w:rPr>
        <w:t>Перед началом терапии селективными иммунодепрессантами,</w:t>
      </w:r>
      <w:r w:rsidR="002A7FE8" w:rsidRPr="00952DF1">
        <w:rPr>
          <w:rFonts w:cs="Times New Roman"/>
          <w:spacing w:val="2"/>
          <w:sz w:val="24"/>
          <w:szCs w:val="24"/>
        </w:rPr>
        <w:t xml:space="preserve"> ингибиторами фактора некроза опухоли альфа (ФНО-альфа), ингибиторами интерлейкина необходимо проведение следующих исследований:</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 xml:space="preserve">общий (клинический) анализ крови, включая дифференцированный подсчет лейкоцитов (лейкоцитарная формула) и исследование </w:t>
      </w:r>
      <w:r w:rsidR="004450C0" w:rsidRPr="004450C0">
        <w:rPr>
          <w:rFonts w:cs="Times New Roman"/>
          <w:spacing w:val="2"/>
          <w:sz w:val="24"/>
          <w:szCs w:val="24"/>
        </w:rPr>
        <w:t>уровня тромбоцитов в крови;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анализ крови биохимический общетерапевтический, включая исследование уровня креатинина, мочевины, билирубина в крови, определение активности аспартатаминотрансферазы, аланинаминотрансферазы, гамма-глютамилтрансферазы и щелочной фосфатазы в крови;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общий (клинический) анализ мочи;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ультразвуковое исследование органов брюшной полости (комплексное)</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ультразвуковое исследование органов малого таза (комплексное)</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 эзофагогастродуоденоскопия;</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прицельная рентгенография органов грудной клетки (в 2 проекциях) или компьютерная томография органов грудной полости, очаговая проба с туберкулином, консультация врача-фтизиатра для исключения активной и латентной туберкулезной инфекции;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обследование на ВИЧ-инфекцию (определение антител классов M, G (IgM, IgG) к вирусу иммунодефицита человека ВИЧ-1 (Human immunodeficiency virus HIV 1) в крови, определение антител классов M, G (IgM, IgG) к вирусу иммунодефицита человека ВИЧ-2 (Human immunodeficiency virus HIV 2) в крови),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обследование на вирусные гепатиты В и С (определение антител к поверхностному антигену (HBsAg) вируса гепатита B (Hepatitis B virus) в крови, определение антител к вирусу гепатита C (Hepatitis C virus) в крови);</w:t>
      </w:r>
    </w:p>
    <w:p w:rsidR="00A073D7" w:rsidRPr="00952DF1" w:rsidRDefault="002A7FE8">
      <w:pPr>
        <w:pStyle w:val="a7"/>
        <w:numPr>
          <w:ilvl w:val="0"/>
          <w:numId w:val="28"/>
        </w:numPr>
        <w:spacing w:line="360" w:lineRule="auto"/>
        <w:rPr>
          <w:rFonts w:cs="Times New Roman"/>
          <w:spacing w:val="2"/>
          <w:sz w:val="24"/>
          <w:szCs w:val="24"/>
        </w:rPr>
      </w:pPr>
      <w:r w:rsidRPr="00952DF1">
        <w:rPr>
          <w:rFonts w:cs="Times New Roman"/>
          <w:spacing w:val="2"/>
          <w:sz w:val="24"/>
          <w:szCs w:val="24"/>
        </w:rPr>
        <w:t>тест на беременность (исследование мочи на хорионический гонадотропин).</w:t>
      </w:r>
    </w:p>
    <w:p w:rsidR="0081459C" w:rsidRPr="00952DF1" w:rsidRDefault="0081459C" w:rsidP="0081459C">
      <w:pPr>
        <w:pStyle w:val="a7"/>
        <w:spacing w:line="360" w:lineRule="auto"/>
        <w:rPr>
          <w:rFonts w:eastAsia="Batang" w:cs="Times New Roman"/>
          <w:iCs/>
          <w:spacing w:val="2"/>
          <w:sz w:val="24"/>
          <w:szCs w:val="24"/>
          <w:lang w:eastAsia="ar-SA"/>
        </w:rPr>
      </w:pPr>
      <w:r w:rsidRPr="00952DF1">
        <w:rPr>
          <w:rFonts w:eastAsia="Batang" w:cs="Times New Roman"/>
          <w:iCs/>
          <w:spacing w:val="2"/>
          <w:sz w:val="24"/>
          <w:szCs w:val="24"/>
          <w:lang w:eastAsia="ar-SA"/>
        </w:rPr>
        <w:t>На фоне терапии ингибиторами фактора некроза опухоли альфа (ФНО-альфа) и ингибиторами интерлейкина существует риск реактивации любой инфекции</w:t>
      </w:r>
      <w:r w:rsidR="006256C7">
        <w:rPr>
          <w:rFonts w:eastAsia="Batang" w:cs="Times New Roman"/>
          <w:iCs/>
          <w:spacing w:val="2"/>
          <w:sz w:val="24"/>
          <w:szCs w:val="24"/>
          <w:lang w:eastAsia="ar-SA"/>
        </w:rPr>
        <w:t xml:space="preserve"> </w:t>
      </w:r>
      <w:r w:rsidR="004450C0" w:rsidRPr="004450C0">
        <w:rPr>
          <w:rFonts w:eastAsia="Batang" w:cs="Times New Roman"/>
          <w:iCs/>
          <w:spacing w:val="2"/>
          <w:sz w:val="24"/>
          <w:szCs w:val="24"/>
          <w:lang w:eastAsia="ar-SA"/>
        </w:rPr>
        <w:t xml:space="preserve">[123–125]. Меньшим риском обладают </w:t>
      </w:r>
      <w:r w:rsidR="004450C0" w:rsidRPr="004450C0">
        <w:rPr>
          <w:rFonts w:eastAsia="Times New Roman" w:cs="Times New Roman"/>
          <w:b/>
          <w:bCs/>
          <w:color w:val="222222"/>
          <w:sz w:val="24"/>
          <w:szCs w:val="24"/>
        </w:rPr>
        <w:t xml:space="preserve">рисанкизумаб**, </w:t>
      </w:r>
      <w:r w:rsidR="006256C7">
        <w:rPr>
          <w:rFonts w:eastAsia="Times New Roman" w:cs="Times New Roman"/>
          <w:b/>
          <w:bCs/>
          <w:color w:val="222222"/>
          <w:sz w:val="24"/>
          <w:szCs w:val="24"/>
        </w:rPr>
        <w:t>гуселькумаб</w:t>
      </w:r>
      <w:r w:rsidR="006256C7" w:rsidRPr="006256C7">
        <w:rPr>
          <w:rFonts w:eastAsia="Times New Roman" w:cs="Times New Roman"/>
          <w:b/>
          <w:bCs/>
          <w:color w:val="222222"/>
          <w:sz w:val="24"/>
          <w:szCs w:val="24"/>
        </w:rPr>
        <w:t>**</w:t>
      </w:r>
      <w:r w:rsidR="006256C7">
        <w:rPr>
          <w:rFonts w:eastAsia="Times New Roman" w:cs="Times New Roman"/>
          <w:b/>
          <w:bCs/>
          <w:color w:val="222222"/>
          <w:sz w:val="24"/>
          <w:szCs w:val="24"/>
        </w:rPr>
        <w:t>,</w:t>
      </w:r>
      <w:r w:rsidR="006256C7" w:rsidRPr="006256C7">
        <w:rPr>
          <w:rFonts w:eastAsia="Batang" w:cs="Times New Roman"/>
          <w:iCs/>
          <w:spacing w:val="2"/>
          <w:sz w:val="24"/>
          <w:szCs w:val="24"/>
          <w:lang w:eastAsia="ar-SA"/>
        </w:rPr>
        <w:t xml:space="preserve"> </w:t>
      </w:r>
      <w:r w:rsidR="006256C7" w:rsidRPr="006256C7">
        <w:rPr>
          <w:rFonts w:eastAsia="Times New Roman" w:cs="Times New Roman"/>
          <w:b/>
          <w:bCs/>
          <w:iCs/>
          <w:color w:val="222222"/>
          <w:sz w:val="24"/>
          <w:szCs w:val="24"/>
        </w:rPr>
        <w:t>ингибирующие</w:t>
      </w:r>
      <w:r w:rsidR="006256C7">
        <w:rPr>
          <w:rFonts w:eastAsia="Times New Roman" w:cs="Times New Roman"/>
          <w:b/>
          <w:bCs/>
          <w:color w:val="222222"/>
          <w:sz w:val="24"/>
          <w:szCs w:val="24"/>
        </w:rPr>
        <w:t xml:space="preserve"> </w:t>
      </w:r>
      <w:r w:rsidR="006256C7">
        <w:rPr>
          <w:rFonts w:eastAsia="Batang" w:cs="Times New Roman"/>
          <w:iCs/>
          <w:spacing w:val="2"/>
          <w:sz w:val="24"/>
          <w:szCs w:val="24"/>
          <w:lang w:eastAsia="ar-SA"/>
        </w:rPr>
        <w:t xml:space="preserve">ИЛ-23; </w:t>
      </w:r>
      <w:r w:rsidRPr="00952DF1">
        <w:rPr>
          <w:rFonts w:eastAsia="Batang" w:cs="Times New Roman"/>
          <w:iCs/>
          <w:spacing w:val="2"/>
          <w:sz w:val="24"/>
          <w:szCs w:val="24"/>
          <w:lang w:eastAsia="ar-SA"/>
        </w:rPr>
        <w:t>секукинумаб</w:t>
      </w:r>
      <w:r w:rsidR="00B37D64" w:rsidRPr="00952DF1">
        <w:rPr>
          <w:rFonts w:eastAsia="Batang" w:cs="Times New Roman"/>
          <w:iCs/>
          <w:spacing w:val="2"/>
          <w:sz w:val="24"/>
          <w:szCs w:val="24"/>
          <w:lang w:eastAsia="ar-SA"/>
        </w:rPr>
        <w:t>**</w:t>
      </w:r>
      <w:r w:rsidR="00304541" w:rsidRPr="00952DF1">
        <w:rPr>
          <w:rFonts w:eastAsia="Batang" w:cs="Times New Roman"/>
          <w:iCs/>
          <w:spacing w:val="2"/>
          <w:sz w:val="24"/>
          <w:szCs w:val="24"/>
          <w:lang w:eastAsia="ar-SA"/>
        </w:rPr>
        <w:t xml:space="preserve">, </w:t>
      </w:r>
      <w:r w:rsidR="004450C0" w:rsidRPr="004450C0">
        <w:rPr>
          <w:rFonts w:eastAsia="Times New Roman" w:cs="Times New Roman"/>
          <w:b/>
          <w:bCs/>
          <w:sz w:val="24"/>
          <w:szCs w:val="24"/>
        </w:rPr>
        <w:t>нетакимаб**</w:t>
      </w:r>
      <w:r w:rsidR="004450C0" w:rsidRPr="004450C0">
        <w:rPr>
          <w:rFonts w:eastAsia="Times New Roman" w:cs="Times New Roman"/>
          <w:sz w:val="24"/>
          <w:szCs w:val="24"/>
        </w:rPr>
        <w:t xml:space="preserve"> </w:t>
      </w:r>
      <w:r w:rsidRPr="00952DF1">
        <w:rPr>
          <w:rFonts w:eastAsia="Batang" w:cs="Times New Roman"/>
          <w:iCs/>
          <w:spacing w:val="2"/>
          <w:sz w:val="24"/>
          <w:szCs w:val="24"/>
          <w:lang w:eastAsia="ar-SA"/>
        </w:rPr>
        <w:t>и иксекизумаб, ингибирующие ИЛ-17</w:t>
      </w:r>
      <w:r w:rsidR="006256C7">
        <w:rPr>
          <w:rFonts w:eastAsia="Batang" w:cs="Times New Roman"/>
          <w:iCs/>
          <w:spacing w:val="2"/>
          <w:sz w:val="24"/>
          <w:szCs w:val="24"/>
          <w:lang w:eastAsia="ar-SA"/>
        </w:rPr>
        <w:t xml:space="preserve">А; </w:t>
      </w:r>
      <w:r w:rsidRPr="00952DF1">
        <w:rPr>
          <w:rFonts w:eastAsia="Batang" w:cs="Times New Roman"/>
          <w:iCs/>
          <w:spacing w:val="2"/>
          <w:sz w:val="24"/>
          <w:szCs w:val="24"/>
          <w:lang w:eastAsia="ar-SA"/>
        </w:rPr>
        <w:t>и устекинумаб</w:t>
      </w:r>
      <w:r w:rsidR="00B37D64" w:rsidRPr="00952DF1">
        <w:rPr>
          <w:rFonts w:eastAsia="Batang" w:cs="Times New Roman"/>
          <w:iCs/>
          <w:spacing w:val="2"/>
          <w:sz w:val="24"/>
          <w:szCs w:val="24"/>
          <w:lang w:eastAsia="ar-SA"/>
        </w:rPr>
        <w:t>**</w:t>
      </w:r>
      <w:r w:rsidRPr="00952DF1">
        <w:rPr>
          <w:rFonts w:eastAsia="Batang" w:cs="Times New Roman"/>
          <w:iCs/>
          <w:spacing w:val="2"/>
          <w:sz w:val="24"/>
          <w:szCs w:val="24"/>
          <w:lang w:eastAsia="ar-SA"/>
        </w:rPr>
        <w:t xml:space="preserve">, ингибирующий ИЛ12/23. </w:t>
      </w:r>
      <w:r w:rsidR="004450C0" w:rsidRPr="004450C0">
        <w:rPr>
          <w:rFonts w:eastAsia="Times New Roman" w:cs="Times New Roman"/>
          <w:b/>
          <w:bCs/>
          <w:sz w:val="24"/>
          <w:szCs w:val="24"/>
        </w:rPr>
        <w:t>В ходе регистрационных исследований препарат</w:t>
      </w:r>
      <w:r w:rsidR="006256C7">
        <w:rPr>
          <w:rFonts w:eastAsia="Times New Roman" w:cs="Times New Roman"/>
          <w:b/>
          <w:bCs/>
          <w:sz w:val="24"/>
          <w:szCs w:val="24"/>
        </w:rPr>
        <w:t>ов</w:t>
      </w:r>
      <w:r w:rsidR="004450C0" w:rsidRPr="004450C0">
        <w:rPr>
          <w:rFonts w:eastAsia="Times New Roman" w:cs="Times New Roman"/>
          <w:b/>
          <w:bCs/>
          <w:sz w:val="24"/>
          <w:szCs w:val="24"/>
        </w:rPr>
        <w:t xml:space="preserve"> рисанкизумаб</w:t>
      </w:r>
      <w:r w:rsidR="006256C7" w:rsidRPr="006256C7">
        <w:rPr>
          <w:rFonts w:eastAsia="Times New Roman" w:cs="Times New Roman"/>
          <w:b/>
          <w:bCs/>
          <w:sz w:val="24"/>
          <w:szCs w:val="24"/>
        </w:rPr>
        <w:t>**</w:t>
      </w:r>
      <w:r w:rsidR="004450C0" w:rsidRPr="004450C0">
        <w:rPr>
          <w:rFonts w:eastAsia="Times New Roman" w:cs="Times New Roman"/>
          <w:b/>
          <w:bCs/>
          <w:sz w:val="24"/>
          <w:szCs w:val="24"/>
        </w:rPr>
        <w:t xml:space="preserve"> </w:t>
      </w:r>
      <w:r w:rsidR="006256C7">
        <w:rPr>
          <w:rFonts w:eastAsia="Times New Roman" w:cs="Times New Roman"/>
          <w:b/>
          <w:bCs/>
          <w:sz w:val="24"/>
          <w:szCs w:val="24"/>
        </w:rPr>
        <w:t>и гуселькумаб</w:t>
      </w:r>
      <w:r w:rsidR="006256C7" w:rsidRPr="006256C7">
        <w:rPr>
          <w:rFonts w:eastAsia="Times New Roman" w:cs="Times New Roman"/>
          <w:b/>
          <w:bCs/>
          <w:sz w:val="24"/>
          <w:szCs w:val="24"/>
        </w:rPr>
        <w:t>**</w:t>
      </w:r>
      <w:r w:rsidR="006256C7">
        <w:rPr>
          <w:rFonts w:eastAsia="Times New Roman" w:cs="Times New Roman"/>
          <w:b/>
          <w:bCs/>
          <w:sz w:val="24"/>
          <w:szCs w:val="24"/>
        </w:rPr>
        <w:t xml:space="preserve"> </w:t>
      </w:r>
      <w:r w:rsidR="004450C0" w:rsidRPr="004450C0">
        <w:rPr>
          <w:rFonts w:eastAsia="Times New Roman" w:cs="Times New Roman"/>
          <w:b/>
          <w:bCs/>
          <w:sz w:val="24"/>
          <w:szCs w:val="24"/>
        </w:rPr>
        <w:t xml:space="preserve">не было зарегистрировано ни одного случая туберкулеза, включая пациентов, с положительными пробами на латентный </w:t>
      </w:r>
      <w:r w:rsidR="004450C0" w:rsidRPr="00E74B2E">
        <w:rPr>
          <w:rFonts w:eastAsia="Times New Roman" w:cs="Times New Roman"/>
          <w:b/>
          <w:bCs/>
          <w:sz w:val="24"/>
          <w:szCs w:val="24"/>
        </w:rPr>
        <w:t>туберкулез [1</w:t>
      </w:r>
      <w:r w:rsidR="00E74B2E" w:rsidRPr="00E74B2E">
        <w:rPr>
          <w:rFonts w:eastAsia="Times New Roman" w:cs="Times New Roman"/>
          <w:b/>
          <w:bCs/>
          <w:sz w:val="24"/>
          <w:szCs w:val="24"/>
        </w:rPr>
        <w:t>34-1</w:t>
      </w:r>
      <w:r w:rsidR="00E74B2E">
        <w:rPr>
          <w:rFonts w:eastAsia="Times New Roman" w:cs="Times New Roman"/>
          <w:b/>
          <w:bCs/>
          <w:sz w:val="24"/>
          <w:szCs w:val="24"/>
        </w:rPr>
        <w:t>39</w:t>
      </w:r>
      <w:r w:rsidR="00E32441" w:rsidRPr="00E32441">
        <w:rPr>
          <w:b/>
          <w:i/>
          <w:sz w:val="24"/>
          <w:szCs w:val="24"/>
        </w:rPr>
        <w:t xml:space="preserve">, </w:t>
      </w:r>
      <w:r w:rsidR="00E32441" w:rsidRPr="00E32441">
        <w:rPr>
          <w:b/>
          <w:color w:val="000000"/>
          <w:sz w:val="24"/>
          <w:szCs w:val="24"/>
        </w:rPr>
        <w:t>147-150</w:t>
      </w:r>
      <w:r w:rsidR="004450C0" w:rsidRPr="00E32441">
        <w:rPr>
          <w:rFonts w:eastAsia="Times New Roman" w:cs="Times New Roman"/>
          <w:b/>
          <w:bCs/>
          <w:sz w:val="24"/>
          <w:szCs w:val="24"/>
        </w:rPr>
        <w:t>]</w:t>
      </w:r>
      <w:r w:rsidR="00B26E73" w:rsidRPr="00E32441">
        <w:rPr>
          <w:rFonts w:eastAsia="Times New Roman" w:cs="Times New Roman"/>
          <w:b/>
          <w:bCs/>
          <w:sz w:val="24"/>
          <w:szCs w:val="24"/>
        </w:rPr>
        <w:t>.</w:t>
      </w:r>
      <w:r w:rsidR="00B26E73">
        <w:rPr>
          <w:rFonts w:eastAsia="Times New Roman" w:cs="Times New Roman"/>
          <w:b/>
          <w:bCs/>
          <w:sz w:val="24"/>
          <w:szCs w:val="24"/>
        </w:rPr>
        <w:t xml:space="preserve"> </w:t>
      </w:r>
      <w:r w:rsidRPr="00952DF1">
        <w:rPr>
          <w:rFonts w:eastAsia="Batang" w:cs="Times New Roman"/>
          <w:spacing w:val="2"/>
          <w:sz w:val="24"/>
          <w:szCs w:val="24"/>
          <w:lang w:eastAsia="ar-SA"/>
        </w:rPr>
        <w:t xml:space="preserve">Результаты </w:t>
      </w:r>
      <w:r w:rsidRPr="00952DF1">
        <w:rPr>
          <w:rFonts w:eastAsia="Batang" w:cs="Times New Roman"/>
          <w:iCs/>
          <w:spacing w:val="2"/>
          <w:sz w:val="24"/>
          <w:szCs w:val="24"/>
          <w:lang w:eastAsia="ar-SA"/>
        </w:rPr>
        <w:t>прицельной рентгенографии органов грудной клетки (в 2 проекциях) или компьютерной томографии органов грудной полости, очаговой пробы с туберкулином</w:t>
      </w:r>
      <w:r w:rsidR="004450C0" w:rsidRPr="004450C0">
        <w:rPr>
          <w:rFonts w:eastAsia="Batang" w:cs="Times New Roman"/>
          <w:spacing w:val="2"/>
          <w:sz w:val="24"/>
          <w:szCs w:val="24"/>
          <w:lang w:eastAsia="ar-SA"/>
        </w:rPr>
        <w:t xml:space="preserve"> оценивает врач-фтизиатр и дает заключение о возможности начала терапии ингибиторами фактора некроза опухоли альфа (ФНО-альфа) и ингибиторами интерлейкина или, в случае выявления туберкулезной инфекции, необходимости проведения специфической противотуберкулезной терапии. </w:t>
      </w:r>
      <w:r w:rsidR="004450C0" w:rsidRPr="004450C0">
        <w:rPr>
          <w:rFonts w:cs="Times New Roman"/>
          <w:spacing w:val="2"/>
          <w:sz w:val="24"/>
          <w:szCs w:val="24"/>
        </w:rPr>
        <w:t xml:space="preserve">Характер этой терапии и ее сроки также определяет врач-фтизиатр. </w:t>
      </w:r>
      <w:r w:rsidR="004450C0" w:rsidRPr="004450C0">
        <w:rPr>
          <w:rFonts w:eastAsia="Batang" w:cs="Times New Roman"/>
          <w:spacing w:val="2"/>
          <w:sz w:val="24"/>
          <w:szCs w:val="24"/>
          <w:lang w:eastAsia="ar-SA"/>
        </w:rPr>
        <w:t xml:space="preserve">В случае выявления вирусного гепатита решение о назначение терапии ингибиторами фактора некроза опухоли альфа (ФНО-альфа) или ингибиторами интерлейкина </w:t>
      </w:r>
      <w:r w:rsidR="004450C0" w:rsidRPr="004450C0">
        <w:rPr>
          <w:rFonts w:eastAsia="Batang" w:cs="Times New Roman"/>
          <w:iCs/>
          <w:spacing w:val="2"/>
          <w:sz w:val="24"/>
          <w:szCs w:val="24"/>
          <w:lang w:eastAsia="ar-SA"/>
        </w:rPr>
        <w:t xml:space="preserve">принимается в зависимости от активности заболевания врачом-инфекционистом.  </w:t>
      </w:r>
    </w:p>
    <w:p w:rsidR="00B83624" w:rsidRDefault="004450C0" w:rsidP="0096477D">
      <w:pPr>
        <w:pStyle w:val="a7"/>
        <w:spacing w:line="360" w:lineRule="auto"/>
        <w:rPr>
          <w:rFonts w:eastAsia="Batang" w:cs="Times New Roman"/>
          <w:spacing w:val="2"/>
          <w:sz w:val="24"/>
          <w:szCs w:val="24"/>
          <w:lang w:eastAsia="ar-SA"/>
        </w:rPr>
      </w:pPr>
      <w:r w:rsidRPr="004450C0">
        <w:rPr>
          <w:rFonts w:eastAsia="Batang" w:cs="Times New Roman"/>
          <w:iCs/>
          <w:spacing w:val="2"/>
          <w:sz w:val="24"/>
          <w:szCs w:val="24"/>
          <w:lang w:eastAsia="ar-SA"/>
        </w:rPr>
        <w:t>Ингибиторы фактора некроза опухоли альфа (ФНО-альфа) и ингибиторы интерлейкина</w:t>
      </w:r>
      <w:r w:rsidR="006256C7">
        <w:rPr>
          <w:rFonts w:eastAsia="Batang" w:cs="Times New Roman"/>
          <w:iCs/>
          <w:spacing w:val="2"/>
          <w:sz w:val="24"/>
          <w:szCs w:val="24"/>
          <w:lang w:eastAsia="ar-SA"/>
        </w:rPr>
        <w:t>,</w:t>
      </w:r>
      <w:r w:rsidRPr="004450C0">
        <w:rPr>
          <w:rFonts w:eastAsia="Batang" w:cs="Times New Roman"/>
          <w:iCs/>
          <w:spacing w:val="2"/>
          <w:sz w:val="24"/>
          <w:szCs w:val="24"/>
          <w:lang w:eastAsia="ar-SA"/>
        </w:rPr>
        <w:t xml:space="preserve"> </w:t>
      </w:r>
      <w:r w:rsidRPr="004450C0">
        <w:rPr>
          <w:rFonts w:eastAsia="Times New Roman" w:cs="Times New Roman"/>
          <w:sz w:val="24"/>
          <w:szCs w:val="24"/>
        </w:rPr>
        <w:t>селективные иммунодепрессанты (</w:t>
      </w:r>
      <w:r w:rsidR="006256C7">
        <w:rPr>
          <w:rFonts w:eastAsia="Times New Roman" w:cs="Times New Roman"/>
          <w:sz w:val="24"/>
          <w:szCs w:val="24"/>
        </w:rPr>
        <w:t>апремиласт</w:t>
      </w:r>
      <w:bookmarkStart w:id="52" w:name="_Hlk132887720"/>
      <w:r w:rsidR="006256C7" w:rsidRPr="006256C7">
        <w:rPr>
          <w:rFonts w:eastAsia="Times New Roman" w:cs="Times New Roman"/>
          <w:b/>
          <w:bCs/>
          <w:sz w:val="24"/>
          <w:szCs w:val="24"/>
        </w:rPr>
        <w:t>**</w:t>
      </w:r>
      <w:bookmarkEnd w:id="52"/>
      <w:r w:rsidR="006256C7">
        <w:rPr>
          <w:rFonts w:eastAsia="Times New Roman" w:cs="Times New Roman"/>
          <w:sz w:val="24"/>
          <w:szCs w:val="24"/>
        </w:rPr>
        <w:t>, тофацитиниб</w:t>
      </w:r>
      <w:r w:rsidR="006256C7" w:rsidRPr="006256C7">
        <w:rPr>
          <w:rFonts w:eastAsia="Times New Roman" w:cs="Times New Roman"/>
          <w:b/>
          <w:bCs/>
          <w:sz w:val="24"/>
          <w:szCs w:val="24"/>
        </w:rPr>
        <w:t>**</w:t>
      </w:r>
      <w:r w:rsidR="006256C7">
        <w:rPr>
          <w:rFonts w:eastAsia="Times New Roman" w:cs="Times New Roman"/>
          <w:sz w:val="24"/>
          <w:szCs w:val="24"/>
        </w:rPr>
        <w:t xml:space="preserve">, </w:t>
      </w:r>
      <w:r w:rsidRPr="004450C0">
        <w:rPr>
          <w:rFonts w:eastAsia="Times New Roman" w:cs="Times New Roman"/>
          <w:b/>
          <w:bCs/>
          <w:sz w:val="24"/>
          <w:szCs w:val="24"/>
        </w:rPr>
        <w:t>упадацитиниб**</w:t>
      </w:r>
      <w:r w:rsidRPr="004450C0">
        <w:rPr>
          <w:rFonts w:eastAsia="Times New Roman" w:cs="Times New Roman"/>
          <w:sz w:val="24"/>
          <w:szCs w:val="24"/>
        </w:rPr>
        <w:t xml:space="preserve">) </w:t>
      </w:r>
      <w:r w:rsidR="0081459C" w:rsidRPr="00952DF1">
        <w:rPr>
          <w:rFonts w:eastAsia="Batang" w:cs="Times New Roman"/>
          <w:iCs/>
          <w:spacing w:val="2"/>
          <w:sz w:val="24"/>
          <w:szCs w:val="24"/>
          <w:lang w:eastAsia="ar-SA"/>
        </w:rPr>
        <w:t>можно назначать как в режиме монотерапии, так и в сочетании с метотрексатом</w:t>
      </w:r>
      <w:r w:rsidRPr="004450C0">
        <w:rPr>
          <w:rFonts w:eastAsia="Batang" w:cs="Times New Roman"/>
          <w:iCs/>
          <w:spacing w:val="2"/>
          <w:sz w:val="24"/>
          <w:szCs w:val="24"/>
          <w:lang w:eastAsia="ar-SA"/>
        </w:rPr>
        <w:t>**</w:t>
      </w:r>
      <w:r w:rsidRPr="004450C0">
        <w:rPr>
          <w:rFonts w:eastAsia="Batang" w:cs="Times New Roman"/>
          <w:spacing w:val="2"/>
          <w:sz w:val="24"/>
          <w:szCs w:val="24"/>
          <w:lang w:eastAsia="ar-SA"/>
        </w:rPr>
        <w:t xml:space="preserve"> [44–46]. Данные о влиянии ингибиторов </w:t>
      </w:r>
      <w:r w:rsidRPr="004450C0">
        <w:rPr>
          <w:rFonts w:eastAsia="Batang" w:cs="Times New Roman"/>
          <w:iCs/>
          <w:spacing w:val="2"/>
          <w:sz w:val="24"/>
          <w:szCs w:val="24"/>
          <w:lang w:eastAsia="ar-SA"/>
        </w:rPr>
        <w:t xml:space="preserve">фактора некроза опухоли альфа (ФНО-альфа) </w:t>
      </w:r>
      <w:r w:rsidRPr="004450C0">
        <w:rPr>
          <w:rFonts w:eastAsia="Batang" w:cs="Times New Roman"/>
          <w:spacing w:val="2"/>
          <w:sz w:val="24"/>
          <w:szCs w:val="24"/>
          <w:lang w:eastAsia="ar-SA"/>
        </w:rPr>
        <w:t xml:space="preserve">на спондилит при псориатическом артрите экстраполированы из рандомизированных клинических исследованиях при анкилозирующем спондилите и аксиальном спондилоартрите. </w:t>
      </w:r>
    </w:p>
    <w:p w:rsidR="0081459C" w:rsidRPr="000577B9" w:rsidRDefault="004450C0" w:rsidP="0096477D">
      <w:pPr>
        <w:pStyle w:val="a7"/>
        <w:spacing w:line="360" w:lineRule="auto"/>
        <w:rPr>
          <w:rFonts w:eastAsia="Times New Roman" w:cs="Times New Roman"/>
          <w:sz w:val="24"/>
          <w:szCs w:val="24"/>
        </w:rPr>
      </w:pPr>
      <w:r w:rsidRPr="004450C0">
        <w:rPr>
          <w:rFonts w:eastAsia="Times New Roman" w:cs="Times New Roman"/>
          <w:sz w:val="24"/>
          <w:szCs w:val="24"/>
          <w:lang w:eastAsia="ru-RU"/>
        </w:rPr>
        <w:t xml:space="preserve">В клинических исследованиях </w:t>
      </w:r>
      <w:r w:rsidRPr="004450C0">
        <w:rPr>
          <w:rFonts w:eastAsia="Times New Roman" w:cs="Times New Roman"/>
          <w:b/>
          <w:bCs/>
          <w:sz w:val="24"/>
          <w:szCs w:val="24"/>
          <w:lang w:eastAsia="ru-RU"/>
        </w:rPr>
        <w:t>упадацитиниба</w:t>
      </w:r>
      <w:r w:rsidR="006256C7" w:rsidRPr="006256C7">
        <w:rPr>
          <w:rFonts w:eastAsia="Times New Roman" w:cs="Times New Roman"/>
          <w:b/>
          <w:bCs/>
          <w:sz w:val="24"/>
          <w:szCs w:val="24"/>
          <w:lang w:eastAsia="ru-RU"/>
        </w:rPr>
        <w:t>**</w:t>
      </w:r>
      <w:r w:rsidR="006256C7">
        <w:rPr>
          <w:rFonts w:eastAsia="Times New Roman" w:cs="Times New Roman"/>
          <w:b/>
          <w:bCs/>
          <w:sz w:val="24"/>
          <w:szCs w:val="24"/>
          <w:lang w:eastAsia="ru-RU"/>
        </w:rPr>
        <w:t xml:space="preserve"> </w:t>
      </w:r>
      <w:r w:rsidRPr="004450C0">
        <w:rPr>
          <w:rFonts w:eastAsia="Times New Roman" w:cs="Times New Roman"/>
          <w:sz w:val="24"/>
          <w:szCs w:val="24"/>
          <w:lang w:eastAsia="ru-RU"/>
        </w:rPr>
        <w:t>была показана его эффективность в отношении аксиальных проявлений псориатического артрита</w:t>
      </w:r>
      <w:r w:rsidR="006256C7">
        <w:rPr>
          <w:rFonts w:eastAsia="Times New Roman" w:cs="Times New Roman"/>
          <w:sz w:val="24"/>
          <w:szCs w:val="24"/>
          <w:lang w:eastAsia="ru-RU"/>
        </w:rPr>
        <w:t>. Данные о эффективности</w:t>
      </w:r>
      <w:r w:rsidR="006256C7">
        <w:rPr>
          <w:rFonts w:eastAsia="Times New Roman" w:cs="Times New Roman"/>
          <w:b/>
          <w:bCs/>
          <w:sz w:val="24"/>
          <w:szCs w:val="24"/>
          <w:lang w:eastAsia="ru-RU"/>
        </w:rPr>
        <w:t xml:space="preserve"> тофацитиниба</w:t>
      </w:r>
      <w:r w:rsidR="006256C7" w:rsidRPr="006256C7">
        <w:rPr>
          <w:rFonts w:eastAsia="Times New Roman" w:cs="Times New Roman"/>
          <w:b/>
          <w:bCs/>
          <w:sz w:val="24"/>
          <w:szCs w:val="24"/>
          <w:lang w:eastAsia="ru-RU"/>
        </w:rPr>
        <w:t>**</w:t>
      </w:r>
      <w:r w:rsidR="006256C7">
        <w:rPr>
          <w:rFonts w:eastAsia="Times New Roman" w:cs="Times New Roman"/>
          <w:b/>
          <w:bCs/>
          <w:sz w:val="24"/>
          <w:szCs w:val="24"/>
          <w:lang w:eastAsia="ru-RU"/>
        </w:rPr>
        <w:t xml:space="preserve"> </w:t>
      </w:r>
      <w:r w:rsidR="006256C7" w:rsidRPr="006256C7">
        <w:rPr>
          <w:rFonts w:eastAsia="Times New Roman" w:cs="Times New Roman"/>
          <w:sz w:val="24"/>
          <w:szCs w:val="24"/>
          <w:lang w:eastAsia="ru-RU"/>
        </w:rPr>
        <w:t>экстраполированы из регистрационных исследований для анкилозирующего спондилита</w:t>
      </w:r>
      <w:r w:rsidR="006256C7">
        <w:rPr>
          <w:rFonts w:eastAsia="Times New Roman" w:cs="Times New Roman"/>
          <w:b/>
          <w:bCs/>
          <w:sz w:val="24"/>
          <w:szCs w:val="24"/>
          <w:lang w:eastAsia="ru-RU"/>
        </w:rPr>
        <w:t xml:space="preserve">. Эффективность </w:t>
      </w:r>
      <w:r w:rsidR="000577B9">
        <w:rPr>
          <w:rFonts w:eastAsia="Times New Roman" w:cs="Times New Roman"/>
          <w:b/>
          <w:bCs/>
          <w:sz w:val="24"/>
          <w:szCs w:val="24"/>
          <w:lang w:eastAsia="ru-RU"/>
        </w:rPr>
        <w:t>апремиласта</w:t>
      </w:r>
      <w:r w:rsidR="000577B9" w:rsidRPr="006256C7">
        <w:rPr>
          <w:rFonts w:eastAsia="Times New Roman" w:cs="Times New Roman"/>
          <w:b/>
          <w:bCs/>
          <w:sz w:val="24"/>
          <w:szCs w:val="24"/>
          <w:lang w:eastAsia="ru-RU"/>
        </w:rPr>
        <w:t>**</w:t>
      </w:r>
      <w:r w:rsidR="000577B9">
        <w:rPr>
          <w:rFonts w:eastAsia="Times New Roman" w:cs="Times New Roman"/>
          <w:b/>
          <w:bCs/>
          <w:sz w:val="24"/>
          <w:szCs w:val="24"/>
          <w:lang w:eastAsia="ru-RU"/>
        </w:rPr>
        <w:t xml:space="preserve"> </w:t>
      </w:r>
      <w:r w:rsidR="000577B9" w:rsidRPr="000577B9">
        <w:rPr>
          <w:rFonts w:eastAsia="Times New Roman" w:cs="Times New Roman"/>
          <w:sz w:val="24"/>
          <w:szCs w:val="24"/>
          <w:lang w:eastAsia="ru-RU"/>
        </w:rPr>
        <w:t xml:space="preserve">при спондилите низкая, данные получены в результате субанализа соответствующих регистрационных исследований при псориатическом артрите </w:t>
      </w:r>
    </w:p>
    <w:p w:rsidR="00F521BA" w:rsidRDefault="0081459C">
      <w:pPr>
        <w:pStyle w:val="a7"/>
        <w:spacing w:line="360" w:lineRule="auto"/>
        <w:rPr>
          <w:rFonts w:eastAsia="Times New Roman" w:cs="Times New Roman"/>
          <w:sz w:val="24"/>
          <w:szCs w:val="24"/>
        </w:rPr>
      </w:pPr>
      <w:r w:rsidRPr="00952DF1">
        <w:rPr>
          <w:rFonts w:eastAsia="Batang" w:cs="Times New Roman"/>
          <w:iCs/>
          <w:spacing w:val="2"/>
          <w:sz w:val="24"/>
          <w:szCs w:val="24"/>
          <w:lang w:eastAsia="ar-SA"/>
        </w:rPr>
        <w:t>Ингибиторы фактора некроза опухоли альфа (ФНО-альфа)</w:t>
      </w:r>
      <w:r w:rsidRPr="00952DF1">
        <w:rPr>
          <w:rFonts w:eastAsia="Batang" w:cs="Times New Roman"/>
          <w:spacing w:val="2"/>
          <w:sz w:val="24"/>
          <w:szCs w:val="24"/>
          <w:lang w:eastAsia="ar-SA"/>
        </w:rPr>
        <w:t xml:space="preserve"> не отличаются между собой как по клинической эффективности, так и по переносимости при длительном применении. </w:t>
      </w:r>
      <w:r w:rsidR="004450C0" w:rsidRPr="004450C0">
        <w:rPr>
          <w:rFonts w:eastAsia="Batang" w:cs="Times New Roman"/>
          <w:spacing w:val="2"/>
          <w:sz w:val="24"/>
          <w:szCs w:val="24"/>
          <w:lang w:eastAsia="ar-SA"/>
        </w:rPr>
        <w:t xml:space="preserve">Выбор терапии </w:t>
      </w:r>
      <w:r w:rsidR="004450C0" w:rsidRPr="004450C0">
        <w:rPr>
          <w:rFonts w:eastAsia="Batang" w:cs="Times New Roman"/>
          <w:iCs/>
          <w:spacing w:val="2"/>
          <w:sz w:val="24"/>
          <w:szCs w:val="24"/>
          <w:lang w:eastAsia="ar-SA"/>
        </w:rPr>
        <w:t>ингибиторами фактора некроза опухоли альфа (ФНО-альфа)</w:t>
      </w:r>
      <w:r w:rsidR="004450C0" w:rsidRPr="004450C0">
        <w:rPr>
          <w:rFonts w:eastAsia="Batang" w:cs="Times New Roman"/>
          <w:spacing w:val="2"/>
          <w:sz w:val="24"/>
          <w:szCs w:val="24"/>
          <w:lang w:eastAsia="ar-SA"/>
        </w:rPr>
        <w:t xml:space="preserve"> и ингибиторами интерлейкина осуществляется персонифицировано. Применение </w:t>
      </w:r>
      <w:r w:rsidR="004450C0" w:rsidRPr="004450C0">
        <w:rPr>
          <w:rFonts w:eastAsia="Batang" w:cs="Times New Roman"/>
          <w:iCs/>
          <w:spacing w:val="2"/>
          <w:sz w:val="24"/>
          <w:szCs w:val="24"/>
          <w:lang w:eastAsia="ar-SA"/>
        </w:rPr>
        <w:t>ингибиторов фактора некроза опухоли альфа (ФНО-альфа)</w:t>
      </w:r>
      <w:r w:rsidR="004450C0" w:rsidRPr="004450C0">
        <w:rPr>
          <w:rFonts w:eastAsia="Batang" w:cs="Times New Roman"/>
          <w:spacing w:val="2"/>
          <w:sz w:val="24"/>
          <w:szCs w:val="24"/>
          <w:lang w:eastAsia="ar-SA"/>
        </w:rPr>
        <w:t xml:space="preserve"> (кроме этанерцепта**) эффективно при сочетании псориатического артрита и увеита. У пациентов с тяжелым псориазом и периферическим артритом предпочтительно использовать ингибиторы интерлейкина (</w:t>
      </w:r>
      <w:r w:rsidR="00333E3F" w:rsidRPr="00952DF1">
        <w:rPr>
          <w:rFonts w:eastAsia="Batang" w:cs="Times New Roman"/>
          <w:spacing w:val="2"/>
          <w:sz w:val="24"/>
          <w:szCs w:val="24"/>
          <w:lang w:eastAsia="ar-SA"/>
        </w:rPr>
        <w:t>секукинумаб**</w:t>
      </w:r>
      <w:r w:rsidR="00333E3F" w:rsidRPr="004450C0">
        <w:rPr>
          <w:rFonts w:eastAsia="Batang" w:cs="Times New Roman"/>
          <w:spacing w:val="2"/>
          <w:sz w:val="24"/>
          <w:szCs w:val="24"/>
          <w:lang w:eastAsia="ar-SA"/>
        </w:rPr>
        <w:t>, иксекизумаб</w:t>
      </w:r>
      <w:r w:rsidR="00333E3F" w:rsidRPr="004450C0">
        <w:rPr>
          <w:rFonts w:eastAsia="Times New Roman" w:cs="Times New Roman"/>
          <w:bCs/>
          <w:sz w:val="24"/>
          <w:szCs w:val="24"/>
        </w:rPr>
        <w:t>,</w:t>
      </w:r>
      <w:r w:rsidR="00333E3F" w:rsidRPr="004450C0">
        <w:rPr>
          <w:rFonts w:eastAsia="Times New Roman" w:cs="Times New Roman"/>
          <w:b/>
          <w:sz w:val="24"/>
          <w:szCs w:val="24"/>
        </w:rPr>
        <w:t xml:space="preserve"> нетакимаб**</w:t>
      </w:r>
      <w:r w:rsidR="00333E3F">
        <w:rPr>
          <w:rFonts w:eastAsia="Times New Roman" w:cs="Times New Roman"/>
          <w:b/>
          <w:sz w:val="24"/>
          <w:szCs w:val="24"/>
        </w:rPr>
        <w:t xml:space="preserve">, </w:t>
      </w:r>
      <w:r w:rsidR="004450C0" w:rsidRPr="004450C0">
        <w:rPr>
          <w:rFonts w:eastAsia="Batang" w:cs="Times New Roman"/>
          <w:spacing w:val="2"/>
          <w:sz w:val="24"/>
          <w:szCs w:val="24"/>
          <w:lang w:eastAsia="ar-SA"/>
        </w:rPr>
        <w:t>устекинумаб**,</w:t>
      </w:r>
      <w:r w:rsidR="00403C3D">
        <w:rPr>
          <w:rFonts w:eastAsia="Batang" w:cs="Times New Roman"/>
          <w:spacing w:val="2"/>
          <w:sz w:val="24"/>
          <w:szCs w:val="24"/>
          <w:lang w:eastAsia="ar-SA"/>
        </w:rPr>
        <w:t xml:space="preserve"> </w:t>
      </w:r>
      <w:r w:rsidR="00403C3D" w:rsidRPr="00403C3D">
        <w:rPr>
          <w:rFonts w:eastAsia="Batang" w:cs="Times New Roman"/>
          <w:b/>
          <w:bCs/>
          <w:spacing w:val="2"/>
          <w:sz w:val="24"/>
          <w:szCs w:val="24"/>
          <w:lang w:eastAsia="ar-SA"/>
        </w:rPr>
        <w:t>гуселькумаб**</w:t>
      </w:r>
      <w:r w:rsidR="00333E3F">
        <w:rPr>
          <w:rFonts w:eastAsia="Batang" w:cs="Times New Roman"/>
          <w:b/>
          <w:bCs/>
          <w:spacing w:val="2"/>
          <w:sz w:val="24"/>
          <w:szCs w:val="24"/>
          <w:lang w:eastAsia="ar-SA"/>
        </w:rPr>
        <w:t>,</w:t>
      </w:r>
      <w:r w:rsidR="00403C3D">
        <w:rPr>
          <w:rFonts w:eastAsia="Batang" w:cs="Times New Roman"/>
          <w:spacing w:val="2"/>
          <w:sz w:val="24"/>
          <w:szCs w:val="24"/>
          <w:lang w:eastAsia="ar-SA"/>
        </w:rPr>
        <w:t xml:space="preserve"> </w:t>
      </w:r>
      <w:r w:rsidR="004450C0" w:rsidRPr="004450C0">
        <w:rPr>
          <w:rFonts w:eastAsia="Times New Roman" w:cs="Times New Roman"/>
          <w:b/>
          <w:color w:val="222222"/>
          <w:sz w:val="24"/>
          <w:szCs w:val="24"/>
        </w:rPr>
        <w:t>рисанкизумаб**</w:t>
      </w:r>
      <w:r w:rsidR="00333E3F">
        <w:rPr>
          <w:rFonts w:eastAsia="Times New Roman" w:cs="Times New Roman"/>
          <w:b/>
          <w:color w:val="222222"/>
          <w:sz w:val="24"/>
          <w:szCs w:val="24"/>
        </w:rPr>
        <w:t>,</w:t>
      </w:r>
      <w:r w:rsidRPr="00952DF1">
        <w:rPr>
          <w:rFonts w:eastAsia="Batang" w:cs="Times New Roman"/>
          <w:spacing w:val="2"/>
          <w:sz w:val="24"/>
          <w:szCs w:val="24"/>
          <w:lang w:eastAsia="ar-SA"/>
        </w:rPr>
        <w:t xml:space="preserve">). При сочетании </w:t>
      </w:r>
      <w:r w:rsidR="004450C0" w:rsidRPr="004450C0">
        <w:rPr>
          <w:rFonts w:eastAsia="Batang" w:cs="Times New Roman"/>
          <w:spacing w:val="2"/>
          <w:sz w:val="24"/>
          <w:szCs w:val="24"/>
          <w:lang w:eastAsia="ar-SA"/>
        </w:rPr>
        <w:t xml:space="preserve">псориатического артрита и воспалительного заболевания кишечника предпочтение отдается ингибиторам </w:t>
      </w:r>
      <w:r w:rsidR="004450C0" w:rsidRPr="004450C0">
        <w:rPr>
          <w:rFonts w:eastAsia="Batang" w:cs="Times New Roman"/>
          <w:iCs/>
          <w:spacing w:val="2"/>
          <w:sz w:val="24"/>
          <w:szCs w:val="24"/>
          <w:lang w:eastAsia="ar-SA"/>
        </w:rPr>
        <w:t>фактора некроза опухоли альфа (ФНО-альфа)</w:t>
      </w:r>
      <w:r w:rsidR="00333E3F">
        <w:rPr>
          <w:rFonts w:eastAsia="Batang" w:cs="Times New Roman"/>
          <w:iCs/>
          <w:spacing w:val="2"/>
          <w:sz w:val="24"/>
          <w:szCs w:val="24"/>
          <w:lang w:eastAsia="ar-SA"/>
        </w:rPr>
        <w:t xml:space="preserve">, кроме </w:t>
      </w:r>
      <w:r w:rsidR="00333E3F" w:rsidRPr="00333E3F">
        <w:rPr>
          <w:rFonts w:eastAsia="Batang" w:cs="Times New Roman"/>
          <w:b/>
          <w:bCs/>
          <w:iCs/>
          <w:spacing w:val="2"/>
          <w:sz w:val="24"/>
          <w:szCs w:val="24"/>
          <w:lang w:eastAsia="ar-SA"/>
        </w:rPr>
        <w:t>этанерцепта**,</w:t>
      </w:r>
      <w:r w:rsidR="004450C0" w:rsidRPr="004450C0">
        <w:rPr>
          <w:rFonts w:eastAsia="Batang" w:cs="Times New Roman"/>
          <w:spacing w:val="2"/>
          <w:sz w:val="24"/>
          <w:szCs w:val="24"/>
          <w:lang w:eastAsia="ar-SA"/>
        </w:rPr>
        <w:t xml:space="preserve"> и устекинумабу**, а применение секукинумаба**</w:t>
      </w:r>
      <w:r w:rsidR="00403C3D">
        <w:rPr>
          <w:rFonts w:eastAsia="Batang" w:cs="Times New Roman"/>
          <w:spacing w:val="2"/>
          <w:sz w:val="24"/>
          <w:szCs w:val="24"/>
          <w:lang w:eastAsia="ar-SA"/>
        </w:rPr>
        <w:t xml:space="preserve">, </w:t>
      </w:r>
      <w:r w:rsidR="004450C0" w:rsidRPr="004450C0">
        <w:rPr>
          <w:rFonts w:eastAsia="Batang" w:cs="Times New Roman"/>
          <w:spacing w:val="2"/>
          <w:sz w:val="24"/>
          <w:szCs w:val="24"/>
          <w:lang w:eastAsia="ar-SA"/>
        </w:rPr>
        <w:t>иксекизумаба</w:t>
      </w:r>
      <w:r w:rsidR="00403C3D">
        <w:rPr>
          <w:rFonts w:eastAsia="Batang" w:cs="Times New Roman"/>
          <w:spacing w:val="2"/>
          <w:sz w:val="24"/>
          <w:szCs w:val="24"/>
          <w:lang w:eastAsia="ar-SA"/>
        </w:rPr>
        <w:t xml:space="preserve"> и </w:t>
      </w:r>
      <w:r w:rsidR="00403C3D" w:rsidRPr="00333E3F">
        <w:rPr>
          <w:rFonts w:eastAsia="Batang" w:cs="Times New Roman"/>
          <w:b/>
          <w:bCs/>
          <w:spacing w:val="2"/>
          <w:sz w:val="24"/>
          <w:szCs w:val="24"/>
          <w:lang w:eastAsia="ar-SA"/>
        </w:rPr>
        <w:t>нетакимаба</w:t>
      </w:r>
      <w:r w:rsidR="00333E3F" w:rsidRPr="00333E3F">
        <w:rPr>
          <w:rFonts w:eastAsia="Batang" w:cs="Times New Roman"/>
          <w:b/>
          <w:bCs/>
          <w:spacing w:val="2"/>
          <w:sz w:val="24"/>
          <w:szCs w:val="24"/>
          <w:lang w:eastAsia="ar-SA"/>
        </w:rPr>
        <w:t xml:space="preserve"> </w:t>
      </w:r>
      <w:bookmarkStart w:id="53" w:name="_Hlk132888135"/>
      <w:r w:rsidR="00333E3F" w:rsidRPr="00333E3F">
        <w:rPr>
          <w:rFonts w:eastAsia="Batang" w:cs="Times New Roman"/>
          <w:b/>
          <w:bCs/>
          <w:spacing w:val="2"/>
          <w:sz w:val="24"/>
          <w:szCs w:val="24"/>
          <w:lang w:eastAsia="ar-SA"/>
        </w:rPr>
        <w:t>**</w:t>
      </w:r>
      <w:bookmarkEnd w:id="53"/>
      <w:r w:rsidR="004450C0" w:rsidRPr="004450C0">
        <w:rPr>
          <w:rFonts w:eastAsia="Batang" w:cs="Times New Roman"/>
          <w:spacing w:val="2"/>
          <w:sz w:val="24"/>
          <w:szCs w:val="24"/>
          <w:lang w:eastAsia="ar-SA"/>
        </w:rPr>
        <w:t xml:space="preserve"> нецелесообразно. При неэффективности одного ингибитора </w:t>
      </w:r>
      <w:r w:rsidR="004450C0" w:rsidRPr="004450C0">
        <w:rPr>
          <w:rFonts w:eastAsia="Batang" w:cs="Times New Roman"/>
          <w:iCs/>
          <w:spacing w:val="2"/>
          <w:sz w:val="24"/>
          <w:szCs w:val="24"/>
          <w:lang w:eastAsia="ar-SA"/>
        </w:rPr>
        <w:t>фактора некроза опухоли альфа (ФНО-альфа)</w:t>
      </w:r>
      <w:r w:rsidR="004450C0" w:rsidRPr="004450C0">
        <w:rPr>
          <w:rFonts w:eastAsia="Batang" w:cs="Times New Roman"/>
          <w:spacing w:val="2"/>
          <w:sz w:val="24"/>
          <w:szCs w:val="24"/>
          <w:lang w:eastAsia="ar-SA"/>
        </w:rPr>
        <w:t xml:space="preserve"> пациента переводят на лечение другим ингибитором </w:t>
      </w:r>
      <w:r w:rsidR="004450C0" w:rsidRPr="004450C0">
        <w:rPr>
          <w:rFonts w:eastAsia="Batang" w:cs="Times New Roman"/>
          <w:iCs/>
          <w:spacing w:val="2"/>
          <w:sz w:val="24"/>
          <w:szCs w:val="24"/>
          <w:lang w:eastAsia="ar-SA"/>
        </w:rPr>
        <w:t>фактора некроза опухоли альфа (ФНО-альфа)</w:t>
      </w:r>
      <w:r w:rsidR="004450C0" w:rsidRPr="004450C0">
        <w:rPr>
          <w:rFonts w:eastAsia="Batang" w:cs="Times New Roman"/>
          <w:spacing w:val="2"/>
          <w:sz w:val="24"/>
          <w:szCs w:val="24"/>
          <w:lang w:eastAsia="ar-SA"/>
        </w:rPr>
        <w:t xml:space="preserve"> или ингибиторами интерлейкина</w:t>
      </w:r>
      <w:r w:rsidR="000577B9">
        <w:rPr>
          <w:rFonts w:eastAsia="Batang" w:cs="Times New Roman"/>
          <w:spacing w:val="2"/>
          <w:sz w:val="24"/>
          <w:szCs w:val="24"/>
          <w:lang w:eastAsia="ar-SA"/>
        </w:rPr>
        <w:t xml:space="preserve"> или селективными иммунодепрессантами (упадацитиниб</w:t>
      </w:r>
      <w:r w:rsidR="000577B9" w:rsidRPr="000577B9">
        <w:rPr>
          <w:rFonts w:eastAsia="Batang" w:cs="Times New Roman"/>
          <w:b/>
          <w:bCs/>
          <w:spacing w:val="2"/>
          <w:sz w:val="24"/>
          <w:szCs w:val="24"/>
          <w:lang w:eastAsia="ar-SA"/>
        </w:rPr>
        <w:t>**</w:t>
      </w:r>
      <w:r w:rsidR="000577B9">
        <w:rPr>
          <w:rFonts w:eastAsia="Batang" w:cs="Times New Roman"/>
          <w:spacing w:val="2"/>
          <w:sz w:val="24"/>
          <w:szCs w:val="24"/>
          <w:lang w:eastAsia="ar-SA"/>
        </w:rPr>
        <w:t>, тофацитиниб</w:t>
      </w:r>
      <w:r w:rsidR="000577B9" w:rsidRPr="000577B9">
        <w:rPr>
          <w:rFonts w:eastAsia="Batang" w:cs="Times New Roman"/>
          <w:b/>
          <w:bCs/>
          <w:spacing w:val="2"/>
          <w:sz w:val="24"/>
          <w:szCs w:val="24"/>
          <w:lang w:eastAsia="ar-SA"/>
        </w:rPr>
        <w:t>**</w:t>
      </w:r>
      <w:r w:rsidR="000577B9">
        <w:rPr>
          <w:rFonts w:eastAsia="Batang" w:cs="Times New Roman"/>
          <w:spacing w:val="2"/>
          <w:sz w:val="24"/>
          <w:szCs w:val="24"/>
          <w:lang w:eastAsia="ar-SA"/>
        </w:rPr>
        <w:t>)</w:t>
      </w:r>
      <w:r w:rsidR="004450C0" w:rsidRPr="004450C0">
        <w:rPr>
          <w:rFonts w:eastAsia="Batang" w:cs="Times New Roman"/>
          <w:spacing w:val="2"/>
          <w:sz w:val="24"/>
          <w:szCs w:val="24"/>
          <w:lang w:eastAsia="ar-SA"/>
        </w:rPr>
        <w:t xml:space="preserve">. В том случае, если назначение ингибиторов </w:t>
      </w:r>
      <w:r w:rsidR="004450C0" w:rsidRPr="004450C0">
        <w:rPr>
          <w:rFonts w:eastAsia="Batang" w:cs="Times New Roman"/>
          <w:iCs/>
          <w:spacing w:val="2"/>
          <w:sz w:val="24"/>
          <w:szCs w:val="24"/>
          <w:lang w:eastAsia="ar-SA"/>
        </w:rPr>
        <w:t>фактора некроза опухоли альфа (ФНО-альфа)</w:t>
      </w:r>
      <w:r w:rsidR="004450C0" w:rsidRPr="004450C0">
        <w:rPr>
          <w:rFonts w:eastAsia="Batang" w:cs="Times New Roman"/>
          <w:spacing w:val="2"/>
          <w:sz w:val="24"/>
          <w:szCs w:val="24"/>
          <w:lang w:eastAsia="ar-SA"/>
        </w:rPr>
        <w:t xml:space="preserve"> или ингибиторов интерлейкина невозможно по каким-либо причинам в качестве альтернативного варианта терапии рассматривается </w:t>
      </w:r>
      <w:r w:rsidR="000577B9">
        <w:rPr>
          <w:rFonts w:eastAsia="Batang" w:cs="Times New Roman"/>
          <w:spacing w:val="2"/>
          <w:sz w:val="24"/>
          <w:szCs w:val="24"/>
          <w:lang w:eastAsia="ar-SA"/>
        </w:rPr>
        <w:t>применение селективных иммунодепрессантов (</w:t>
      </w:r>
      <w:r w:rsidR="004450C0" w:rsidRPr="004450C0">
        <w:rPr>
          <w:rFonts w:eastAsia="Batang" w:cs="Times New Roman"/>
          <w:spacing w:val="2"/>
          <w:sz w:val="24"/>
          <w:szCs w:val="24"/>
          <w:lang w:eastAsia="ar-SA"/>
        </w:rPr>
        <w:t>тофацитиниб**</w:t>
      </w:r>
      <w:r w:rsidR="000577B9">
        <w:rPr>
          <w:rFonts w:eastAsia="Batang" w:cs="Times New Roman"/>
          <w:spacing w:val="2"/>
          <w:sz w:val="24"/>
          <w:szCs w:val="24"/>
          <w:lang w:eastAsia="ar-SA"/>
        </w:rPr>
        <w:t xml:space="preserve">, </w:t>
      </w:r>
      <w:r w:rsidR="005B689D" w:rsidRPr="00952DF1">
        <w:rPr>
          <w:rFonts w:eastAsia="Times New Roman" w:cs="Times New Roman"/>
          <w:b/>
          <w:bCs/>
          <w:sz w:val="24"/>
          <w:szCs w:val="24"/>
        </w:rPr>
        <w:t>упадацитиниб**</w:t>
      </w:r>
      <w:r w:rsidR="000577B9">
        <w:rPr>
          <w:rFonts w:eastAsia="Times New Roman" w:cs="Times New Roman"/>
          <w:b/>
          <w:bCs/>
          <w:sz w:val="24"/>
          <w:szCs w:val="24"/>
        </w:rPr>
        <w:t>, апремиласт</w:t>
      </w:r>
      <w:r w:rsidR="000577B9" w:rsidRPr="000577B9">
        <w:rPr>
          <w:rFonts w:eastAsia="Times New Roman" w:cs="Times New Roman"/>
          <w:b/>
          <w:bCs/>
          <w:sz w:val="24"/>
          <w:szCs w:val="24"/>
        </w:rPr>
        <w:t>**</w:t>
      </w:r>
      <w:r w:rsidR="000577B9">
        <w:rPr>
          <w:rFonts w:eastAsia="Times New Roman" w:cs="Times New Roman"/>
          <w:b/>
          <w:bCs/>
          <w:sz w:val="24"/>
          <w:szCs w:val="24"/>
        </w:rPr>
        <w:t xml:space="preserve">). </w:t>
      </w:r>
    </w:p>
    <w:p w:rsidR="0081459C" w:rsidRPr="00952DF1" w:rsidRDefault="0081459C" w:rsidP="0081459C">
      <w:pPr>
        <w:pStyle w:val="a7"/>
        <w:spacing w:line="360" w:lineRule="auto"/>
        <w:rPr>
          <w:rFonts w:eastAsia="Batang" w:cs="Times New Roman"/>
          <w:spacing w:val="2"/>
          <w:sz w:val="24"/>
          <w:szCs w:val="24"/>
          <w:lang w:eastAsia="ar-SA"/>
        </w:rPr>
      </w:pPr>
      <w:r w:rsidRPr="00952DF1">
        <w:rPr>
          <w:rFonts w:eastAsia="Batang" w:cs="Times New Roman"/>
          <w:spacing w:val="2"/>
          <w:sz w:val="24"/>
          <w:szCs w:val="24"/>
          <w:lang w:eastAsia="ar-SA"/>
        </w:rPr>
        <w:t>Ожирение, курение, жировой гепатоз, депрессия, наличие атеросклеротических бляшек в сонных артериях (проявление атеросклероза) – предикторы недостаточной эффективности терапии ингибиторами фактора некроза опухоли альфа (ФНО-альфа) и ингибиторами интерлейкина у больных псориатическим артритом [</w:t>
      </w:r>
      <w:r w:rsidR="004450C0" w:rsidRPr="004450C0">
        <w:rPr>
          <w:rFonts w:eastAsia="Batang" w:cs="Times New Roman"/>
          <w:spacing w:val="2"/>
          <w:sz w:val="24"/>
          <w:szCs w:val="24"/>
          <w:lang w:eastAsia="ar-SA"/>
        </w:rPr>
        <w:t xml:space="preserve">47, 48]. На фоне применения всех ингибиторов </w:t>
      </w:r>
      <w:r w:rsidR="004450C0" w:rsidRPr="004450C0">
        <w:rPr>
          <w:rFonts w:eastAsia="Batang" w:cs="Times New Roman"/>
          <w:iCs/>
          <w:spacing w:val="2"/>
          <w:sz w:val="24"/>
          <w:szCs w:val="24"/>
          <w:lang w:eastAsia="ar-SA"/>
        </w:rPr>
        <w:t>фактора некроза опухоли альфа (ФНО-альфа)</w:t>
      </w:r>
      <w:r w:rsidR="004450C0" w:rsidRPr="004450C0">
        <w:rPr>
          <w:rFonts w:eastAsia="Batang" w:cs="Times New Roman"/>
          <w:spacing w:val="2"/>
          <w:sz w:val="24"/>
          <w:szCs w:val="24"/>
          <w:lang w:eastAsia="ar-SA"/>
        </w:rPr>
        <w:t xml:space="preserve"> и ингибиторов интерлейкина в большей или меньшей степени существует риск образования нейтрализующих антител, приводящий к снижению эффективности терапии. </w:t>
      </w:r>
      <w:r w:rsidR="004450C0" w:rsidRPr="004450C0">
        <w:rPr>
          <w:rFonts w:cs="Times New Roman"/>
          <w:spacing w:val="2"/>
          <w:sz w:val="24"/>
          <w:szCs w:val="24"/>
        </w:rPr>
        <w:t>Применение метотрексата** в дозе не менее 15 мг/неделю снижает риск образования нейтрализующих антител.</w:t>
      </w:r>
    </w:p>
    <w:p w:rsidR="00826CF7" w:rsidRPr="00952DF1" w:rsidRDefault="004450C0" w:rsidP="0077637D">
      <w:pPr>
        <w:pStyle w:val="a7"/>
        <w:spacing w:line="360" w:lineRule="auto"/>
        <w:rPr>
          <w:rFonts w:eastAsia="Batang" w:cs="Times New Roman"/>
          <w:spacing w:val="2"/>
          <w:sz w:val="24"/>
          <w:szCs w:val="24"/>
          <w:lang w:eastAsia="ar-SA"/>
        </w:rPr>
      </w:pPr>
      <w:r w:rsidRPr="004450C0">
        <w:rPr>
          <w:rFonts w:eastAsia="Batang" w:cs="Times New Roman"/>
          <w:spacing w:val="2"/>
          <w:sz w:val="24"/>
          <w:szCs w:val="24"/>
          <w:lang w:eastAsia="ar-SA"/>
        </w:rPr>
        <w:t>При назначении терапии пациентам с псориатическим артритом следует учитывать возможность сочетания псориатического поражения суставов</w:t>
      </w:r>
      <w:r w:rsidR="00A10004">
        <w:rPr>
          <w:rFonts w:eastAsia="Batang" w:cs="Times New Roman"/>
          <w:spacing w:val="2"/>
          <w:sz w:val="24"/>
          <w:szCs w:val="24"/>
          <w:lang w:eastAsia="ar-SA"/>
        </w:rPr>
        <w:t>, позвоночника</w:t>
      </w:r>
      <w:r w:rsidRPr="004450C0">
        <w:rPr>
          <w:rFonts w:eastAsia="Batang" w:cs="Times New Roman"/>
          <w:spacing w:val="2"/>
          <w:sz w:val="24"/>
          <w:szCs w:val="24"/>
          <w:lang w:eastAsia="ar-SA"/>
        </w:rPr>
        <w:t xml:space="preserve"> и кожи. В случае, если у пациентов вместе </w:t>
      </w:r>
      <w:r w:rsidR="00A10004">
        <w:rPr>
          <w:rFonts w:eastAsia="Batang" w:cs="Times New Roman"/>
          <w:spacing w:val="2"/>
          <w:sz w:val="24"/>
          <w:szCs w:val="24"/>
          <w:lang w:eastAsia="ar-SA"/>
        </w:rPr>
        <w:t xml:space="preserve">с </w:t>
      </w:r>
      <w:r w:rsidRPr="004450C0">
        <w:rPr>
          <w:rFonts w:eastAsia="Batang" w:cs="Times New Roman"/>
          <w:spacing w:val="2"/>
          <w:sz w:val="24"/>
          <w:szCs w:val="24"/>
          <w:lang w:eastAsia="ar-SA"/>
        </w:rPr>
        <w:t xml:space="preserve">псориатическим артритом имеется псориатическое поражение кожи средней или тяжелой степени тяжести для системной терапии предпочтительны лекарственные препараты, показанные для терапии как псориатического артрита, так и поражения </w:t>
      </w:r>
      <w:r w:rsidR="00A10004">
        <w:rPr>
          <w:rFonts w:eastAsia="Batang" w:cs="Times New Roman"/>
          <w:spacing w:val="2"/>
          <w:sz w:val="24"/>
          <w:szCs w:val="24"/>
          <w:lang w:eastAsia="ar-SA"/>
        </w:rPr>
        <w:t xml:space="preserve">псориаза </w:t>
      </w:r>
      <w:r w:rsidRPr="004450C0">
        <w:rPr>
          <w:rFonts w:eastAsia="Batang" w:cs="Times New Roman"/>
          <w:spacing w:val="2"/>
          <w:sz w:val="24"/>
          <w:szCs w:val="24"/>
          <w:lang w:eastAsia="ar-SA"/>
        </w:rPr>
        <w:t>кожи. К таким лекарственным препаратам относятся метотрексат**</w:t>
      </w:r>
      <w:r w:rsidR="00CB5FC5">
        <w:rPr>
          <w:rFonts w:eastAsia="Batang" w:cs="Times New Roman"/>
          <w:spacing w:val="2"/>
          <w:sz w:val="24"/>
          <w:szCs w:val="24"/>
          <w:lang w:eastAsia="ar-SA"/>
        </w:rPr>
        <w:t xml:space="preserve">, </w:t>
      </w:r>
      <w:r w:rsidRPr="004450C0">
        <w:rPr>
          <w:rFonts w:eastAsia="Batang" w:cs="Times New Roman"/>
          <w:spacing w:val="2"/>
          <w:sz w:val="24"/>
          <w:szCs w:val="24"/>
          <w:lang w:eastAsia="ar-SA"/>
        </w:rPr>
        <w:t>циклоспорин</w:t>
      </w:r>
      <w:bookmarkStart w:id="54" w:name="_Hlk132888320"/>
      <w:r w:rsidRPr="004450C0">
        <w:rPr>
          <w:rFonts w:eastAsia="Batang" w:cs="Times New Roman"/>
          <w:spacing w:val="2"/>
          <w:sz w:val="24"/>
          <w:szCs w:val="24"/>
          <w:lang w:eastAsia="ar-SA"/>
        </w:rPr>
        <w:t>**</w:t>
      </w:r>
      <w:bookmarkEnd w:id="54"/>
      <w:r w:rsidRPr="004450C0">
        <w:rPr>
          <w:rFonts w:eastAsia="Batang" w:cs="Times New Roman"/>
          <w:spacing w:val="2"/>
          <w:sz w:val="24"/>
          <w:szCs w:val="24"/>
          <w:lang w:eastAsia="ar-SA"/>
        </w:rPr>
        <w:t xml:space="preserve">, </w:t>
      </w:r>
      <w:r w:rsidR="000577B9">
        <w:rPr>
          <w:rFonts w:eastAsia="Batang" w:cs="Times New Roman"/>
          <w:spacing w:val="2"/>
          <w:sz w:val="24"/>
          <w:szCs w:val="24"/>
          <w:lang w:eastAsia="ar-SA"/>
        </w:rPr>
        <w:t>апремиласт</w:t>
      </w:r>
      <w:r w:rsidR="000577B9" w:rsidRPr="000577B9">
        <w:rPr>
          <w:rFonts w:eastAsia="Batang" w:cs="Times New Roman"/>
          <w:spacing w:val="2"/>
          <w:sz w:val="24"/>
          <w:szCs w:val="24"/>
          <w:lang w:eastAsia="ar-SA"/>
        </w:rPr>
        <w:t>**</w:t>
      </w:r>
      <w:r w:rsidR="000577B9">
        <w:rPr>
          <w:rFonts w:eastAsia="Batang" w:cs="Times New Roman"/>
          <w:spacing w:val="2"/>
          <w:sz w:val="24"/>
          <w:szCs w:val="24"/>
          <w:lang w:eastAsia="ar-SA"/>
        </w:rPr>
        <w:t>, тофацитиниб</w:t>
      </w:r>
      <w:r w:rsidR="000577B9" w:rsidRPr="000577B9">
        <w:rPr>
          <w:rFonts w:eastAsia="Batang" w:cs="Times New Roman"/>
          <w:spacing w:val="2"/>
          <w:sz w:val="24"/>
          <w:szCs w:val="24"/>
          <w:lang w:eastAsia="ar-SA"/>
        </w:rPr>
        <w:t>**</w:t>
      </w:r>
      <w:r w:rsidR="000577B9">
        <w:rPr>
          <w:rFonts w:eastAsia="Batang" w:cs="Times New Roman"/>
          <w:spacing w:val="2"/>
          <w:sz w:val="24"/>
          <w:szCs w:val="24"/>
          <w:lang w:eastAsia="ar-SA"/>
        </w:rPr>
        <w:t>, упадацитиниб</w:t>
      </w:r>
      <w:r w:rsidR="000577B9" w:rsidRPr="000577B9">
        <w:rPr>
          <w:rFonts w:eastAsia="Batang" w:cs="Times New Roman"/>
          <w:spacing w:val="2"/>
          <w:sz w:val="24"/>
          <w:szCs w:val="24"/>
          <w:lang w:eastAsia="ar-SA"/>
        </w:rPr>
        <w:t>**</w:t>
      </w:r>
      <w:r w:rsidR="000577B9">
        <w:rPr>
          <w:rFonts w:eastAsia="Batang" w:cs="Times New Roman"/>
          <w:spacing w:val="2"/>
          <w:sz w:val="24"/>
          <w:szCs w:val="24"/>
          <w:lang w:eastAsia="ar-SA"/>
        </w:rPr>
        <w:t xml:space="preserve">, </w:t>
      </w:r>
      <w:r w:rsidRPr="004450C0">
        <w:rPr>
          <w:rFonts w:eastAsia="Batang" w:cs="Times New Roman"/>
          <w:spacing w:val="2"/>
          <w:sz w:val="24"/>
          <w:szCs w:val="24"/>
          <w:lang w:eastAsia="ar-SA"/>
        </w:rPr>
        <w:t>инфликсимаб**, адалимумаб**, этанерцепт**, устекинумаб**, секукинумаб**, иксекизумаб</w:t>
      </w:r>
      <w:r w:rsidRPr="004450C0">
        <w:rPr>
          <w:rFonts w:eastAsia="Times New Roman" w:cs="Times New Roman"/>
          <w:bCs/>
          <w:sz w:val="24"/>
          <w:szCs w:val="24"/>
        </w:rPr>
        <w:t>,</w:t>
      </w:r>
      <w:r w:rsidRPr="004450C0">
        <w:rPr>
          <w:rFonts w:eastAsia="Times New Roman" w:cs="Times New Roman"/>
          <w:b/>
          <w:sz w:val="24"/>
          <w:szCs w:val="24"/>
        </w:rPr>
        <w:t xml:space="preserve"> нетакимаб**</w:t>
      </w:r>
      <w:r w:rsidR="00333E3F">
        <w:rPr>
          <w:rFonts w:eastAsia="Times New Roman" w:cs="Times New Roman"/>
          <w:b/>
          <w:sz w:val="24"/>
          <w:szCs w:val="24"/>
        </w:rPr>
        <w:t>, гуселькумаб</w:t>
      </w:r>
      <w:bookmarkStart w:id="55" w:name="_Hlk132888398"/>
      <w:r w:rsidR="00333E3F" w:rsidRPr="00333E3F">
        <w:rPr>
          <w:rFonts w:eastAsia="Times New Roman" w:cs="Times New Roman"/>
          <w:b/>
          <w:bCs/>
          <w:sz w:val="24"/>
          <w:szCs w:val="24"/>
        </w:rPr>
        <w:t>**</w:t>
      </w:r>
      <w:bookmarkEnd w:id="55"/>
      <w:r w:rsidR="00333E3F">
        <w:rPr>
          <w:rFonts w:eastAsia="Times New Roman" w:cs="Times New Roman"/>
          <w:b/>
          <w:sz w:val="24"/>
          <w:szCs w:val="24"/>
        </w:rPr>
        <w:t>,</w:t>
      </w:r>
      <w:r w:rsidRPr="004450C0">
        <w:rPr>
          <w:rFonts w:eastAsia="Times New Roman" w:cs="Times New Roman"/>
          <w:b/>
          <w:sz w:val="24"/>
          <w:szCs w:val="24"/>
        </w:rPr>
        <w:t xml:space="preserve"> </w:t>
      </w:r>
      <w:r w:rsidRPr="004450C0">
        <w:rPr>
          <w:rFonts w:eastAsia="Times New Roman" w:cs="Times New Roman"/>
          <w:b/>
          <w:color w:val="222222"/>
          <w:sz w:val="24"/>
          <w:szCs w:val="24"/>
        </w:rPr>
        <w:t>рисанкизумаб**</w:t>
      </w:r>
      <w:r w:rsidR="00826CF7" w:rsidRPr="00952DF1">
        <w:rPr>
          <w:rFonts w:eastAsia="Batang" w:cs="Times New Roman"/>
          <w:spacing w:val="2"/>
          <w:sz w:val="24"/>
          <w:szCs w:val="24"/>
          <w:lang w:eastAsia="ar-SA"/>
        </w:rPr>
        <w:t>.</w:t>
      </w:r>
      <w:r w:rsidR="000577B9">
        <w:rPr>
          <w:rFonts w:eastAsia="Batang" w:cs="Times New Roman"/>
          <w:spacing w:val="2"/>
          <w:sz w:val="24"/>
          <w:szCs w:val="24"/>
          <w:lang w:eastAsia="ar-SA"/>
        </w:rPr>
        <w:t xml:space="preserve">  </w:t>
      </w:r>
      <w:r w:rsidR="00A10004">
        <w:rPr>
          <w:rFonts w:eastAsia="Batang" w:cs="Times New Roman"/>
          <w:spacing w:val="2"/>
          <w:sz w:val="24"/>
          <w:szCs w:val="24"/>
          <w:lang w:eastAsia="ar-SA"/>
        </w:rPr>
        <w:t>До н</w:t>
      </w:r>
      <w:r w:rsidR="00CB5FC5">
        <w:rPr>
          <w:rFonts w:eastAsia="Batang" w:cs="Times New Roman"/>
          <w:spacing w:val="2"/>
          <w:sz w:val="24"/>
          <w:szCs w:val="24"/>
          <w:lang w:eastAsia="ar-SA"/>
        </w:rPr>
        <w:t>азначени</w:t>
      </w:r>
      <w:r w:rsidR="00A10004">
        <w:rPr>
          <w:rFonts w:eastAsia="Batang" w:cs="Times New Roman"/>
          <w:spacing w:val="2"/>
          <w:sz w:val="24"/>
          <w:szCs w:val="24"/>
          <w:lang w:eastAsia="ar-SA"/>
        </w:rPr>
        <w:t>я</w:t>
      </w:r>
      <w:r w:rsidR="00CB5FC5">
        <w:rPr>
          <w:rFonts w:eastAsia="Batang" w:cs="Times New Roman"/>
          <w:spacing w:val="2"/>
          <w:sz w:val="24"/>
          <w:szCs w:val="24"/>
          <w:lang w:eastAsia="ar-SA"/>
        </w:rPr>
        <w:t xml:space="preserve"> селективных иммунодепрессантов тофацитиниб</w:t>
      </w:r>
      <w:r w:rsidR="00CB5FC5" w:rsidRPr="00CB5FC5">
        <w:rPr>
          <w:rFonts w:eastAsia="Batang" w:cs="Times New Roman"/>
          <w:b/>
          <w:bCs/>
          <w:spacing w:val="2"/>
          <w:sz w:val="24"/>
          <w:szCs w:val="24"/>
          <w:lang w:eastAsia="ar-SA"/>
        </w:rPr>
        <w:t>**</w:t>
      </w:r>
      <w:r w:rsidR="00CB5FC5">
        <w:rPr>
          <w:rFonts w:eastAsia="Batang" w:cs="Times New Roman"/>
          <w:spacing w:val="2"/>
          <w:sz w:val="24"/>
          <w:szCs w:val="24"/>
          <w:lang w:eastAsia="ar-SA"/>
        </w:rPr>
        <w:t xml:space="preserve"> и упадацитиниб</w:t>
      </w:r>
      <w:r w:rsidR="00CB5FC5" w:rsidRPr="00CB5FC5">
        <w:rPr>
          <w:rFonts w:eastAsia="Batang" w:cs="Times New Roman"/>
          <w:b/>
          <w:bCs/>
          <w:spacing w:val="2"/>
          <w:sz w:val="24"/>
          <w:szCs w:val="24"/>
          <w:lang w:eastAsia="ar-SA"/>
        </w:rPr>
        <w:t>**</w:t>
      </w:r>
      <w:r w:rsidR="00CB5FC5">
        <w:rPr>
          <w:rFonts w:eastAsia="Batang" w:cs="Times New Roman"/>
          <w:spacing w:val="2"/>
          <w:sz w:val="24"/>
          <w:szCs w:val="24"/>
          <w:lang w:eastAsia="ar-SA"/>
        </w:rPr>
        <w:t xml:space="preserve"> у пациентов с тяжелым псориазом кожи и псориатическим артритом требует оценк</w:t>
      </w:r>
      <w:r w:rsidR="00A10004">
        <w:rPr>
          <w:rFonts w:eastAsia="Batang" w:cs="Times New Roman"/>
          <w:spacing w:val="2"/>
          <w:sz w:val="24"/>
          <w:szCs w:val="24"/>
          <w:lang w:eastAsia="ar-SA"/>
        </w:rPr>
        <w:t>а</w:t>
      </w:r>
      <w:r w:rsidR="00CB5FC5">
        <w:rPr>
          <w:rFonts w:eastAsia="Batang" w:cs="Times New Roman"/>
          <w:spacing w:val="2"/>
          <w:sz w:val="24"/>
          <w:szCs w:val="24"/>
          <w:lang w:eastAsia="ar-SA"/>
        </w:rPr>
        <w:t xml:space="preserve"> </w:t>
      </w:r>
      <w:r w:rsidR="00A10004">
        <w:rPr>
          <w:rFonts w:eastAsia="Batang" w:cs="Times New Roman"/>
          <w:spacing w:val="2"/>
          <w:sz w:val="24"/>
          <w:szCs w:val="24"/>
          <w:lang w:eastAsia="ar-SA"/>
        </w:rPr>
        <w:t>р</w:t>
      </w:r>
      <w:r w:rsidR="00CB5FC5">
        <w:rPr>
          <w:rFonts w:eastAsia="Batang" w:cs="Times New Roman"/>
          <w:spacing w:val="2"/>
          <w:sz w:val="24"/>
          <w:szCs w:val="24"/>
          <w:lang w:eastAsia="ar-SA"/>
        </w:rPr>
        <w:t>иск</w:t>
      </w:r>
      <w:r w:rsidR="00A10004">
        <w:rPr>
          <w:rFonts w:eastAsia="Batang" w:cs="Times New Roman"/>
          <w:spacing w:val="2"/>
          <w:sz w:val="24"/>
          <w:szCs w:val="24"/>
          <w:lang w:eastAsia="ar-SA"/>
        </w:rPr>
        <w:t>/</w:t>
      </w:r>
      <w:r w:rsidR="00CB5FC5">
        <w:rPr>
          <w:rFonts w:eastAsia="Batang" w:cs="Times New Roman"/>
          <w:spacing w:val="2"/>
          <w:sz w:val="24"/>
          <w:szCs w:val="24"/>
          <w:lang w:eastAsia="ar-SA"/>
        </w:rPr>
        <w:t>польз</w:t>
      </w:r>
      <w:r w:rsidR="00A10004">
        <w:rPr>
          <w:rFonts w:eastAsia="Batang" w:cs="Times New Roman"/>
          <w:spacing w:val="2"/>
          <w:sz w:val="24"/>
          <w:szCs w:val="24"/>
          <w:lang w:eastAsia="ar-SA"/>
        </w:rPr>
        <w:t>а</w:t>
      </w:r>
      <w:r w:rsidR="00CB5FC5">
        <w:rPr>
          <w:rFonts w:eastAsia="Batang" w:cs="Times New Roman"/>
          <w:spacing w:val="2"/>
          <w:sz w:val="24"/>
          <w:szCs w:val="24"/>
          <w:lang w:eastAsia="ar-SA"/>
        </w:rPr>
        <w:t xml:space="preserve"> в связи с </w:t>
      </w:r>
      <w:r w:rsidR="00A10004">
        <w:rPr>
          <w:rFonts w:eastAsia="Batang" w:cs="Times New Roman"/>
          <w:spacing w:val="2"/>
          <w:sz w:val="24"/>
          <w:szCs w:val="24"/>
          <w:lang w:eastAsia="ar-SA"/>
        </w:rPr>
        <w:t xml:space="preserve">необходимостью применением более высоких доз указанных препартаов, что </w:t>
      </w:r>
      <w:r w:rsidR="00CB5FC5">
        <w:rPr>
          <w:rFonts w:eastAsia="Batang" w:cs="Times New Roman"/>
          <w:spacing w:val="2"/>
          <w:sz w:val="24"/>
          <w:szCs w:val="24"/>
          <w:lang w:eastAsia="ar-SA"/>
        </w:rPr>
        <w:t>повыш</w:t>
      </w:r>
      <w:r w:rsidR="00A10004">
        <w:rPr>
          <w:rFonts w:eastAsia="Batang" w:cs="Times New Roman"/>
          <w:spacing w:val="2"/>
          <w:sz w:val="24"/>
          <w:szCs w:val="24"/>
          <w:lang w:eastAsia="ar-SA"/>
        </w:rPr>
        <w:t>ает риск</w:t>
      </w:r>
      <w:r w:rsidR="00CB5FC5">
        <w:rPr>
          <w:rFonts w:eastAsia="Batang" w:cs="Times New Roman"/>
          <w:spacing w:val="2"/>
          <w:sz w:val="24"/>
          <w:szCs w:val="24"/>
          <w:lang w:eastAsia="ar-SA"/>
        </w:rPr>
        <w:t xml:space="preserve"> тромбообразования</w:t>
      </w:r>
      <w:r w:rsidR="00A10004">
        <w:rPr>
          <w:rFonts w:eastAsia="Batang" w:cs="Times New Roman"/>
          <w:spacing w:val="2"/>
          <w:sz w:val="24"/>
          <w:szCs w:val="24"/>
          <w:lang w:eastAsia="ar-SA"/>
        </w:rPr>
        <w:t>, особенно у лиц старше 60 лет, имеющих дополнительные факторы.</w:t>
      </w:r>
      <w:r w:rsidR="00CB5FC5">
        <w:rPr>
          <w:rFonts w:eastAsia="Batang" w:cs="Times New Roman"/>
          <w:spacing w:val="2"/>
          <w:sz w:val="24"/>
          <w:szCs w:val="24"/>
          <w:lang w:eastAsia="ar-SA"/>
        </w:rPr>
        <w:t xml:space="preserve">      </w:t>
      </w:r>
    </w:p>
    <w:p w:rsidR="00D72D0D" w:rsidRPr="00952DF1" w:rsidRDefault="004450C0" w:rsidP="0077637D">
      <w:pPr>
        <w:pStyle w:val="a7"/>
        <w:spacing w:line="360" w:lineRule="auto"/>
        <w:rPr>
          <w:rFonts w:eastAsia="Batang" w:cs="Times New Roman"/>
          <w:spacing w:val="2"/>
          <w:sz w:val="24"/>
          <w:szCs w:val="24"/>
          <w:lang w:eastAsia="ar-SA"/>
        </w:rPr>
      </w:pPr>
      <w:r w:rsidRPr="004450C0">
        <w:rPr>
          <w:rFonts w:eastAsia="Batang" w:cs="Times New Roman"/>
          <w:spacing w:val="2"/>
          <w:sz w:val="24"/>
          <w:szCs w:val="24"/>
          <w:lang w:eastAsia="ar-SA"/>
        </w:rPr>
        <w:t xml:space="preserve">Достижение ремиссии или минимальной активности псориатического артрита следует оценивать каждые 3–6 месяцев [49, 50]. </w:t>
      </w:r>
      <w:r w:rsidRPr="004450C0">
        <w:rPr>
          <w:rFonts w:eastAsia="Batang" w:cs="Times New Roman"/>
          <w:sz w:val="24"/>
          <w:szCs w:val="24"/>
        </w:rPr>
        <w:t>Оценка эффективности проводимой терапии при псориатическом артрите может проводиться с помощью индексов, представленных в Приложении Г2.</w:t>
      </w:r>
    </w:p>
    <w:p w:rsidR="00304541" w:rsidRPr="00952DF1" w:rsidRDefault="004450C0" w:rsidP="00BF41A0">
      <w:pPr>
        <w:numPr>
          <w:ilvl w:val="0"/>
          <w:numId w:val="12"/>
        </w:numPr>
        <w:tabs>
          <w:tab w:val="decimal" w:pos="851"/>
        </w:tabs>
        <w:ind w:left="709" w:hanging="709"/>
        <w:rPr>
          <w:rFonts w:eastAsia="Batang" w:cs="Times New Roman"/>
          <w:i/>
          <w:color w:val="000000" w:themeColor="text1"/>
          <w:spacing w:val="2"/>
          <w:szCs w:val="24"/>
          <w:lang w:eastAsia="ar-SA"/>
        </w:rPr>
      </w:pPr>
      <w:r w:rsidRPr="004450C0">
        <w:rPr>
          <w:rStyle w:val="affc"/>
          <w:rFonts w:cs="Times New Roman"/>
          <w:szCs w:val="24"/>
        </w:rPr>
        <w:t xml:space="preserve">Рекомендуются </w:t>
      </w:r>
      <w:r w:rsidRPr="004450C0">
        <w:rPr>
          <w:rFonts w:eastAsia="Batang" w:cs="Times New Roman"/>
          <w:spacing w:val="2"/>
          <w:szCs w:val="24"/>
          <w:lang w:eastAsia="ar-SA"/>
        </w:rPr>
        <w:t>всем пациентам с псориатическим артритом нестероидные противовоспалительные</w:t>
      </w:r>
      <w:r w:rsidR="00A10004">
        <w:rPr>
          <w:rFonts w:eastAsia="Batang" w:cs="Times New Roman"/>
          <w:spacing w:val="2"/>
          <w:szCs w:val="24"/>
          <w:lang w:eastAsia="ar-SA"/>
        </w:rPr>
        <w:t xml:space="preserve"> пр</w:t>
      </w:r>
      <w:r w:rsidR="00B83624">
        <w:rPr>
          <w:rFonts w:eastAsia="Batang" w:cs="Times New Roman"/>
          <w:spacing w:val="2"/>
          <w:szCs w:val="24"/>
          <w:lang w:eastAsia="ar-SA"/>
        </w:rPr>
        <w:t>е</w:t>
      </w:r>
      <w:r w:rsidR="00A10004">
        <w:rPr>
          <w:rFonts w:eastAsia="Batang" w:cs="Times New Roman"/>
          <w:spacing w:val="2"/>
          <w:szCs w:val="24"/>
          <w:lang w:eastAsia="ar-SA"/>
        </w:rPr>
        <w:t>параты</w:t>
      </w:r>
      <w:r w:rsidRPr="004450C0">
        <w:rPr>
          <w:rFonts w:eastAsia="Batang" w:cs="Times New Roman"/>
          <w:spacing w:val="2"/>
          <w:szCs w:val="24"/>
          <w:lang w:eastAsia="ar-SA"/>
        </w:rPr>
        <w:t xml:space="preserve"> </w:t>
      </w:r>
    </w:p>
    <w:p w:rsidR="00D72D0D" w:rsidRPr="00952DF1" w:rsidRDefault="00D72D0D" w:rsidP="00BF41A0">
      <w:pPr>
        <w:numPr>
          <w:ilvl w:val="0"/>
          <w:numId w:val="12"/>
        </w:numPr>
        <w:tabs>
          <w:tab w:val="decimal" w:pos="851"/>
        </w:tabs>
        <w:ind w:left="709" w:hanging="709"/>
        <w:rPr>
          <w:rFonts w:eastAsia="Batang" w:cs="Times New Roman"/>
          <w:i/>
          <w:color w:val="000000" w:themeColor="text1"/>
          <w:spacing w:val="2"/>
          <w:szCs w:val="24"/>
          <w:lang w:eastAsia="ar-SA"/>
        </w:rPr>
      </w:pPr>
      <w:r w:rsidRPr="00952DF1">
        <w:rPr>
          <w:rFonts w:eastAsia="Batang" w:cs="Times New Roman"/>
          <w:spacing w:val="2"/>
          <w:szCs w:val="24"/>
          <w:lang w:eastAsia="ar-SA"/>
        </w:rPr>
        <w:t>[</w:t>
      </w:r>
      <w:r w:rsidR="009512F0" w:rsidRPr="00952DF1">
        <w:rPr>
          <w:rFonts w:eastAsia="Batang" w:cs="Times New Roman"/>
          <w:spacing w:val="2"/>
          <w:szCs w:val="24"/>
          <w:lang w:eastAsia="ar-SA"/>
        </w:rPr>
        <w:t>5</w:t>
      </w:r>
      <w:r w:rsidR="000670FE" w:rsidRPr="00952DF1">
        <w:rPr>
          <w:rFonts w:eastAsia="Batang" w:cs="Times New Roman"/>
          <w:spacing w:val="2"/>
          <w:szCs w:val="24"/>
          <w:lang w:eastAsia="ar-SA"/>
        </w:rPr>
        <w:t>1</w:t>
      </w:r>
      <w:r w:rsidR="00774BEE" w:rsidRPr="00952DF1">
        <w:rPr>
          <w:rFonts w:eastAsia="Batang" w:cs="Times New Roman"/>
          <w:spacing w:val="2"/>
          <w:szCs w:val="24"/>
          <w:lang w:eastAsia="ar-SA"/>
        </w:rPr>
        <w:t>–</w:t>
      </w:r>
      <w:r w:rsidR="00621F08" w:rsidRPr="00952DF1">
        <w:rPr>
          <w:rFonts w:eastAsia="Batang" w:cs="Times New Roman"/>
          <w:spacing w:val="2"/>
          <w:szCs w:val="24"/>
          <w:lang w:eastAsia="ar-SA"/>
        </w:rPr>
        <w:t>6</w:t>
      </w:r>
      <w:r w:rsidR="000670FE" w:rsidRPr="00952DF1">
        <w:rPr>
          <w:rFonts w:eastAsia="Batang" w:cs="Times New Roman"/>
          <w:spacing w:val="2"/>
          <w:szCs w:val="24"/>
          <w:lang w:eastAsia="ar-SA"/>
        </w:rPr>
        <w:t>2</w:t>
      </w:r>
      <w:r w:rsidR="004450C0" w:rsidRPr="004450C0">
        <w:rPr>
          <w:rFonts w:eastAsia="Batang" w:cs="Times New Roman"/>
          <w:spacing w:val="2"/>
          <w:szCs w:val="24"/>
          <w:lang w:eastAsia="ar-SA"/>
        </w:rPr>
        <w:t>]:</w:t>
      </w:r>
    </w:p>
    <w:p w:rsidR="00B3245E" w:rsidRPr="00B26E73" w:rsidRDefault="004450C0" w:rsidP="00D72D0D">
      <w:pPr>
        <w:tabs>
          <w:tab w:val="decimal" w:pos="851"/>
        </w:tabs>
        <w:ind w:left="709" w:firstLine="0"/>
        <w:rPr>
          <w:rFonts w:eastAsia="Batang" w:cs="Times New Roman"/>
          <w:b/>
          <w:spacing w:val="2"/>
          <w:szCs w:val="24"/>
          <w:lang w:eastAsia="ar-SA"/>
        </w:rPr>
      </w:pPr>
      <w:r w:rsidRPr="004450C0">
        <w:rPr>
          <w:rFonts w:eastAsia="AdvMINION-I" w:cs="Times New Roman"/>
          <w:b/>
          <w:szCs w:val="24"/>
        </w:rPr>
        <w:t xml:space="preserve">Уровень убедительности рекомендаций </w:t>
      </w:r>
      <w:r w:rsidRPr="004450C0">
        <w:rPr>
          <w:rFonts w:eastAsia="AdvMINION-I" w:cs="Times New Roman"/>
          <w:b/>
          <w:szCs w:val="24"/>
          <w:lang w:val="en-US"/>
        </w:rPr>
        <w:t>C</w:t>
      </w:r>
      <w:r w:rsidRPr="004450C0">
        <w:rPr>
          <w:rFonts w:eastAsia="AdvMINION-I" w:cs="Times New Roman"/>
          <w:b/>
          <w:szCs w:val="24"/>
        </w:rPr>
        <w:t xml:space="preserve"> </w:t>
      </w:r>
      <w:r w:rsidRPr="00B26E73">
        <w:rPr>
          <w:rFonts w:eastAsia="AdvMINION-I" w:cs="Times New Roman"/>
          <w:b/>
          <w:szCs w:val="24"/>
        </w:rPr>
        <w:t>(уровень достоверности доказательств – 5)</w:t>
      </w:r>
    </w:p>
    <w:p w:rsidR="002629E3" w:rsidRPr="00952DF1" w:rsidRDefault="004450C0" w:rsidP="002629E3">
      <w:pPr>
        <w:ind w:left="709" w:firstLine="0"/>
        <w:rPr>
          <w:rFonts w:cs="Times New Roman"/>
          <w:i/>
          <w:szCs w:val="24"/>
        </w:rPr>
      </w:pPr>
      <w:r w:rsidRPr="004450C0">
        <w:rPr>
          <w:rFonts w:eastAsia="Batang" w:cs="Times New Roman"/>
          <w:b/>
          <w:spacing w:val="2"/>
          <w:szCs w:val="24"/>
          <w:lang w:eastAsia="ar-SA"/>
        </w:rPr>
        <w:t xml:space="preserve">Комментарии: </w:t>
      </w:r>
      <w:r w:rsidRPr="004450C0">
        <w:rPr>
          <w:rFonts w:cs="Times New Roman"/>
          <w:bCs/>
          <w:i/>
          <w:szCs w:val="24"/>
        </w:rPr>
        <w:t xml:space="preserve">Пациентам с псориатическим артритом могут быть назначены диклофенак или мелоксикам перорально или внутримышечно, индометацин, нимесулид, ацеклофенак, напроксен, целекоксиб, эторикоксиб, ибупрофен – перорально. При назначении нестероидных противовоспалительных и противоревматических препаратов учитываются возрастные ограничения. Детский возраст до 18 лет является противопоказанием для назначения нестероидных противовоспалительных и противоревматических препаратов диклофенак** раствор для внутримышечного введения, диклофенак** таблетки с пролонгированным высвобождением, мелоксикам </w:t>
      </w:r>
      <w:r w:rsidRPr="004450C0">
        <w:rPr>
          <w:rFonts w:cs="Times New Roman"/>
          <w:i/>
          <w:szCs w:val="24"/>
        </w:rPr>
        <w:t xml:space="preserve">раствор для внутримышечного введения, </w:t>
      </w:r>
      <w:r w:rsidRPr="004450C0">
        <w:rPr>
          <w:rFonts w:cs="Times New Roman"/>
          <w:bCs/>
          <w:i/>
          <w:szCs w:val="24"/>
        </w:rPr>
        <w:t>таблеток ацеклофенака и целекоксиба. Эторикоксиб противопоказан детям и подросткам до 16 лет. Противопоказанием для назначения таблеток напроксена является детский возраст до 15 лет. Индометацин в форме таблеток противопоказан в детском возрасте до 14 лет.</w:t>
      </w:r>
      <w:r w:rsidR="007007FB">
        <w:rPr>
          <w:rFonts w:cs="Times New Roman"/>
          <w:bCs/>
          <w:i/>
          <w:szCs w:val="24"/>
        </w:rPr>
        <w:t xml:space="preserve"> </w:t>
      </w:r>
      <w:r w:rsidRPr="004450C0">
        <w:rPr>
          <w:rFonts w:cs="Times New Roman"/>
          <w:bCs/>
          <w:i/>
          <w:szCs w:val="24"/>
        </w:rPr>
        <w:t xml:space="preserve">Противопоказанием для назначения таблеток нимесулида является детский возраст до 12 лет. </w:t>
      </w:r>
      <w:r w:rsidRPr="004450C0">
        <w:rPr>
          <w:rFonts w:cs="Times New Roman"/>
          <w:i/>
          <w:szCs w:val="24"/>
        </w:rPr>
        <w:t>Мелоксикам в форме таблеток противопоказан детям в возрасте до 12 лет.</w:t>
      </w:r>
      <w:r w:rsidR="00502062" w:rsidRPr="00502062">
        <w:rPr>
          <w:rFonts w:cs="Times New Roman"/>
          <w:i/>
          <w:szCs w:val="24"/>
        </w:rPr>
        <w:t xml:space="preserve"> </w:t>
      </w:r>
      <w:r w:rsidRPr="004450C0">
        <w:rPr>
          <w:rFonts w:cs="Times New Roman"/>
          <w:bCs/>
          <w:i/>
          <w:szCs w:val="24"/>
        </w:rPr>
        <w:t>Противопоказанием для назначения таблеток, покрытых кишечнорастворимой пленочной оболочкой, диклофенак** является детский возраст до 6 лет.</w:t>
      </w:r>
      <w:r w:rsidR="00CB5FC5">
        <w:rPr>
          <w:rFonts w:cs="Times New Roman"/>
          <w:bCs/>
          <w:i/>
          <w:szCs w:val="24"/>
        </w:rPr>
        <w:t xml:space="preserve"> </w:t>
      </w:r>
      <w:r w:rsidRPr="004450C0">
        <w:rPr>
          <w:rFonts w:cs="Times New Roman"/>
          <w:bCs/>
          <w:i/>
          <w:szCs w:val="24"/>
        </w:rPr>
        <w:t>Ибупрофен** в форме суспензии для приема внутрь (для детей) предназначен для терапии детей в возрасте от 3 месяцев до 12 лет и противопоказан при массе тела ребенка менее 5 кг.</w:t>
      </w:r>
      <w:r w:rsidR="00CB5FC5">
        <w:rPr>
          <w:rFonts w:cs="Times New Roman"/>
          <w:bCs/>
          <w:i/>
          <w:szCs w:val="24"/>
        </w:rPr>
        <w:t xml:space="preserve"> </w:t>
      </w:r>
      <w:r w:rsidRPr="004450C0">
        <w:rPr>
          <w:rFonts w:cs="Times New Roman"/>
          <w:bCs/>
          <w:i/>
          <w:szCs w:val="24"/>
        </w:rPr>
        <w:t>Ибупрофен**в форме суппозиториев ректальных (для детей) предназначен для лечения детей в возрасте от 3 месяцев до 2 лет, противопоказанием для назначения суппозиториев ректальных (для детей) ибупрофен* *является масса тела ребенка менее 6 кг.</w:t>
      </w:r>
    </w:p>
    <w:p w:rsidR="001C6D66" w:rsidRPr="00952DF1" w:rsidRDefault="004450C0" w:rsidP="00BF41A0">
      <w:pPr>
        <w:pStyle w:val="aff4"/>
        <w:numPr>
          <w:ilvl w:val="0"/>
          <w:numId w:val="15"/>
        </w:numPr>
        <w:tabs>
          <w:tab w:val="decimal" w:pos="851"/>
        </w:tabs>
        <w:ind w:left="709" w:hanging="709"/>
        <w:rPr>
          <w:rFonts w:eastAsia="Batang"/>
          <w:b/>
          <w:i/>
          <w:spacing w:val="2"/>
          <w:szCs w:val="24"/>
          <w:lang w:eastAsia="ar-SA"/>
        </w:rPr>
      </w:pPr>
      <w:r>
        <w:rPr>
          <w:rStyle w:val="affc"/>
          <w:rFonts w:eastAsia="Batang"/>
          <w:bCs w:val="0"/>
          <w:spacing w:val="2"/>
          <w:szCs w:val="24"/>
          <w:lang w:eastAsia="ar-SA"/>
        </w:rPr>
        <w:t xml:space="preserve">Рекомендуются </w:t>
      </w:r>
      <w:r>
        <w:rPr>
          <w:rStyle w:val="affc"/>
          <w:rFonts w:eastAsia="Batang"/>
          <w:b w:val="0"/>
          <w:bCs w:val="0"/>
          <w:spacing w:val="2"/>
          <w:szCs w:val="24"/>
          <w:lang w:eastAsia="ar-SA"/>
        </w:rPr>
        <w:t xml:space="preserve">пациентам с псориатическим артритом </w:t>
      </w:r>
      <w:r w:rsidR="00B83624">
        <w:rPr>
          <w:rStyle w:val="affc"/>
          <w:rFonts w:eastAsia="Batang"/>
          <w:b w:val="0"/>
          <w:bCs w:val="0"/>
          <w:spacing w:val="2"/>
          <w:szCs w:val="24"/>
          <w:lang w:eastAsia="ar-SA"/>
        </w:rPr>
        <w:t xml:space="preserve">и наличием локальной мышечно-скелетной болью </w:t>
      </w:r>
      <w:r w:rsidRPr="004450C0">
        <w:rPr>
          <w:szCs w:val="24"/>
        </w:rPr>
        <w:t>для местного применения:</w:t>
      </w:r>
    </w:p>
    <w:p w:rsidR="001C6D66" w:rsidRPr="00952DF1" w:rsidRDefault="004450C0" w:rsidP="001C6D66">
      <w:pPr>
        <w:pStyle w:val="aff4"/>
        <w:tabs>
          <w:tab w:val="decimal" w:pos="851"/>
        </w:tabs>
        <w:ind w:left="709" w:firstLine="0"/>
        <w:rPr>
          <w:szCs w:val="24"/>
        </w:rPr>
      </w:pPr>
      <w:r>
        <w:rPr>
          <w:rStyle w:val="affc"/>
          <w:rFonts w:eastAsia="Batang"/>
          <w:b w:val="0"/>
          <w:bCs w:val="0"/>
          <w:spacing w:val="2"/>
          <w:szCs w:val="24"/>
          <w:lang w:eastAsia="ar-SA"/>
        </w:rPr>
        <w:t xml:space="preserve">диклофенак 2% гель для наружного применения </w:t>
      </w:r>
      <w:r w:rsidRPr="004450C0">
        <w:rPr>
          <w:szCs w:val="24"/>
        </w:rPr>
        <w:t>наносят тонким слоем над очагом воспаления 2–3 раза в сутки [63]</w:t>
      </w:r>
    </w:p>
    <w:p w:rsidR="00A073D7" w:rsidRPr="00952DF1" w:rsidRDefault="004450C0">
      <w:pPr>
        <w:tabs>
          <w:tab w:val="decimal" w:pos="851"/>
        </w:tabs>
        <w:ind w:left="709" w:firstLine="0"/>
        <w:rPr>
          <w:rFonts w:eastAsia="Batang" w:cs="Times New Roman"/>
          <w:b/>
          <w:spacing w:val="2"/>
          <w:szCs w:val="24"/>
          <w:lang w:eastAsia="ar-SA"/>
        </w:rPr>
      </w:pPr>
      <w:r w:rsidRPr="004450C0">
        <w:rPr>
          <w:rFonts w:cs="Times New Roman"/>
          <w:b/>
          <w:szCs w:val="24"/>
        </w:rPr>
        <w:t xml:space="preserve">Уровень убедительности рекомендаций </w:t>
      </w:r>
      <w:r w:rsidRPr="004450C0">
        <w:rPr>
          <w:rFonts w:eastAsia="AdvMINION-I" w:cs="Times New Roman"/>
          <w:b/>
          <w:szCs w:val="24"/>
          <w:lang w:val="en-US"/>
        </w:rPr>
        <w:t>C</w:t>
      </w:r>
      <w:r w:rsidR="00CB5FC5">
        <w:rPr>
          <w:rFonts w:eastAsia="AdvMINION-I" w:cs="Times New Roman"/>
          <w:b/>
          <w:szCs w:val="24"/>
        </w:rPr>
        <w:t xml:space="preserve"> </w:t>
      </w:r>
      <w:r w:rsidRPr="004450C0">
        <w:rPr>
          <w:rFonts w:cs="Times New Roman"/>
          <w:szCs w:val="24"/>
        </w:rPr>
        <w:t xml:space="preserve">(уровень достоверности доказательств </w:t>
      </w:r>
      <w:r w:rsidRPr="004450C0">
        <w:rPr>
          <w:rFonts w:eastAsia="AdvMINION-I" w:cs="Times New Roman"/>
          <w:szCs w:val="24"/>
        </w:rPr>
        <w:t>– 5</w:t>
      </w:r>
      <w:r w:rsidRPr="004450C0">
        <w:rPr>
          <w:rFonts w:cs="Times New Roman"/>
          <w:szCs w:val="24"/>
        </w:rPr>
        <w:t>)</w:t>
      </w:r>
    </w:p>
    <w:p w:rsidR="001C6D66" w:rsidRPr="00952DF1" w:rsidRDefault="004450C0" w:rsidP="001C6D66">
      <w:pPr>
        <w:pStyle w:val="aff4"/>
        <w:tabs>
          <w:tab w:val="decimal" w:pos="851"/>
        </w:tabs>
        <w:ind w:left="709" w:firstLine="0"/>
        <w:rPr>
          <w:rStyle w:val="affc"/>
          <w:rFonts w:eastAsia="Batang"/>
          <w:b w:val="0"/>
          <w:bCs w:val="0"/>
          <w:i/>
          <w:spacing w:val="2"/>
          <w:szCs w:val="24"/>
          <w:lang w:eastAsia="ar-SA"/>
        </w:rPr>
      </w:pPr>
      <w:r w:rsidRPr="004450C0">
        <w:rPr>
          <w:rFonts w:eastAsia="Batang"/>
          <w:b/>
          <w:spacing w:val="2"/>
          <w:szCs w:val="24"/>
          <w:lang w:eastAsia="ar-SA"/>
        </w:rPr>
        <w:t>Комментарии:</w:t>
      </w:r>
      <w:r w:rsidR="00FF6395" w:rsidRPr="00FF6395">
        <w:rPr>
          <w:rFonts w:eastAsia="Batang"/>
          <w:b/>
          <w:spacing w:val="2"/>
          <w:szCs w:val="24"/>
          <w:lang w:eastAsia="ar-SA"/>
        </w:rPr>
        <w:t xml:space="preserve"> </w:t>
      </w:r>
      <w:r w:rsidRPr="004450C0">
        <w:rPr>
          <w:rFonts w:eastAsia="Batang"/>
          <w:i/>
          <w:spacing w:val="2"/>
          <w:szCs w:val="24"/>
          <w:lang w:eastAsia="ar-SA"/>
        </w:rPr>
        <w:t>Противопоказанием для назначения геля для наружного применения диклофенак является детский возраст до 6 лет.</w:t>
      </w:r>
    </w:p>
    <w:p w:rsidR="00D72D0D" w:rsidRPr="00952DF1" w:rsidRDefault="004450C0" w:rsidP="00BF41A0">
      <w:pPr>
        <w:pStyle w:val="aff4"/>
        <w:numPr>
          <w:ilvl w:val="0"/>
          <w:numId w:val="15"/>
        </w:numPr>
        <w:tabs>
          <w:tab w:val="decimal" w:pos="851"/>
        </w:tabs>
        <w:ind w:left="709" w:hanging="709"/>
        <w:rPr>
          <w:rFonts w:eastAsia="Batang"/>
          <w:i/>
          <w:color w:val="FF0000"/>
          <w:spacing w:val="2"/>
          <w:szCs w:val="24"/>
          <w:lang w:eastAsia="ar-SA"/>
        </w:rPr>
      </w:pPr>
      <w:r w:rsidRPr="004450C0">
        <w:rPr>
          <w:rStyle w:val="affc"/>
          <w:szCs w:val="24"/>
        </w:rPr>
        <w:t>Рекомендуется</w:t>
      </w:r>
      <w:r w:rsidR="00FF6395" w:rsidRPr="00FF6395">
        <w:rPr>
          <w:rStyle w:val="affc"/>
          <w:szCs w:val="24"/>
        </w:rPr>
        <w:t xml:space="preserve"> </w:t>
      </w:r>
      <w:r w:rsidRPr="004450C0">
        <w:rPr>
          <w:rFonts w:eastAsia="Batang"/>
          <w:spacing w:val="2"/>
          <w:szCs w:val="24"/>
          <w:lang w:eastAsia="ar-SA"/>
        </w:rPr>
        <w:t>всем пациентам</w:t>
      </w:r>
      <w:r w:rsidR="00502062" w:rsidRPr="00502062">
        <w:rPr>
          <w:rFonts w:eastAsia="Batang"/>
          <w:spacing w:val="2"/>
          <w:szCs w:val="24"/>
          <w:lang w:eastAsia="ar-SA"/>
        </w:rPr>
        <w:t xml:space="preserve"> </w:t>
      </w:r>
      <w:r w:rsidRPr="004450C0">
        <w:rPr>
          <w:rFonts w:eastAsia="Batang"/>
          <w:spacing w:val="2"/>
          <w:szCs w:val="24"/>
          <w:lang w:eastAsia="ar-SA"/>
        </w:rPr>
        <w:t>с псориатическим артритом и моно-олигоартритом, при энтезите</w:t>
      </w:r>
      <w:r w:rsidR="00502062" w:rsidRPr="00502062">
        <w:rPr>
          <w:rFonts w:eastAsia="Batang"/>
          <w:spacing w:val="2"/>
          <w:szCs w:val="24"/>
          <w:lang w:eastAsia="ar-SA"/>
        </w:rPr>
        <w:t xml:space="preserve"> </w:t>
      </w:r>
      <w:r w:rsidRPr="004450C0">
        <w:rPr>
          <w:rFonts w:eastAsia="Batang"/>
          <w:szCs w:val="24"/>
          <w:lang w:eastAsia="ar-SA"/>
        </w:rPr>
        <w:t xml:space="preserve">для быстрого подавления воспалительных изменений в суставах и достижения клинического улучшения внутрисуставное введение лекарственных препаратов – </w:t>
      </w:r>
      <w:r w:rsidR="00A10004">
        <w:rPr>
          <w:rFonts w:eastAsia="Batang"/>
          <w:szCs w:val="24"/>
          <w:lang w:eastAsia="ar-SA"/>
        </w:rPr>
        <w:t xml:space="preserve">глюкокортикоидов </w:t>
      </w:r>
      <w:r w:rsidRPr="004450C0">
        <w:rPr>
          <w:rFonts w:eastAsia="Batang"/>
          <w:szCs w:val="24"/>
          <w:lang w:eastAsia="ar-SA"/>
        </w:rPr>
        <w:t xml:space="preserve">системного действия [64, 65]. </w:t>
      </w:r>
    </w:p>
    <w:p w:rsidR="00D72D0D" w:rsidRPr="00952DF1" w:rsidRDefault="004450C0" w:rsidP="00D72D0D">
      <w:pPr>
        <w:pStyle w:val="aff4"/>
        <w:tabs>
          <w:tab w:val="decimal" w:pos="851"/>
        </w:tabs>
        <w:ind w:left="709" w:firstLine="0"/>
        <w:rPr>
          <w:rFonts w:eastAsia="Batang"/>
          <w:i/>
          <w:color w:val="FF0000"/>
          <w:spacing w:val="2"/>
          <w:szCs w:val="24"/>
          <w:lang w:eastAsia="ar-SA"/>
        </w:rPr>
      </w:pPr>
      <w:r w:rsidRPr="004450C0">
        <w:rPr>
          <w:rFonts w:eastAsia="Batang"/>
          <w:szCs w:val="24"/>
          <w:lang w:eastAsia="ar-SA"/>
        </w:rPr>
        <w:t>метилпредниз</w:t>
      </w:r>
      <w:r w:rsidRPr="004450C0">
        <w:rPr>
          <w:rFonts w:eastAsia="Batang"/>
          <w:spacing w:val="2"/>
          <w:szCs w:val="24"/>
          <w:lang w:eastAsia="ar-SA"/>
        </w:rPr>
        <w:t xml:space="preserve">олон** </w:t>
      </w:r>
      <w:r w:rsidRPr="004450C0">
        <w:rPr>
          <w:szCs w:val="24"/>
        </w:rPr>
        <w:t>лиофилизат для приготовления раствора для внутривенного и внутримышечного введения</w:t>
      </w:r>
      <w:r w:rsidRPr="004450C0">
        <w:rPr>
          <w:rFonts w:eastAsia="Batang"/>
          <w:spacing w:val="2"/>
          <w:szCs w:val="24"/>
          <w:lang w:eastAsia="ar-SA"/>
        </w:rPr>
        <w:t xml:space="preserve"> 80 мг/2 мл.</w:t>
      </w:r>
    </w:p>
    <w:p w:rsidR="00D72D0D" w:rsidRPr="00952DF1" w:rsidRDefault="004450C0" w:rsidP="00D72D0D">
      <w:pPr>
        <w:pStyle w:val="aff4"/>
        <w:tabs>
          <w:tab w:val="decimal" w:pos="851"/>
        </w:tabs>
        <w:ind w:left="709" w:firstLine="0"/>
        <w:rPr>
          <w:rFonts w:eastAsia="Batang"/>
          <w:i/>
          <w:color w:val="FF0000"/>
          <w:spacing w:val="2"/>
          <w:szCs w:val="24"/>
          <w:lang w:eastAsia="ar-SA"/>
        </w:rPr>
      </w:pPr>
      <w:r w:rsidRPr="004450C0">
        <w:rPr>
          <w:rFonts w:eastAsia="Batang"/>
          <w:spacing w:val="2"/>
          <w:szCs w:val="24"/>
          <w:lang w:eastAsia="ar-SA"/>
        </w:rPr>
        <w:t>или</w:t>
      </w:r>
    </w:p>
    <w:p w:rsidR="00D72D0D" w:rsidRPr="00952DF1" w:rsidRDefault="004450C0" w:rsidP="00D72D0D">
      <w:pPr>
        <w:pStyle w:val="aff4"/>
        <w:tabs>
          <w:tab w:val="decimal" w:pos="851"/>
        </w:tabs>
        <w:ind w:left="709" w:firstLine="0"/>
        <w:rPr>
          <w:rFonts w:eastAsia="Batang"/>
          <w:szCs w:val="24"/>
          <w:lang w:eastAsia="ar-SA"/>
        </w:rPr>
      </w:pPr>
      <w:r w:rsidRPr="004450C0">
        <w:rPr>
          <w:rFonts w:eastAsia="Batang"/>
          <w:spacing w:val="2"/>
          <w:szCs w:val="24"/>
          <w:lang w:eastAsia="ar-SA"/>
        </w:rPr>
        <w:t>триамци</w:t>
      </w:r>
      <w:r w:rsidRPr="004450C0">
        <w:rPr>
          <w:rFonts w:eastAsia="Batang"/>
          <w:szCs w:val="24"/>
          <w:lang w:eastAsia="ar-SA"/>
        </w:rPr>
        <w:t>нолон – суспензия для инъекций в ампула</w:t>
      </w:r>
      <w:r w:rsidRPr="004450C0">
        <w:rPr>
          <w:rFonts w:eastAsia="Batang"/>
          <w:spacing w:val="2"/>
          <w:szCs w:val="24"/>
          <w:lang w:eastAsia="ar-SA"/>
        </w:rPr>
        <w:t xml:space="preserve">х 40 мг/мл вводить </w:t>
      </w:r>
      <w:r w:rsidRPr="004450C0">
        <w:rPr>
          <w:rFonts w:eastAsia="Batang"/>
          <w:szCs w:val="24"/>
          <w:lang w:eastAsia="ar-SA"/>
        </w:rPr>
        <w:t>внутрисуставно</w:t>
      </w:r>
    </w:p>
    <w:p w:rsidR="00D72D0D" w:rsidRPr="00952DF1" w:rsidRDefault="004450C0" w:rsidP="00D72D0D">
      <w:pPr>
        <w:pStyle w:val="aff4"/>
        <w:tabs>
          <w:tab w:val="decimal" w:pos="851"/>
        </w:tabs>
        <w:ind w:left="709" w:firstLine="0"/>
        <w:rPr>
          <w:rFonts w:eastAsia="Batang"/>
          <w:i/>
          <w:color w:val="FF0000"/>
          <w:spacing w:val="2"/>
          <w:szCs w:val="24"/>
          <w:lang w:eastAsia="ar-SA"/>
        </w:rPr>
      </w:pPr>
      <w:r w:rsidRPr="004450C0">
        <w:rPr>
          <w:rFonts w:eastAsia="Batang"/>
          <w:spacing w:val="2"/>
          <w:szCs w:val="24"/>
          <w:lang w:eastAsia="ar-SA"/>
        </w:rPr>
        <w:t>или</w:t>
      </w:r>
    </w:p>
    <w:p w:rsidR="00D72D0D" w:rsidRPr="00952DF1" w:rsidRDefault="004450C0" w:rsidP="00D72D0D">
      <w:pPr>
        <w:pStyle w:val="aff4"/>
        <w:tabs>
          <w:tab w:val="decimal" w:pos="851"/>
        </w:tabs>
        <w:ind w:left="709" w:firstLine="0"/>
        <w:rPr>
          <w:rFonts w:eastAsia="Batang"/>
          <w:szCs w:val="24"/>
          <w:lang w:eastAsia="ar-SA"/>
        </w:rPr>
      </w:pPr>
      <w:r w:rsidRPr="004450C0">
        <w:rPr>
          <w:rFonts w:eastAsia="Batang"/>
          <w:spacing w:val="2"/>
          <w:szCs w:val="24"/>
          <w:lang w:eastAsia="ar-SA"/>
        </w:rPr>
        <w:t xml:space="preserve">бетаметазон </w:t>
      </w:r>
      <w:r w:rsidRPr="004450C0">
        <w:rPr>
          <w:rFonts w:eastAsia="Batang"/>
          <w:szCs w:val="24"/>
          <w:lang w:eastAsia="ar-SA"/>
        </w:rPr>
        <w:t>суспен</w:t>
      </w:r>
      <w:r w:rsidRPr="004450C0">
        <w:rPr>
          <w:rFonts w:eastAsia="Batang"/>
          <w:i/>
          <w:szCs w:val="24"/>
          <w:lang w:eastAsia="ar-SA"/>
        </w:rPr>
        <w:t>з</w:t>
      </w:r>
      <w:r w:rsidRPr="004450C0">
        <w:rPr>
          <w:rFonts w:eastAsia="Batang"/>
          <w:szCs w:val="24"/>
          <w:lang w:eastAsia="ar-SA"/>
        </w:rPr>
        <w:t xml:space="preserve">ия для инъекций вводить в сустав 1 мл. </w:t>
      </w:r>
    </w:p>
    <w:p w:rsidR="00D72D0D" w:rsidRPr="00B26E73" w:rsidRDefault="004450C0" w:rsidP="00D72D0D">
      <w:pPr>
        <w:pStyle w:val="aff4"/>
        <w:tabs>
          <w:tab w:val="decimal" w:pos="851"/>
        </w:tabs>
        <w:ind w:left="709" w:firstLine="0"/>
        <w:rPr>
          <w:rFonts w:eastAsia="Batang"/>
          <w:b/>
          <w:spacing w:val="2"/>
          <w:szCs w:val="24"/>
          <w:lang w:eastAsia="ar-SA"/>
        </w:rPr>
      </w:pPr>
      <w:r w:rsidRPr="004450C0">
        <w:rPr>
          <w:rFonts w:eastAsia="Batang"/>
          <w:b/>
          <w:spacing w:val="2"/>
          <w:szCs w:val="24"/>
          <w:lang w:eastAsia="ar-SA"/>
        </w:rPr>
        <w:t>Уровень убедительности рекомендаций С</w:t>
      </w:r>
      <w:r w:rsidRPr="004450C0">
        <w:rPr>
          <w:rFonts w:eastAsia="Batang"/>
          <w:spacing w:val="2"/>
          <w:szCs w:val="24"/>
          <w:lang w:eastAsia="ar-SA"/>
        </w:rPr>
        <w:t xml:space="preserve"> </w:t>
      </w:r>
      <w:r w:rsidRPr="00B26E73">
        <w:rPr>
          <w:rFonts w:eastAsia="Batang"/>
          <w:b/>
          <w:spacing w:val="2"/>
          <w:szCs w:val="24"/>
          <w:lang w:eastAsia="ar-SA"/>
        </w:rPr>
        <w:t>(уровень достоверности доказательств – 5)</w:t>
      </w:r>
    </w:p>
    <w:p w:rsidR="00D72D0D" w:rsidRPr="00952DF1" w:rsidRDefault="004450C0" w:rsidP="00D72D0D">
      <w:pPr>
        <w:ind w:left="709" w:firstLine="0"/>
        <w:rPr>
          <w:rFonts w:eastAsia="Batang" w:cs="Times New Roman"/>
          <w:b/>
          <w:i/>
          <w:spacing w:val="2"/>
          <w:szCs w:val="24"/>
          <w:lang w:eastAsia="ar-SA"/>
        </w:rPr>
      </w:pPr>
      <w:r w:rsidRPr="004450C0">
        <w:rPr>
          <w:rFonts w:eastAsia="Batang" w:cs="Times New Roman"/>
          <w:b/>
          <w:spacing w:val="2"/>
          <w:szCs w:val="24"/>
          <w:lang w:eastAsia="ar-SA"/>
        </w:rPr>
        <w:t>Комментарии</w:t>
      </w:r>
      <w:r w:rsidRPr="004450C0">
        <w:rPr>
          <w:rFonts w:eastAsia="Batang" w:cs="Times New Roman"/>
          <w:spacing w:val="2"/>
          <w:szCs w:val="24"/>
          <w:lang w:eastAsia="ar-SA"/>
        </w:rPr>
        <w:t>:</w:t>
      </w:r>
      <w:r w:rsidRPr="004450C0">
        <w:rPr>
          <w:rFonts w:eastAsia="Batang" w:cs="Times New Roman"/>
          <w:i/>
          <w:spacing w:val="2"/>
          <w:szCs w:val="24"/>
          <w:lang w:eastAsia="ar-SA"/>
        </w:rPr>
        <w:t xml:space="preserve"> Доказательств эффективности </w:t>
      </w:r>
      <w:r w:rsidR="00A10004">
        <w:rPr>
          <w:rFonts w:eastAsia="Batang" w:cs="Times New Roman"/>
          <w:i/>
          <w:spacing w:val="2"/>
          <w:szCs w:val="24"/>
          <w:lang w:eastAsia="ar-SA"/>
        </w:rPr>
        <w:t xml:space="preserve">глюкокортикоидов </w:t>
      </w:r>
      <w:r w:rsidRPr="004450C0">
        <w:rPr>
          <w:rFonts w:eastAsia="Batang" w:cs="Times New Roman"/>
          <w:i/>
          <w:spacing w:val="2"/>
          <w:szCs w:val="24"/>
          <w:lang w:eastAsia="ar-SA"/>
        </w:rPr>
        <w:t xml:space="preserve">системного действия в терапии пациентов с псориатическим артритом, основанных на данных рандомизированных клинических исследований нет. </w:t>
      </w:r>
      <w:r w:rsidR="00A10004">
        <w:rPr>
          <w:rFonts w:eastAsia="Batang" w:cs="Times New Roman"/>
          <w:i/>
          <w:spacing w:val="2"/>
          <w:szCs w:val="24"/>
          <w:lang w:eastAsia="ar-SA"/>
        </w:rPr>
        <w:t>При псориатическом артрите г</w:t>
      </w:r>
      <w:r w:rsidR="00A10004" w:rsidRPr="00A10004">
        <w:rPr>
          <w:rFonts w:eastAsia="Batang" w:cs="Times New Roman"/>
          <w:i/>
          <w:spacing w:val="2"/>
          <w:szCs w:val="24"/>
          <w:lang w:eastAsia="ar-SA"/>
        </w:rPr>
        <w:t>люкокортикоид</w:t>
      </w:r>
      <w:r w:rsidR="00A10004">
        <w:rPr>
          <w:rFonts w:eastAsia="Batang" w:cs="Times New Roman"/>
          <w:i/>
          <w:spacing w:val="2"/>
          <w:szCs w:val="24"/>
          <w:lang w:eastAsia="ar-SA"/>
        </w:rPr>
        <w:t>ы</w:t>
      </w:r>
      <w:r w:rsidR="00A10004" w:rsidRPr="00A10004">
        <w:rPr>
          <w:rFonts w:eastAsia="Batang" w:cs="Times New Roman"/>
          <w:i/>
          <w:spacing w:val="2"/>
          <w:szCs w:val="24"/>
          <w:lang w:eastAsia="ar-SA"/>
        </w:rPr>
        <w:t xml:space="preserve"> </w:t>
      </w:r>
      <w:r w:rsidRPr="004450C0">
        <w:rPr>
          <w:rFonts w:eastAsia="Batang" w:cs="Times New Roman"/>
          <w:i/>
          <w:spacing w:val="2"/>
          <w:szCs w:val="24"/>
          <w:lang w:eastAsia="ar-SA"/>
        </w:rPr>
        <w:t xml:space="preserve">системного действия обычно не </w:t>
      </w:r>
      <w:r w:rsidR="00A10004">
        <w:rPr>
          <w:rFonts w:eastAsia="Batang" w:cs="Times New Roman"/>
          <w:i/>
          <w:spacing w:val="2"/>
          <w:szCs w:val="24"/>
          <w:lang w:eastAsia="ar-SA"/>
        </w:rPr>
        <w:t xml:space="preserve">применяются </w:t>
      </w:r>
      <w:r w:rsidRPr="004450C0">
        <w:rPr>
          <w:rFonts w:eastAsia="Batang" w:cs="Times New Roman"/>
          <w:i/>
          <w:spacing w:val="2"/>
          <w:szCs w:val="24"/>
          <w:lang w:eastAsia="ar-SA"/>
        </w:rPr>
        <w:t>перорально, внутримышечно или внутривенно</w:t>
      </w:r>
      <w:r w:rsidR="00A10004">
        <w:rPr>
          <w:rFonts w:eastAsia="Batang" w:cs="Times New Roman"/>
          <w:i/>
          <w:spacing w:val="2"/>
          <w:szCs w:val="24"/>
          <w:lang w:eastAsia="ar-SA"/>
        </w:rPr>
        <w:t>. В</w:t>
      </w:r>
      <w:r w:rsidRPr="004450C0">
        <w:rPr>
          <w:rFonts w:eastAsia="Batang" w:cs="Times New Roman"/>
          <w:i/>
          <w:spacing w:val="2"/>
          <w:szCs w:val="24"/>
          <w:lang w:eastAsia="ar-SA"/>
        </w:rPr>
        <w:t xml:space="preserve"> некоторых </w:t>
      </w:r>
      <w:r w:rsidR="00A10004">
        <w:rPr>
          <w:rFonts w:eastAsia="Batang" w:cs="Times New Roman"/>
          <w:i/>
          <w:spacing w:val="2"/>
          <w:szCs w:val="24"/>
          <w:lang w:eastAsia="ar-SA"/>
        </w:rPr>
        <w:t xml:space="preserve">клинических ситуациях </w:t>
      </w:r>
      <w:r w:rsidRPr="004450C0">
        <w:rPr>
          <w:rFonts w:eastAsia="Batang" w:cs="Times New Roman"/>
          <w:i/>
          <w:spacing w:val="2"/>
          <w:szCs w:val="24"/>
          <w:lang w:eastAsia="ar-SA"/>
        </w:rPr>
        <w:t xml:space="preserve">возможно использование </w:t>
      </w:r>
      <w:r w:rsidR="00A10004">
        <w:rPr>
          <w:rFonts w:eastAsia="Batang" w:cs="Times New Roman"/>
          <w:i/>
          <w:spacing w:val="2"/>
          <w:szCs w:val="24"/>
          <w:lang w:eastAsia="ar-SA"/>
        </w:rPr>
        <w:t>г</w:t>
      </w:r>
      <w:r w:rsidR="00A10004" w:rsidRPr="00A10004">
        <w:rPr>
          <w:rFonts w:eastAsia="Batang" w:cs="Times New Roman"/>
          <w:i/>
          <w:spacing w:val="2"/>
          <w:szCs w:val="24"/>
          <w:lang w:eastAsia="ar-SA"/>
        </w:rPr>
        <w:t>люкокортикоид</w:t>
      </w:r>
      <w:r w:rsidR="00A10004">
        <w:rPr>
          <w:rFonts w:eastAsia="Batang" w:cs="Times New Roman"/>
          <w:i/>
          <w:spacing w:val="2"/>
          <w:szCs w:val="24"/>
          <w:lang w:eastAsia="ar-SA"/>
        </w:rPr>
        <w:t>ов</w:t>
      </w:r>
      <w:r w:rsidR="00A10004" w:rsidRPr="00A10004">
        <w:rPr>
          <w:rFonts w:eastAsia="Batang" w:cs="Times New Roman"/>
          <w:i/>
          <w:spacing w:val="2"/>
          <w:szCs w:val="24"/>
          <w:lang w:eastAsia="ar-SA"/>
        </w:rPr>
        <w:t xml:space="preserve"> </w:t>
      </w:r>
      <w:r w:rsidRPr="004450C0">
        <w:rPr>
          <w:rFonts w:eastAsia="Batang" w:cs="Times New Roman"/>
          <w:i/>
          <w:spacing w:val="2"/>
          <w:szCs w:val="24"/>
          <w:lang w:eastAsia="ar-SA"/>
        </w:rPr>
        <w:t>системного действия в низких дозах, если другой возможности блокировать воспаление нет</w:t>
      </w:r>
      <w:r w:rsidRPr="004450C0">
        <w:rPr>
          <w:rFonts w:eastAsia="Batang" w:cs="Times New Roman"/>
          <w:b/>
          <w:i/>
          <w:spacing w:val="2"/>
          <w:szCs w:val="24"/>
          <w:lang w:eastAsia="ar-SA"/>
        </w:rPr>
        <w:t>.</w:t>
      </w:r>
      <w:r w:rsidR="00A10004">
        <w:rPr>
          <w:rFonts w:eastAsia="Batang" w:cs="Times New Roman"/>
          <w:b/>
          <w:i/>
          <w:spacing w:val="2"/>
          <w:szCs w:val="24"/>
          <w:lang w:eastAsia="ar-SA"/>
        </w:rPr>
        <w:t xml:space="preserve"> </w:t>
      </w:r>
      <w:r w:rsidRPr="004450C0">
        <w:rPr>
          <w:rFonts w:eastAsia="Batang" w:cs="Times New Roman"/>
          <w:i/>
          <w:spacing w:val="2"/>
          <w:szCs w:val="24"/>
          <w:lang w:eastAsia="ar-SA"/>
        </w:rPr>
        <w:t>Обычно внутрисуставное введение кортикостероидов системного действия назначаются пациентам с псориатическим артритом в сочетании с приемом нестероидных противовоспалительных и противоревматических препаратов и/или иммунодепрессантов для быстрого подавления воспалительных изменений в суставах</w:t>
      </w:r>
      <w:r w:rsidR="00A10004">
        <w:rPr>
          <w:rFonts w:eastAsia="Batang" w:cs="Times New Roman"/>
          <w:i/>
          <w:spacing w:val="2"/>
          <w:szCs w:val="24"/>
          <w:lang w:eastAsia="ar-SA"/>
        </w:rPr>
        <w:t>, энтезах</w:t>
      </w:r>
      <w:r w:rsidRPr="004450C0">
        <w:rPr>
          <w:rFonts w:eastAsia="Batang" w:cs="Times New Roman"/>
          <w:i/>
          <w:spacing w:val="2"/>
          <w:szCs w:val="24"/>
          <w:lang w:eastAsia="ar-SA"/>
        </w:rPr>
        <w:t xml:space="preserve"> и достижения клинического улучшения </w:t>
      </w:r>
      <w:r w:rsidRPr="004450C0">
        <w:rPr>
          <w:rFonts w:eastAsia="Batang" w:cs="Times New Roman"/>
          <w:i/>
          <w:szCs w:val="24"/>
          <w:lang w:eastAsia="ar-SA"/>
        </w:rPr>
        <w:t>[64, 65].</w:t>
      </w:r>
    </w:p>
    <w:p w:rsidR="00D72D0D" w:rsidRPr="00952DF1" w:rsidRDefault="004450C0" w:rsidP="00BF41A0">
      <w:pPr>
        <w:numPr>
          <w:ilvl w:val="0"/>
          <w:numId w:val="5"/>
        </w:numPr>
        <w:ind w:left="709" w:hanging="709"/>
        <w:rPr>
          <w:rFonts w:eastAsia="Batang" w:cs="Times New Roman"/>
          <w:i/>
          <w:color w:val="000000"/>
          <w:spacing w:val="2"/>
          <w:szCs w:val="24"/>
          <w:lang w:eastAsia="ar-SA"/>
        </w:rPr>
      </w:pPr>
      <w:r w:rsidRPr="004450C0">
        <w:rPr>
          <w:rStyle w:val="affc"/>
          <w:rFonts w:cs="Times New Roman"/>
          <w:szCs w:val="24"/>
        </w:rPr>
        <w:t>Рекомендуются</w:t>
      </w:r>
      <w:r w:rsidR="00B26E73">
        <w:rPr>
          <w:rStyle w:val="affc"/>
          <w:rFonts w:cs="Times New Roman"/>
          <w:szCs w:val="24"/>
        </w:rPr>
        <w:t xml:space="preserve"> </w:t>
      </w:r>
      <w:r w:rsidRPr="004450C0">
        <w:rPr>
          <w:rFonts w:eastAsia="Batang" w:cs="Times New Roman"/>
          <w:spacing w:val="2"/>
          <w:szCs w:val="24"/>
          <w:lang w:eastAsia="ar-SA"/>
        </w:rPr>
        <w:t>больным псориатическим артритом</w:t>
      </w:r>
      <w:r w:rsidR="007007FB">
        <w:rPr>
          <w:rFonts w:eastAsia="Batang" w:cs="Times New Roman"/>
          <w:spacing w:val="2"/>
          <w:szCs w:val="24"/>
          <w:lang w:eastAsia="ar-SA"/>
        </w:rPr>
        <w:t xml:space="preserve"> </w:t>
      </w:r>
      <w:r w:rsidRPr="004450C0">
        <w:rPr>
          <w:rFonts w:eastAsia="Batang" w:cs="Times New Roman"/>
          <w:spacing w:val="2"/>
          <w:szCs w:val="24"/>
          <w:lang w:eastAsia="ar-SA"/>
        </w:rPr>
        <w:t>в сочетании с факторами неблагоприятного прогноза (</w:t>
      </w:r>
      <w:r w:rsidRPr="004450C0">
        <w:rPr>
          <w:rFonts w:cs="Times New Roman"/>
          <w:spacing w:val="2"/>
          <w:szCs w:val="24"/>
        </w:rPr>
        <w:t>полиартрит, эрозии суставов кистей и стоп на рентгенограммах, функциональные нарушения, повышение СОЭ/СРБ</w:t>
      </w:r>
      <w:r w:rsidRPr="004450C0">
        <w:rPr>
          <w:rFonts w:eastAsia="Batang" w:cs="Times New Roman"/>
          <w:spacing w:val="2"/>
          <w:szCs w:val="24"/>
          <w:lang w:eastAsia="ar-SA"/>
        </w:rPr>
        <w:t>, дактилит, псориатическая ониходистрофия)</w:t>
      </w:r>
      <w:r w:rsidR="007007FB">
        <w:rPr>
          <w:rFonts w:eastAsia="Batang" w:cs="Times New Roman"/>
          <w:spacing w:val="2"/>
          <w:szCs w:val="24"/>
          <w:lang w:eastAsia="ar-SA"/>
        </w:rPr>
        <w:t xml:space="preserve"> </w:t>
      </w:r>
      <w:r w:rsidR="00A10004" w:rsidRPr="004450C0">
        <w:rPr>
          <w:rFonts w:eastAsia="Batang" w:cs="Times New Roman"/>
          <w:color w:val="000000"/>
          <w:spacing w:val="2"/>
          <w:szCs w:val="24"/>
          <w:lang w:eastAsia="ar-SA"/>
        </w:rPr>
        <w:t>антиметаболиты (метотрексат**) или</w:t>
      </w:r>
      <w:r w:rsidR="00A10004" w:rsidRPr="004450C0">
        <w:rPr>
          <w:rFonts w:eastAsia="Batang" w:cs="Times New Roman"/>
          <w:spacing w:val="2"/>
          <w:szCs w:val="24"/>
          <w:lang w:eastAsia="ar-SA"/>
        </w:rPr>
        <w:t xml:space="preserve"> </w:t>
      </w:r>
      <w:r w:rsidRPr="004450C0">
        <w:rPr>
          <w:rFonts w:eastAsia="Batang" w:cs="Times New Roman"/>
          <w:spacing w:val="2"/>
          <w:szCs w:val="24"/>
          <w:lang w:eastAsia="ar-SA"/>
        </w:rPr>
        <w:t xml:space="preserve">иммунодепрессанты (лефлуномид**, #сульфасалазин** или #циклоспорин**) </w:t>
      </w:r>
      <w:r w:rsidRPr="004450C0">
        <w:rPr>
          <w:rFonts w:eastAsia="Batang" w:cs="Times New Roman"/>
          <w:color w:val="000000"/>
          <w:spacing w:val="2"/>
          <w:szCs w:val="24"/>
          <w:lang w:eastAsia="ar-SA"/>
        </w:rPr>
        <w:t>[66</w:t>
      </w:r>
      <w:r w:rsidRPr="004450C0">
        <w:rPr>
          <w:rFonts w:eastAsia="Batang" w:cs="Times New Roman"/>
          <w:spacing w:val="2"/>
          <w:szCs w:val="24"/>
          <w:lang w:eastAsia="ar-SA"/>
        </w:rPr>
        <w:t>–</w:t>
      </w:r>
      <w:r w:rsidRPr="004450C0">
        <w:rPr>
          <w:rFonts w:eastAsia="Batang" w:cs="Times New Roman"/>
          <w:color w:val="000000"/>
          <w:spacing w:val="2"/>
          <w:szCs w:val="24"/>
          <w:lang w:eastAsia="ar-SA"/>
        </w:rPr>
        <w:t>68].</w:t>
      </w:r>
    </w:p>
    <w:p w:rsidR="00D72D0D" w:rsidRPr="00952DF1" w:rsidRDefault="004450C0" w:rsidP="00952DF1">
      <w:pPr>
        <w:ind w:left="709" w:firstLineChars="1" w:firstLine="2"/>
        <w:rPr>
          <w:rFonts w:eastAsia="Batang" w:cs="Times New Roman"/>
          <w:color w:val="000000"/>
          <w:spacing w:val="2"/>
          <w:szCs w:val="24"/>
          <w:lang w:eastAsia="ar-SA"/>
        </w:rPr>
      </w:pPr>
      <w:r w:rsidRPr="004450C0">
        <w:rPr>
          <w:rFonts w:eastAsia="Batang" w:cs="Times New Roman"/>
          <w:b/>
          <w:color w:val="000000"/>
          <w:spacing w:val="2"/>
          <w:szCs w:val="24"/>
          <w:lang w:eastAsia="ar-SA"/>
        </w:rPr>
        <w:t xml:space="preserve">Уровень убедительности рекомендаций </w:t>
      </w:r>
      <w:r w:rsidRPr="004450C0">
        <w:rPr>
          <w:rFonts w:eastAsia="Batang" w:cs="Times New Roman"/>
          <w:b/>
          <w:color w:val="000000"/>
          <w:spacing w:val="2"/>
          <w:szCs w:val="24"/>
          <w:lang w:val="en-US" w:eastAsia="ar-SA"/>
        </w:rPr>
        <w:t>B</w:t>
      </w:r>
      <w:r w:rsidRPr="004450C0">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 xml:space="preserve">(уровень достоверности доказательств </w:t>
      </w:r>
      <w:r w:rsidRPr="004450C0">
        <w:rPr>
          <w:rFonts w:eastAsia="Batang" w:cs="Times New Roman"/>
          <w:spacing w:val="2"/>
          <w:szCs w:val="24"/>
          <w:lang w:eastAsia="ar-SA"/>
        </w:rPr>
        <w:t xml:space="preserve">– </w:t>
      </w:r>
      <w:r w:rsidRPr="004450C0">
        <w:rPr>
          <w:rFonts w:eastAsia="Batang" w:cs="Times New Roman"/>
          <w:color w:val="000000"/>
          <w:spacing w:val="2"/>
          <w:szCs w:val="24"/>
          <w:lang w:eastAsia="ar-SA"/>
        </w:rPr>
        <w:t>1)</w:t>
      </w:r>
    </w:p>
    <w:p w:rsidR="00F521BA" w:rsidRDefault="004450C0">
      <w:pPr>
        <w:ind w:left="709" w:firstLineChars="1" w:firstLine="2"/>
        <w:rPr>
          <w:rFonts w:eastAsia="Batang" w:cs="Times New Roman"/>
          <w:i/>
          <w:spacing w:val="2"/>
          <w:szCs w:val="24"/>
          <w:lang w:eastAsia="ar-SA"/>
        </w:rPr>
      </w:pPr>
      <w:r w:rsidRPr="004450C0">
        <w:rPr>
          <w:rFonts w:eastAsia="Batang" w:cs="Times New Roman"/>
          <w:b/>
          <w:spacing w:val="2"/>
          <w:szCs w:val="24"/>
          <w:lang w:eastAsia="ar-SA"/>
        </w:rPr>
        <w:t>Комментарии</w:t>
      </w:r>
      <w:r w:rsidRPr="004450C0">
        <w:rPr>
          <w:rFonts w:eastAsia="Batang" w:cs="Times New Roman"/>
          <w:spacing w:val="2"/>
          <w:szCs w:val="24"/>
          <w:lang w:eastAsia="ar-SA"/>
        </w:rPr>
        <w:t xml:space="preserve">: </w:t>
      </w:r>
      <w:r w:rsidRPr="004450C0">
        <w:rPr>
          <w:rFonts w:eastAsia="Batang" w:cs="Times New Roman"/>
          <w:i/>
          <w:color w:val="000000"/>
          <w:spacing w:val="2"/>
          <w:szCs w:val="24"/>
          <w:lang w:eastAsia="ar-SA"/>
        </w:rPr>
        <w:t xml:space="preserve">При псориатическом артрите системная терапия </w:t>
      </w:r>
      <w:r w:rsidRPr="004450C0">
        <w:rPr>
          <w:rFonts w:eastAsia="Batang" w:cs="Times New Roman"/>
          <w:i/>
          <w:spacing w:val="2"/>
          <w:szCs w:val="24"/>
          <w:lang w:eastAsia="ar-SA"/>
        </w:rPr>
        <w:t xml:space="preserve">иммунодепрессантами </w:t>
      </w:r>
      <w:r w:rsidRPr="004450C0">
        <w:rPr>
          <w:rFonts w:eastAsia="Batang" w:cs="Times New Roman"/>
          <w:i/>
          <w:color w:val="000000"/>
          <w:spacing w:val="2"/>
          <w:szCs w:val="24"/>
          <w:lang w:eastAsia="ar-SA"/>
        </w:rPr>
        <w:t xml:space="preserve">уменьшает симптомы периферического артрита, а также выраженность дактилита в рамках влияния на периферический артрит. Не доказана способность </w:t>
      </w:r>
      <w:r w:rsidRPr="004450C0">
        <w:rPr>
          <w:rFonts w:eastAsia="Batang" w:cs="Times New Roman"/>
          <w:i/>
          <w:spacing w:val="2"/>
          <w:szCs w:val="24"/>
          <w:lang w:eastAsia="ar-SA"/>
        </w:rPr>
        <w:t xml:space="preserve">системной терапии иммунодепрессантами </w:t>
      </w:r>
      <w:r w:rsidRPr="004450C0">
        <w:rPr>
          <w:rFonts w:eastAsia="Batang" w:cs="Times New Roman"/>
          <w:i/>
          <w:color w:val="000000"/>
          <w:spacing w:val="2"/>
          <w:szCs w:val="24"/>
          <w:lang w:eastAsia="ar-SA"/>
        </w:rPr>
        <w:t xml:space="preserve">влиять на энтезит и спондилит, а также задерживать образование эрозий в суставах [69]. </w:t>
      </w:r>
      <w:r w:rsidRPr="004450C0">
        <w:rPr>
          <w:rFonts w:eastAsia="Batang" w:cs="Times New Roman"/>
          <w:i/>
          <w:spacing w:val="2"/>
          <w:szCs w:val="24"/>
          <w:lang w:eastAsia="ar-SA"/>
        </w:rPr>
        <w:t>Комбинированное лечение метотрексатом** и циклоспорином** не следует назначать в связи с высоким риском развития нежелательных явлений. Результаты терапии оценивают каждые 3–6 месяцев, в эти сроки определяется целесообразность их дальнейшего применения, при достижении ремиссии заболевания возможно снижение дозы или временная отмена. У пациентов с тяжелым псориазом следует отдать предпочтение метотрексату** [70, 71].</w:t>
      </w:r>
    </w:p>
    <w:p w:rsidR="00D72D0D" w:rsidRPr="00952DF1" w:rsidRDefault="004450C0" w:rsidP="00D72D0D">
      <w:pPr>
        <w:tabs>
          <w:tab w:val="decimal" w:pos="851"/>
        </w:tabs>
        <w:ind w:left="709" w:firstLine="0"/>
        <w:rPr>
          <w:rFonts w:eastAsia="Batang" w:cs="Times New Roman"/>
          <w:color w:val="000000" w:themeColor="text1"/>
          <w:spacing w:val="2"/>
          <w:szCs w:val="24"/>
          <w:lang w:eastAsia="ar-SA"/>
        </w:rPr>
      </w:pPr>
      <w:r w:rsidRPr="004450C0">
        <w:rPr>
          <w:rFonts w:eastAsia="Batang" w:cs="Times New Roman"/>
          <w:spacing w:val="2"/>
          <w:szCs w:val="24"/>
          <w:lang w:eastAsia="ar-SA"/>
        </w:rPr>
        <w:t>#метотрексат** взрослым пациентам перорально, подкожно или внутримышечно, 10 мг/неделю с увеличением по 5 мг каждые 2–4 недели до максимальной дозы 20–25 мг/неделю, в зависимости от эффективности и переносимости [72, 73</w:t>
      </w:r>
      <w:r w:rsidRPr="004450C0">
        <w:rPr>
          <w:rFonts w:eastAsia="Batang" w:cs="Times New Roman"/>
          <w:color w:val="000000" w:themeColor="text1"/>
          <w:spacing w:val="2"/>
          <w:szCs w:val="24"/>
          <w:lang w:eastAsia="ar-SA"/>
        </w:rPr>
        <w:t>]</w:t>
      </w:r>
    </w:p>
    <w:p w:rsidR="00D72D0D" w:rsidRPr="00B26E73" w:rsidRDefault="004450C0" w:rsidP="00D72D0D">
      <w:pPr>
        <w:tabs>
          <w:tab w:val="decimal" w:pos="851"/>
        </w:tabs>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 xml:space="preserve">Уровень убедительности рекомендаций </w:t>
      </w:r>
      <w:r w:rsidRPr="004450C0">
        <w:rPr>
          <w:rFonts w:eastAsia="Batang" w:cs="Times New Roman"/>
          <w:b/>
          <w:color w:val="000000"/>
          <w:spacing w:val="2"/>
          <w:szCs w:val="24"/>
          <w:lang w:val="en-US" w:eastAsia="ar-SA"/>
        </w:rPr>
        <w:t>B</w:t>
      </w:r>
      <w:r w:rsidRPr="004450C0">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D72D0D" w:rsidRPr="00952DF1" w:rsidRDefault="004450C0" w:rsidP="00D72D0D">
      <w:pPr>
        <w:ind w:left="709" w:firstLine="0"/>
        <w:rPr>
          <w:rFonts w:eastAsia="Batang" w:cs="Times New Roman"/>
          <w:bCs/>
          <w:spacing w:val="2"/>
          <w:szCs w:val="24"/>
          <w:lang w:eastAsia="ar-SA"/>
        </w:rPr>
      </w:pPr>
      <w:r w:rsidRPr="004450C0">
        <w:rPr>
          <w:rFonts w:eastAsia="Batang" w:cs="Times New Roman"/>
          <w:b/>
          <w:spacing w:val="2"/>
          <w:szCs w:val="24"/>
          <w:lang w:eastAsia="ar-SA"/>
        </w:rPr>
        <w:t>Комментарии</w:t>
      </w:r>
      <w:r w:rsidRPr="004450C0">
        <w:rPr>
          <w:rFonts w:eastAsia="Batang" w:cs="Times New Roman"/>
          <w:spacing w:val="2"/>
          <w:szCs w:val="24"/>
          <w:lang w:eastAsia="ar-SA"/>
        </w:rPr>
        <w:t xml:space="preserve">: </w:t>
      </w:r>
      <w:r w:rsidRPr="004450C0">
        <w:rPr>
          <w:rFonts w:eastAsia="Batang" w:cs="Times New Roman"/>
          <w:i/>
          <w:spacing w:val="2"/>
          <w:szCs w:val="24"/>
          <w:lang w:eastAsia="ar-SA"/>
        </w:rPr>
        <w:t>в начале лечения метотрексатом** и при увеличении его дозы необходимо проводить контроль уровня АЛТ и АСТ, билирубина, креатинина, клинического анализа крови – каждые 2 недели в течение 2-х месяцев, а затем – каждые 3 месяца; клиническую оценку нежелательных явлений и/или факторов риска следует проводить во время каждого визита пациентов. При появлении признаков инфекции очередной прием препарата следует пропустить до их полного исчезновения. На фоне лечения метотрексатом** следует назначить фолиевую кислоту** в дозе не менее 5 мг, но не более 10 мг в неделю через 24 часа после приема метотрексата** [74–76].</w:t>
      </w:r>
    </w:p>
    <w:p w:rsidR="00463031" w:rsidRPr="00952DF1" w:rsidRDefault="004450C0" w:rsidP="00D72D0D">
      <w:pPr>
        <w:ind w:left="709" w:firstLine="0"/>
        <w:rPr>
          <w:rFonts w:eastAsia="Batang" w:cs="Times New Roman"/>
          <w:bCs/>
          <w:spacing w:val="2"/>
          <w:szCs w:val="24"/>
          <w:lang w:eastAsia="ar-SA"/>
        </w:rPr>
      </w:pPr>
      <w:r w:rsidRPr="004450C0">
        <w:rPr>
          <w:rFonts w:eastAsia="Batang" w:cs="Times New Roman"/>
          <w:bCs/>
          <w:spacing w:val="2"/>
          <w:szCs w:val="24"/>
          <w:lang w:eastAsia="ar-SA"/>
        </w:rPr>
        <w:t>или</w:t>
      </w:r>
    </w:p>
    <w:p w:rsidR="00463031" w:rsidRPr="00952DF1" w:rsidRDefault="004450C0" w:rsidP="00D72D0D">
      <w:pPr>
        <w:ind w:left="709" w:firstLine="0"/>
        <w:rPr>
          <w:rFonts w:eastAsia="Batang" w:cs="Times New Roman"/>
          <w:color w:val="000000" w:themeColor="text1"/>
          <w:spacing w:val="2"/>
          <w:szCs w:val="24"/>
          <w:lang w:eastAsia="ar-SA"/>
        </w:rPr>
      </w:pPr>
      <w:r w:rsidRPr="004450C0">
        <w:rPr>
          <w:rFonts w:eastAsia="Batang" w:cs="Times New Roman"/>
          <w:bCs/>
          <w:spacing w:val="2"/>
          <w:szCs w:val="24"/>
          <w:lang w:eastAsia="ar-SA"/>
        </w:rPr>
        <w:t xml:space="preserve">#метотрексат** </w:t>
      </w:r>
      <w:r w:rsidRPr="004450C0">
        <w:rPr>
          <w:rFonts w:eastAsia="Batang" w:cs="Times New Roman"/>
          <w:spacing w:val="2"/>
          <w:szCs w:val="24"/>
          <w:lang w:eastAsia="ar-SA"/>
        </w:rPr>
        <w:t xml:space="preserve">пациентам детского возраста – </w:t>
      </w:r>
      <w:r w:rsidRPr="004450C0">
        <w:rPr>
          <w:rFonts w:eastAsia="Batang" w:cs="Times New Roman"/>
          <w:iCs/>
          <w:color w:val="333333"/>
          <w:spacing w:val="2"/>
          <w:szCs w:val="24"/>
          <w:lang w:eastAsia="ar-SA"/>
        </w:rPr>
        <w:t>10–15 мг/м</w:t>
      </w:r>
      <w:r w:rsidRPr="004450C0">
        <w:rPr>
          <w:rFonts w:eastAsia="Batang" w:cs="Times New Roman"/>
          <w:iCs/>
          <w:color w:val="333333"/>
          <w:spacing w:val="2"/>
          <w:szCs w:val="24"/>
          <w:vertAlign w:val="superscript"/>
          <w:lang w:eastAsia="ar-SA"/>
        </w:rPr>
        <w:t xml:space="preserve">2 </w:t>
      </w:r>
      <w:r w:rsidRPr="004450C0">
        <w:rPr>
          <w:rFonts w:eastAsia="Batang" w:cs="Times New Roman"/>
          <w:iCs/>
          <w:color w:val="333333"/>
          <w:spacing w:val="2"/>
          <w:szCs w:val="24"/>
          <w:lang w:eastAsia="ar-SA"/>
        </w:rPr>
        <w:t xml:space="preserve">поверхности тела 1 раз в неделю перорально или внутримышечно </w:t>
      </w:r>
      <w:r w:rsidRPr="004450C0">
        <w:rPr>
          <w:rFonts w:eastAsia="Batang" w:cs="Times New Roman"/>
          <w:spacing w:val="2"/>
          <w:szCs w:val="24"/>
          <w:lang w:eastAsia="ar-SA"/>
        </w:rPr>
        <w:t>[77–79</w:t>
      </w:r>
      <w:r w:rsidRPr="004450C0">
        <w:rPr>
          <w:rFonts w:eastAsia="Batang" w:cs="Times New Roman"/>
          <w:color w:val="000000" w:themeColor="text1"/>
          <w:spacing w:val="2"/>
          <w:szCs w:val="24"/>
          <w:lang w:eastAsia="ar-SA"/>
        </w:rPr>
        <w:t>]</w:t>
      </w:r>
    </w:p>
    <w:p w:rsidR="00AD07A1" w:rsidRPr="00952DF1" w:rsidRDefault="004450C0" w:rsidP="00D72D0D">
      <w:pPr>
        <w:ind w:left="709" w:firstLine="0"/>
        <w:rPr>
          <w:rFonts w:eastAsia="Batang" w:cs="Times New Roman"/>
          <w:bCs/>
          <w:spacing w:val="2"/>
          <w:szCs w:val="24"/>
          <w:lang w:eastAsia="ar-SA"/>
        </w:rPr>
      </w:pPr>
      <w:r w:rsidRPr="004450C0">
        <w:rPr>
          <w:rFonts w:eastAsia="Batang" w:cs="Times New Roman"/>
          <w:b/>
          <w:color w:val="000000"/>
          <w:spacing w:val="2"/>
          <w:szCs w:val="24"/>
          <w:lang w:eastAsia="ar-SA"/>
        </w:rPr>
        <w:t xml:space="preserve">Уровень убедительности рекомендаций </w:t>
      </w:r>
      <w:r w:rsidRPr="004450C0">
        <w:rPr>
          <w:rFonts w:eastAsia="Batang" w:cs="Times New Roman"/>
          <w:b/>
          <w:color w:val="000000"/>
          <w:spacing w:val="2"/>
          <w:szCs w:val="24"/>
          <w:lang w:val="en-US" w:eastAsia="ar-SA"/>
        </w:rPr>
        <w:t>C</w:t>
      </w:r>
      <w:r w:rsidRPr="004450C0">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 xml:space="preserve">(уровень достоверности доказательств </w:t>
      </w:r>
      <w:r w:rsidRPr="004450C0">
        <w:rPr>
          <w:rFonts w:eastAsia="Batang" w:cs="Times New Roman"/>
          <w:spacing w:val="2"/>
          <w:szCs w:val="24"/>
          <w:lang w:eastAsia="ar-SA"/>
        </w:rPr>
        <w:t>–</w:t>
      </w:r>
      <w:r w:rsidRPr="004450C0">
        <w:rPr>
          <w:rFonts w:eastAsia="Batang" w:cs="Times New Roman"/>
          <w:color w:val="000000"/>
          <w:spacing w:val="2"/>
          <w:szCs w:val="24"/>
          <w:lang w:eastAsia="ar-SA"/>
        </w:rPr>
        <w:t>5)</w:t>
      </w:r>
    </w:p>
    <w:p w:rsidR="00146722" w:rsidRPr="00952DF1" w:rsidRDefault="004450C0" w:rsidP="00D72D0D">
      <w:pPr>
        <w:ind w:left="709" w:firstLine="0"/>
        <w:rPr>
          <w:rFonts w:eastAsia="Batang" w:cs="Times New Roman"/>
          <w:bCs/>
          <w:spacing w:val="2"/>
          <w:szCs w:val="24"/>
          <w:lang w:eastAsia="ar-SA"/>
        </w:rPr>
      </w:pPr>
      <w:r w:rsidRPr="004450C0">
        <w:rPr>
          <w:rFonts w:eastAsia="Batang" w:cs="Times New Roman"/>
          <w:b/>
          <w:spacing w:val="2"/>
          <w:szCs w:val="24"/>
          <w:lang w:eastAsia="ar-SA"/>
        </w:rPr>
        <w:t>Комментарии</w:t>
      </w:r>
      <w:r w:rsidRPr="004450C0">
        <w:rPr>
          <w:rFonts w:eastAsia="Batang" w:cs="Times New Roman"/>
          <w:spacing w:val="2"/>
          <w:szCs w:val="24"/>
          <w:lang w:eastAsia="ar-SA"/>
        </w:rPr>
        <w:t xml:space="preserve">: </w:t>
      </w:r>
      <w:r w:rsidRPr="004450C0">
        <w:rPr>
          <w:rFonts w:eastAsia="Batang" w:cs="Times New Roman"/>
          <w:i/>
          <w:spacing w:val="2"/>
          <w:szCs w:val="24"/>
          <w:lang w:eastAsia="ar-SA"/>
        </w:rPr>
        <w:t>Противопоказанием для назначения раствора для инъекций или таблеток метотрексат** является детский возраст до 3 лет.</w:t>
      </w:r>
    </w:p>
    <w:p w:rsidR="00D72D0D" w:rsidRPr="00952DF1" w:rsidRDefault="004450C0" w:rsidP="00D72D0D">
      <w:pPr>
        <w:ind w:left="709" w:firstLine="0"/>
        <w:rPr>
          <w:rFonts w:eastAsia="Batang" w:cs="Times New Roman"/>
          <w:bCs/>
          <w:spacing w:val="2"/>
          <w:szCs w:val="24"/>
          <w:lang w:eastAsia="ar-SA"/>
        </w:rPr>
      </w:pPr>
      <w:r w:rsidRPr="004450C0">
        <w:rPr>
          <w:rFonts w:eastAsia="Batang" w:cs="Times New Roman"/>
          <w:bCs/>
          <w:spacing w:val="2"/>
          <w:szCs w:val="24"/>
          <w:lang w:eastAsia="ar-SA"/>
        </w:rPr>
        <w:t>или</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spacing w:val="2"/>
          <w:szCs w:val="24"/>
          <w:lang w:eastAsia="ar-SA"/>
        </w:rPr>
        <w:t>лефлуномид**взрослым пациентам</w:t>
      </w:r>
      <w:r w:rsidR="007007FB">
        <w:rPr>
          <w:rFonts w:eastAsia="Batang" w:cs="Times New Roman"/>
          <w:spacing w:val="2"/>
          <w:szCs w:val="24"/>
          <w:lang w:eastAsia="ar-SA"/>
        </w:rPr>
        <w:t xml:space="preserve"> </w:t>
      </w:r>
      <w:r w:rsidRPr="004450C0">
        <w:rPr>
          <w:rFonts w:eastAsia="Batang" w:cs="Times New Roman"/>
          <w:spacing w:val="2"/>
          <w:szCs w:val="24"/>
          <w:lang w:eastAsia="ar-SA"/>
        </w:rPr>
        <w:t>пер</w:t>
      </w:r>
      <w:r w:rsidR="002D004D">
        <w:rPr>
          <w:rFonts w:eastAsia="Batang" w:cs="Times New Roman"/>
          <w:spacing w:val="2"/>
          <w:szCs w:val="24"/>
          <w:lang w:eastAsia="ar-SA"/>
        </w:rPr>
        <w:t>-</w:t>
      </w:r>
      <w:r w:rsidRPr="004450C0">
        <w:rPr>
          <w:rFonts w:eastAsia="Batang" w:cs="Times New Roman"/>
          <w:spacing w:val="2"/>
          <w:szCs w:val="24"/>
          <w:lang w:eastAsia="ar-SA"/>
        </w:rPr>
        <w:t>орально</w:t>
      </w:r>
      <w:r w:rsidR="007007FB">
        <w:rPr>
          <w:rFonts w:eastAsia="Batang" w:cs="Times New Roman"/>
          <w:spacing w:val="2"/>
          <w:szCs w:val="24"/>
          <w:lang w:eastAsia="ar-SA"/>
        </w:rPr>
        <w:t xml:space="preserve"> </w:t>
      </w:r>
      <w:r w:rsidRPr="004450C0">
        <w:rPr>
          <w:rFonts w:eastAsia="Batang" w:cs="Times New Roman"/>
          <w:spacing w:val="2"/>
          <w:szCs w:val="24"/>
          <w:lang w:eastAsia="ar-SA"/>
        </w:rPr>
        <w:t>с начальной дозой 100 мг однократно в течение 3 дней, затем переходят на поддерживающее лечение 10–20 мг 1 раз в день [80].</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 xml:space="preserve">(уровень достоверности доказательств </w:t>
      </w:r>
      <w:r w:rsidRPr="004450C0">
        <w:rPr>
          <w:rFonts w:eastAsia="Batang" w:cs="Times New Roman"/>
          <w:spacing w:val="2"/>
          <w:szCs w:val="24"/>
          <w:lang w:eastAsia="ar-SA"/>
        </w:rPr>
        <w:t>–</w:t>
      </w:r>
      <w:r w:rsidRPr="004450C0">
        <w:rPr>
          <w:rFonts w:eastAsia="Batang" w:cs="Times New Roman"/>
          <w:color w:val="000000"/>
          <w:spacing w:val="2"/>
          <w:szCs w:val="24"/>
          <w:lang w:eastAsia="ar-SA"/>
        </w:rPr>
        <w:t>2)</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b/>
          <w:spacing w:val="2"/>
          <w:szCs w:val="24"/>
          <w:lang w:eastAsia="ar-SA"/>
        </w:rPr>
        <w:t>Комментарии</w:t>
      </w:r>
      <w:r w:rsidRPr="004450C0">
        <w:rPr>
          <w:rFonts w:eastAsia="Batang" w:cs="Times New Roman"/>
          <w:spacing w:val="2"/>
          <w:szCs w:val="24"/>
          <w:lang w:eastAsia="ar-SA"/>
        </w:rPr>
        <w:t xml:space="preserve">: </w:t>
      </w:r>
      <w:r w:rsidRPr="004450C0">
        <w:rPr>
          <w:rFonts w:eastAsia="Batang" w:cs="Times New Roman"/>
          <w:i/>
          <w:spacing w:val="2"/>
          <w:szCs w:val="24"/>
          <w:lang w:eastAsia="ar-SA"/>
        </w:rPr>
        <w:t xml:space="preserve">На фоне лечения лефлуномидом** необходима оценка нежелательных явлений, </w:t>
      </w:r>
      <w:proofErr w:type="gramStart"/>
      <w:r w:rsidRPr="004450C0">
        <w:rPr>
          <w:rFonts w:eastAsia="Batang" w:cs="Times New Roman"/>
          <w:i/>
          <w:spacing w:val="2"/>
          <w:szCs w:val="24"/>
          <w:lang w:eastAsia="ar-SA"/>
        </w:rPr>
        <w:t>контроль за</w:t>
      </w:r>
      <w:proofErr w:type="gramEnd"/>
      <w:r w:rsidRPr="004450C0">
        <w:rPr>
          <w:rFonts w:eastAsia="Batang" w:cs="Times New Roman"/>
          <w:i/>
          <w:spacing w:val="2"/>
          <w:szCs w:val="24"/>
          <w:lang w:eastAsia="ar-SA"/>
        </w:rPr>
        <w:t xml:space="preserve"> артериальным давлением, функцией печени и показателями крови.</w:t>
      </w:r>
      <w:r w:rsidR="007007FB">
        <w:rPr>
          <w:rFonts w:eastAsia="Batang" w:cs="Times New Roman"/>
          <w:i/>
          <w:spacing w:val="2"/>
          <w:szCs w:val="24"/>
          <w:lang w:eastAsia="ar-SA"/>
        </w:rPr>
        <w:t xml:space="preserve"> </w:t>
      </w:r>
      <w:r w:rsidRPr="004450C0">
        <w:rPr>
          <w:rFonts w:eastAsia="Batang" w:cs="Times New Roman"/>
          <w:i/>
          <w:spacing w:val="2"/>
          <w:szCs w:val="24"/>
          <w:lang w:eastAsia="ar-SA"/>
        </w:rPr>
        <w:t>Наибольший эффект терапии лефлуномидом** наступает через 8–10 недель.</w:t>
      </w:r>
      <w:r w:rsidR="007007FB">
        <w:rPr>
          <w:rFonts w:eastAsia="Batang" w:cs="Times New Roman"/>
          <w:i/>
          <w:spacing w:val="2"/>
          <w:szCs w:val="24"/>
          <w:lang w:eastAsia="ar-SA"/>
        </w:rPr>
        <w:t xml:space="preserve"> </w:t>
      </w:r>
      <w:r w:rsidRPr="004450C0">
        <w:rPr>
          <w:rFonts w:eastAsia="Batang" w:cs="Times New Roman"/>
          <w:i/>
          <w:spacing w:val="2"/>
          <w:szCs w:val="24"/>
          <w:lang w:eastAsia="ar-SA"/>
        </w:rPr>
        <w:t>Противопоказанием для назначения лефлуномида** является возраст до 18 лет.</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spacing w:val="2"/>
          <w:szCs w:val="24"/>
          <w:lang w:eastAsia="ar-SA"/>
        </w:rPr>
        <w:t>#сульфасалазин**взрослым пациентам перорально начальная доза 500 мг/сутки, еженедельно прибавляя по 500 мг до лечебной дозы 2 г в сутки. При отсутствии эффекта целесообразно увеличить дозу препарата до 3 г в сутки[81, 82].</w:t>
      </w:r>
    </w:p>
    <w:p w:rsidR="00D72D0D" w:rsidRPr="00952DF1" w:rsidRDefault="004450C0" w:rsidP="00D72D0D">
      <w:pPr>
        <w:tabs>
          <w:tab w:val="decimal" w:pos="851"/>
        </w:tabs>
        <w:ind w:left="709" w:firstLine="0"/>
        <w:rPr>
          <w:rFonts w:eastAsia="Batang" w:cs="Times New Roman"/>
          <w:color w:val="000000"/>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FF6395" w:rsidRPr="00FF6395">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 xml:space="preserve">(уровень достоверности доказательств </w:t>
      </w:r>
      <w:r w:rsidRPr="004450C0">
        <w:rPr>
          <w:rFonts w:eastAsia="Batang" w:cs="Times New Roman"/>
          <w:spacing w:val="2"/>
          <w:szCs w:val="24"/>
          <w:lang w:eastAsia="ar-SA"/>
        </w:rPr>
        <w:t>–</w:t>
      </w:r>
      <w:r w:rsidRPr="004450C0">
        <w:rPr>
          <w:rFonts w:eastAsia="Batang" w:cs="Times New Roman"/>
          <w:color w:val="000000"/>
          <w:spacing w:val="2"/>
          <w:szCs w:val="24"/>
          <w:lang w:eastAsia="ar-SA"/>
        </w:rPr>
        <w:t>2)</w:t>
      </w:r>
    </w:p>
    <w:p w:rsidR="00D72D0D" w:rsidRPr="00952DF1" w:rsidRDefault="004450C0" w:rsidP="00D72D0D">
      <w:pPr>
        <w:tabs>
          <w:tab w:val="decimal" w:pos="851"/>
        </w:tabs>
        <w:ind w:left="709" w:firstLine="0"/>
        <w:rPr>
          <w:rFonts w:cs="Times New Roman"/>
          <w:i/>
          <w:spacing w:val="2"/>
          <w:szCs w:val="24"/>
        </w:rPr>
      </w:pPr>
      <w:r w:rsidRPr="004450C0">
        <w:rPr>
          <w:rFonts w:eastAsia="Batang" w:cs="Times New Roman"/>
          <w:b/>
          <w:color w:val="000000"/>
          <w:spacing w:val="2"/>
          <w:szCs w:val="24"/>
          <w:lang w:eastAsia="ar-SA"/>
        </w:rPr>
        <w:t xml:space="preserve">Комментарии: </w:t>
      </w:r>
      <w:r w:rsidRPr="004450C0">
        <w:rPr>
          <w:rFonts w:eastAsia="Batang" w:cs="Times New Roman"/>
          <w:i/>
          <w:spacing w:val="2"/>
          <w:szCs w:val="24"/>
          <w:lang w:eastAsia="ar-SA"/>
        </w:rPr>
        <w:t>Действие #сульфасалазина** оценивают через 6–8 недель, наибольший эффект наступает через 12–16 недель. Принимается длительно.</w:t>
      </w:r>
    </w:p>
    <w:p w:rsidR="005A665D" w:rsidRPr="00952DF1" w:rsidRDefault="004450C0" w:rsidP="00D72D0D">
      <w:pPr>
        <w:tabs>
          <w:tab w:val="decimal" w:pos="851"/>
        </w:tabs>
        <w:ind w:left="709" w:firstLine="0"/>
        <w:rPr>
          <w:rFonts w:eastAsia="Batang" w:cs="Times New Roman"/>
          <w:color w:val="000000"/>
          <w:spacing w:val="2"/>
          <w:szCs w:val="24"/>
          <w:lang w:eastAsia="ar-SA"/>
        </w:rPr>
      </w:pPr>
      <w:r w:rsidRPr="004450C0">
        <w:rPr>
          <w:rFonts w:eastAsia="Batang" w:cs="Times New Roman"/>
          <w:color w:val="000000"/>
          <w:spacing w:val="2"/>
          <w:szCs w:val="24"/>
          <w:lang w:eastAsia="ar-SA"/>
        </w:rPr>
        <w:t>или</w:t>
      </w:r>
    </w:p>
    <w:p w:rsidR="005A665D" w:rsidRPr="00952DF1" w:rsidRDefault="004450C0" w:rsidP="00D72D0D">
      <w:pPr>
        <w:tabs>
          <w:tab w:val="decimal" w:pos="851"/>
        </w:tabs>
        <w:ind w:left="709" w:firstLine="0"/>
        <w:rPr>
          <w:rFonts w:eastAsia="Batang" w:cs="Times New Roman"/>
          <w:color w:val="000000"/>
          <w:spacing w:val="2"/>
          <w:szCs w:val="24"/>
          <w:lang w:eastAsia="ar-SA"/>
        </w:rPr>
      </w:pPr>
      <w:r w:rsidRPr="004450C0">
        <w:rPr>
          <w:rFonts w:eastAsia="Batang" w:cs="Times New Roman"/>
          <w:spacing w:val="2"/>
          <w:szCs w:val="24"/>
          <w:lang w:eastAsia="ar-SA"/>
        </w:rPr>
        <w:t>#сульфасалазин**пациентам детского возраста</w:t>
      </w:r>
      <w:r w:rsidR="00223BD4">
        <w:rPr>
          <w:rFonts w:eastAsia="Batang" w:cs="Times New Roman"/>
          <w:spacing w:val="2"/>
          <w:szCs w:val="24"/>
          <w:lang w:eastAsia="ar-SA"/>
        </w:rPr>
        <w:t xml:space="preserve"> </w:t>
      </w:r>
      <w:r w:rsidRPr="004450C0">
        <w:rPr>
          <w:rFonts w:eastAsia="Batang" w:cs="Times New Roman"/>
          <w:spacing w:val="2"/>
          <w:szCs w:val="24"/>
          <w:lang w:eastAsia="ar-SA"/>
        </w:rPr>
        <w:t>перорально</w:t>
      </w:r>
      <w:r w:rsidR="00223BD4">
        <w:rPr>
          <w:rFonts w:eastAsia="Batang" w:cs="Times New Roman"/>
          <w:spacing w:val="2"/>
          <w:szCs w:val="24"/>
          <w:lang w:eastAsia="ar-SA"/>
        </w:rPr>
        <w:t xml:space="preserve"> </w:t>
      </w:r>
      <w:r w:rsidRPr="004450C0">
        <w:rPr>
          <w:rFonts w:eastAsia="Batang" w:cs="Times New Roman"/>
          <w:iCs/>
          <w:color w:val="333333"/>
          <w:spacing w:val="2"/>
          <w:szCs w:val="24"/>
          <w:lang w:eastAsia="ar-SA"/>
        </w:rPr>
        <w:t>30 мг/кг в сутки в 2 приема</w:t>
      </w:r>
      <w:r w:rsidRPr="004450C0">
        <w:rPr>
          <w:rFonts w:eastAsia="Batang" w:cs="Times New Roman"/>
          <w:spacing w:val="2"/>
          <w:szCs w:val="24"/>
          <w:lang w:eastAsia="ar-SA"/>
        </w:rPr>
        <w:t>[78]</w:t>
      </w:r>
    </w:p>
    <w:p w:rsidR="005A665D" w:rsidRPr="00952DF1" w:rsidRDefault="004450C0" w:rsidP="005A665D">
      <w:pPr>
        <w:tabs>
          <w:tab w:val="decimal" w:pos="851"/>
        </w:tabs>
        <w:ind w:left="709" w:firstLine="0"/>
        <w:rPr>
          <w:rFonts w:eastAsia="Batang" w:cs="Times New Roman"/>
          <w:color w:val="000000"/>
          <w:spacing w:val="2"/>
          <w:szCs w:val="24"/>
          <w:lang w:eastAsia="ar-SA"/>
        </w:rPr>
      </w:pPr>
      <w:r w:rsidRPr="004450C0">
        <w:rPr>
          <w:rFonts w:eastAsia="Batang" w:cs="Times New Roman"/>
          <w:b/>
          <w:color w:val="000000"/>
          <w:spacing w:val="2"/>
          <w:szCs w:val="24"/>
          <w:lang w:eastAsia="ar-SA"/>
        </w:rPr>
        <w:t xml:space="preserve">Уровень убедительности рекомендаций </w:t>
      </w:r>
      <w:r w:rsidRPr="004450C0">
        <w:rPr>
          <w:rFonts w:eastAsia="Batang" w:cs="Times New Roman"/>
          <w:b/>
          <w:color w:val="000000"/>
          <w:spacing w:val="2"/>
          <w:szCs w:val="24"/>
          <w:lang w:val="en-US" w:eastAsia="ar-SA"/>
        </w:rPr>
        <w:t>C</w:t>
      </w:r>
      <w:r w:rsidR="00B26E73">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 xml:space="preserve">(уровень достоверности доказательств </w:t>
      </w:r>
      <w:r w:rsidRPr="004450C0">
        <w:rPr>
          <w:rFonts w:eastAsia="Batang" w:cs="Times New Roman"/>
          <w:spacing w:val="2"/>
          <w:szCs w:val="24"/>
          <w:lang w:eastAsia="ar-SA"/>
        </w:rPr>
        <w:t>–</w:t>
      </w:r>
      <w:r w:rsidRPr="004450C0">
        <w:rPr>
          <w:rFonts w:eastAsia="Batang" w:cs="Times New Roman"/>
          <w:color w:val="000000"/>
          <w:spacing w:val="2"/>
          <w:szCs w:val="24"/>
          <w:lang w:eastAsia="ar-SA"/>
        </w:rPr>
        <w:t>5)</w:t>
      </w:r>
    </w:p>
    <w:p w:rsidR="004B3D9C"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color w:val="000000"/>
          <w:spacing w:val="2"/>
          <w:szCs w:val="24"/>
          <w:lang w:eastAsia="ar-SA"/>
        </w:rPr>
        <w:t>или</w:t>
      </w:r>
    </w:p>
    <w:p w:rsidR="00D72D0D" w:rsidRPr="00952DF1" w:rsidRDefault="004450C0" w:rsidP="00E2491D">
      <w:pPr>
        <w:pStyle w:val="aff4"/>
        <w:tabs>
          <w:tab w:val="decimal" w:pos="851"/>
        </w:tabs>
        <w:ind w:left="709" w:firstLine="0"/>
        <w:rPr>
          <w:rFonts w:eastAsia="Batang"/>
          <w:spacing w:val="2"/>
          <w:szCs w:val="24"/>
          <w:lang w:eastAsia="ar-SA"/>
        </w:rPr>
      </w:pPr>
      <w:r w:rsidRPr="004450C0">
        <w:rPr>
          <w:rFonts w:eastAsia="Batang"/>
          <w:color w:val="000000"/>
          <w:spacing w:val="2"/>
          <w:szCs w:val="24"/>
          <w:lang w:eastAsia="ar-SA"/>
        </w:rPr>
        <w:t>#циклоспорин</w:t>
      </w:r>
      <w:r w:rsidRPr="004450C0">
        <w:rPr>
          <w:rFonts w:eastAsia="Batang"/>
          <w:spacing w:val="2"/>
          <w:szCs w:val="24"/>
          <w:lang w:eastAsia="ar-SA"/>
        </w:rPr>
        <w:t>**</w:t>
      </w:r>
      <w:r w:rsidRPr="004450C0">
        <w:rPr>
          <w:rFonts w:eastAsia="Batang"/>
          <w:color w:val="000000"/>
          <w:spacing w:val="2"/>
          <w:szCs w:val="24"/>
          <w:lang w:eastAsia="ar-SA"/>
        </w:rPr>
        <w:t>взрослым пациентамв дозе 2,5–5 мг/кг в сутки перорально</w:t>
      </w:r>
      <w:r w:rsidRPr="004450C0">
        <w:rPr>
          <w:rFonts w:eastAsia="Batang"/>
          <w:spacing w:val="2"/>
          <w:szCs w:val="24"/>
          <w:lang w:eastAsia="ar-SA"/>
        </w:rPr>
        <w:t>[82–84].</w:t>
      </w:r>
    </w:p>
    <w:p w:rsidR="00D72D0D" w:rsidRPr="00952DF1" w:rsidRDefault="004450C0" w:rsidP="00D72D0D">
      <w:pPr>
        <w:pStyle w:val="aff4"/>
        <w:tabs>
          <w:tab w:val="decimal" w:pos="851"/>
        </w:tabs>
        <w:ind w:left="709" w:firstLine="0"/>
        <w:rPr>
          <w:rFonts w:eastAsia="Batang"/>
          <w:spacing w:val="2"/>
          <w:szCs w:val="24"/>
          <w:lang w:eastAsia="ar-SA"/>
        </w:rPr>
      </w:pPr>
      <w:r w:rsidRPr="004450C0">
        <w:rPr>
          <w:rFonts w:eastAsia="Batang"/>
          <w:b/>
          <w:color w:val="000000"/>
          <w:spacing w:val="2"/>
          <w:szCs w:val="24"/>
          <w:lang w:eastAsia="ar-SA"/>
        </w:rPr>
        <w:t xml:space="preserve">Уровень убедительности рекомендаций </w:t>
      </w:r>
      <w:r w:rsidRPr="004450C0">
        <w:rPr>
          <w:rFonts w:eastAsia="Batang"/>
          <w:b/>
          <w:color w:val="000000"/>
          <w:spacing w:val="2"/>
          <w:szCs w:val="24"/>
          <w:lang w:val="en-US" w:eastAsia="ar-SA"/>
        </w:rPr>
        <w:t>B</w:t>
      </w:r>
      <w:r w:rsidR="00B26E73">
        <w:rPr>
          <w:rFonts w:eastAsia="Batang"/>
          <w:b/>
          <w:color w:val="000000"/>
          <w:spacing w:val="2"/>
          <w:szCs w:val="24"/>
          <w:lang w:eastAsia="ar-SA"/>
        </w:rPr>
        <w:t xml:space="preserve"> </w:t>
      </w:r>
      <w:r w:rsidRPr="004450C0">
        <w:rPr>
          <w:rFonts w:eastAsia="Batang"/>
          <w:color w:val="000000"/>
          <w:spacing w:val="2"/>
          <w:szCs w:val="24"/>
          <w:lang w:eastAsia="ar-SA"/>
        </w:rPr>
        <w:t xml:space="preserve">(уровень достоверности доказательств </w:t>
      </w:r>
      <w:r w:rsidRPr="004450C0">
        <w:rPr>
          <w:rFonts w:eastAsia="Batang"/>
          <w:spacing w:val="2"/>
          <w:szCs w:val="24"/>
          <w:lang w:eastAsia="ar-SA"/>
        </w:rPr>
        <w:t>–</w:t>
      </w:r>
      <w:r w:rsidRPr="004450C0">
        <w:rPr>
          <w:rFonts w:eastAsia="Batang"/>
          <w:color w:val="000000"/>
          <w:spacing w:val="2"/>
          <w:szCs w:val="24"/>
          <w:lang w:eastAsia="ar-SA"/>
        </w:rPr>
        <w:t>2)</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b/>
          <w:spacing w:val="2"/>
          <w:szCs w:val="24"/>
          <w:lang w:eastAsia="ar-SA"/>
        </w:rPr>
        <w:t>Комментарии:</w:t>
      </w:r>
      <w:r w:rsidR="00B26E73">
        <w:rPr>
          <w:rFonts w:eastAsia="Batang" w:cs="Times New Roman"/>
          <w:b/>
          <w:spacing w:val="2"/>
          <w:szCs w:val="24"/>
          <w:lang w:eastAsia="ar-SA"/>
        </w:rPr>
        <w:t xml:space="preserve"> </w:t>
      </w:r>
      <w:r w:rsidRPr="004450C0">
        <w:rPr>
          <w:rFonts w:eastAsia="Batang" w:cs="Times New Roman"/>
          <w:spacing w:val="2"/>
          <w:szCs w:val="24"/>
          <w:lang w:eastAsia="ar-SA"/>
        </w:rPr>
        <w:t>#</w:t>
      </w:r>
      <w:r w:rsidRPr="004450C0">
        <w:rPr>
          <w:rFonts w:eastAsia="Batang" w:cs="Times New Roman"/>
          <w:i/>
          <w:spacing w:val="2"/>
          <w:szCs w:val="24"/>
          <w:lang w:eastAsia="ar-SA"/>
        </w:rPr>
        <w:t>Циклоспорин** предпочтительно назначать</w:t>
      </w:r>
      <w:r w:rsidR="00CB5FC5">
        <w:rPr>
          <w:rFonts w:eastAsia="Batang" w:cs="Times New Roman"/>
          <w:i/>
          <w:spacing w:val="2"/>
          <w:szCs w:val="24"/>
          <w:lang w:eastAsia="ar-SA"/>
        </w:rPr>
        <w:t xml:space="preserve"> </w:t>
      </w:r>
      <w:r w:rsidRPr="004450C0">
        <w:rPr>
          <w:rFonts w:cs="Times New Roman"/>
          <w:i/>
          <w:spacing w:val="2"/>
          <w:szCs w:val="24"/>
        </w:rPr>
        <w:t>пациентам с псориатическим артритом минимальной или умеренной активности</w:t>
      </w:r>
      <w:r w:rsidRPr="004450C0">
        <w:rPr>
          <w:rFonts w:eastAsia="Batang" w:cs="Times New Roman"/>
          <w:i/>
          <w:spacing w:val="2"/>
          <w:szCs w:val="24"/>
          <w:lang w:eastAsia="ar-SA"/>
        </w:rPr>
        <w:t>.</w:t>
      </w:r>
      <w:r w:rsidR="00CB5FC5">
        <w:rPr>
          <w:rFonts w:eastAsia="Batang" w:cs="Times New Roman"/>
          <w:i/>
          <w:spacing w:val="2"/>
          <w:szCs w:val="24"/>
          <w:lang w:eastAsia="ar-SA"/>
        </w:rPr>
        <w:t xml:space="preserve"> </w:t>
      </w:r>
      <w:r w:rsidRPr="004450C0">
        <w:rPr>
          <w:rFonts w:eastAsia="Batang" w:cs="Times New Roman"/>
          <w:i/>
          <w:spacing w:val="2"/>
          <w:szCs w:val="24"/>
          <w:lang w:eastAsia="ar-SA"/>
        </w:rPr>
        <w:t>#Циклоспорин** эффективен при псориатическом поражении кожи, поэтому его применение показано при</w:t>
      </w:r>
      <w:r w:rsidRPr="004450C0">
        <w:rPr>
          <w:rFonts w:cs="Times New Roman"/>
          <w:i/>
          <w:spacing w:val="2"/>
          <w:szCs w:val="24"/>
        </w:rPr>
        <w:t xml:space="preserve"> сочетании </w:t>
      </w:r>
      <w:r w:rsidRPr="004450C0">
        <w:rPr>
          <w:rFonts w:eastAsia="Batang" w:cs="Times New Roman"/>
          <w:i/>
          <w:spacing w:val="2"/>
          <w:szCs w:val="24"/>
          <w:lang w:eastAsia="ar-SA"/>
        </w:rPr>
        <w:t>псориатического артрита</w:t>
      </w:r>
      <w:r w:rsidR="00CB5FC5">
        <w:rPr>
          <w:rFonts w:eastAsia="Batang" w:cs="Times New Roman"/>
          <w:i/>
          <w:spacing w:val="2"/>
          <w:szCs w:val="24"/>
          <w:lang w:eastAsia="ar-SA"/>
        </w:rPr>
        <w:t xml:space="preserve"> </w:t>
      </w:r>
      <w:r w:rsidRPr="004450C0">
        <w:rPr>
          <w:rFonts w:cs="Times New Roman"/>
          <w:i/>
          <w:spacing w:val="2"/>
          <w:szCs w:val="24"/>
        </w:rPr>
        <w:t>с</w:t>
      </w:r>
      <w:r w:rsidR="00CB5FC5">
        <w:rPr>
          <w:rFonts w:cs="Times New Roman"/>
          <w:i/>
          <w:spacing w:val="2"/>
          <w:szCs w:val="24"/>
        </w:rPr>
        <w:t xml:space="preserve"> </w:t>
      </w:r>
      <w:r w:rsidRPr="004450C0">
        <w:rPr>
          <w:rFonts w:cs="Times New Roman"/>
          <w:i/>
          <w:spacing w:val="2"/>
          <w:szCs w:val="24"/>
        </w:rPr>
        <w:t>тяжелыми формами псориаза, включая пустулезный псориаз и эритродермию</w:t>
      </w:r>
      <w:r w:rsidRPr="004450C0">
        <w:rPr>
          <w:rFonts w:eastAsia="Batang" w:cs="Times New Roman"/>
          <w:i/>
          <w:spacing w:val="2"/>
          <w:szCs w:val="24"/>
          <w:lang w:eastAsia="ar-SA"/>
        </w:rPr>
        <w:t>.</w:t>
      </w:r>
      <w:r w:rsidR="00CB5FC5">
        <w:rPr>
          <w:rFonts w:eastAsia="Batang" w:cs="Times New Roman"/>
          <w:i/>
          <w:spacing w:val="2"/>
          <w:szCs w:val="24"/>
          <w:lang w:eastAsia="ar-SA"/>
        </w:rPr>
        <w:t xml:space="preserve"> </w:t>
      </w:r>
      <w:r w:rsidRPr="004450C0">
        <w:rPr>
          <w:rFonts w:eastAsia="Batang" w:cs="Times New Roman"/>
          <w:i/>
          <w:spacing w:val="2"/>
          <w:szCs w:val="24"/>
          <w:lang w:eastAsia="ar-SA"/>
        </w:rPr>
        <w:t>При достижении клинического результата дозу #циклоспорина** постепенно снижают до полной отмены.</w:t>
      </w:r>
      <w:r w:rsidR="00CB5FC5">
        <w:rPr>
          <w:rFonts w:eastAsia="Batang" w:cs="Times New Roman"/>
          <w:i/>
          <w:spacing w:val="2"/>
          <w:szCs w:val="24"/>
          <w:lang w:eastAsia="ar-SA"/>
        </w:rPr>
        <w:t xml:space="preserve"> </w:t>
      </w:r>
      <w:r w:rsidRPr="004450C0">
        <w:rPr>
          <w:rFonts w:eastAsia="Batang" w:cs="Times New Roman"/>
          <w:i/>
          <w:spacing w:val="2"/>
          <w:szCs w:val="24"/>
          <w:lang w:eastAsia="ar-SA"/>
        </w:rPr>
        <w:t>В случае постоянно рецидивирующего тяжелого течения псориаза и невозможности полной отмены #циклоспорина** назначают минимально эффективную дозу на длительное время, но не более 2 лет, в связи с возможными кардиоваскулярными рисками и возможностью развития нефросклероза. На фоне лечения рекомендуется регулярная оценка нежелательных явлений, контроль за функцией печени и почек, уровнем артериального давления</w:t>
      </w:r>
      <w:r w:rsidRPr="004450C0">
        <w:rPr>
          <w:rFonts w:eastAsia="Batang" w:cs="Times New Roman"/>
          <w:spacing w:val="2"/>
          <w:szCs w:val="24"/>
          <w:lang w:eastAsia="ar-SA"/>
        </w:rPr>
        <w:t>.</w:t>
      </w:r>
    </w:p>
    <w:p w:rsidR="00D72D0D" w:rsidRPr="00952DF1" w:rsidRDefault="004450C0" w:rsidP="00BF41A0">
      <w:pPr>
        <w:pStyle w:val="aff4"/>
        <w:numPr>
          <w:ilvl w:val="0"/>
          <w:numId w:val="13"/>
        </w:numPr>
        <w:tabs>
          <w:tab w:val="decimal" w:pos="851"/>
        </w:tabs>
        <w:ind w:left="709" w:hanging="709"/>
        <w:rPr>
          <w:rFonts w:eastAsia="Batang"/>
          <w:color w:val="000000"/>
          <w:spacing w:val="2"/>
          <w:szCs w:val="24"/>
          <w:lang w:eastAsia="ar-SA"/>
        </w:rPr>
      </w:pPr>
      <w:r w:rsidRPr="004450C0">
        <w:rPr>
          <w:rStyle w:val="affc"/>
          <w:szCs w:val="24"/>
        </w:rPr>
        <w:t>Рекомендуется</w:t>
      </w:r>
      <w:r w:rsidR="00FF6395" w:rsidRPr="00FF6395">
        <w:rPr>
          <w:rStyle w:val="affc"/>
          <w:szCs w:val="24"/>
        </w:rPr>
        <w:t xml:space="preserve"> </w:t>
      </w:r>
      <w:r w:rsidRPr="004450C0">
        <w:rPr>
          <w:rFonts w:eastAsia="Batang"/>
          <w:color w:val="000000"/>
          <w:spacing w:val="2"/>
          <w:szCs w:val="24"/>
          <w:lang w:eastAsia="ar-SA"/>
        </w:rPr>
        <w:t>пациентам с неэффективностью и/или непереносимостью метотрексата**, лефлуномида**, сульфасалазина**, циклоспорина** и/или пациентам с дактилитом и/или энтезитами:</w:t>
      </w:r>
    </w:p>
    <w:p w:rsidR="00D72D0D" w:rsidRPr="00952DF1" w:rsidRDefault="004450C0" w:rsidP="00D72D0D">
      <w:pPr>
        <w:tabs>
          <w:tab w:val="decimal" w:pos="851"/>
        </w:tabs>
        <w:ind w:left="709" w:firstLine="0"/>
        <w:rPr>
          <w:rFonts w:eastAsia="Batang" w:cs="Times New Roman"/>
          <w:b/>
          <w:color w:val="000000"/>
          <w:spacing w:val="2"/>
          <w:szCs w:val="24"/>
          <w:lang w:eastAsia="ar-SA"/>
        </w:rPr>
      </w:pPr>
      <w:r w:rsidRPr="004450C0">
        <w:rPr>
          <w:rFonts w:cs="Times New Roman"/>
          <w:color w:val="000000"/>
          <w:szCs w:val="24"/>
        </w:rPr>
        <w:t>апремиласт**взрослым пациентам</w:t>
      </w:r>
      <w:r w:rsidR="00CB5FC5">
        <w:rPr>
          <w:rFonts w:cs="Times New Roman"/>
          <w:color w:val="000000"/>
          <w:szCs w:val="24"/>
        </w:rPr>
        <w:t xml:space="preserve"> </w:t>
      </w:r>
      <w:r w:rsidRPr="004450C0">
        <w:rPr>
          <w:rFonts w:cs="Times New Roman"/>
          <w:color w:val="000000"/>
          <w:szCs w:val="24"/>
        </w:rPr>
        <w:t>перорально по 30 мг 2 раза в день, утром и вечером, с интервалом 12 часов</w:t>
      </w:r>
      <w:r w:rsidR="00CB5FC5">
        <w:rPr>
          <w:rFonts w:cs="Times New Roman"/>
          <w:color w:val="000000"/>
          <w:szCs w:val="24"/>
        </w:rPr>
        <w:t xml:space="preserve"> </w:t>
      </w:r>
      <w:r w:rsidRPr="004450C0">
        <w:rPr>
          <w:rFonts w:cs="Times New Roman"/>
          <w:color w:val="000000"/>
          <w:szCs w:val="24"/>
        </w:rPr>
        <w:t>[85]. Начало терапии проводить по следующей схеме: первый день 10 мг утром, второй день по 10 мг утром и вечером, третий день утром 10 мг, вечером 20 мг, четвертый день утром и вечером по 20 мг, пятый день утром 20 мг, вечером 30 мг, далее по 30 мг утром и вечером. Эффект от лечения развивается постепенно, в течение длительного времени.</w:t>
      </w:r>
    </w:p>
    <w:p w:rsidR="00D72D0D" w:rsidRPr="00B26E73" w:rsidRDefault="004450C0" w:rsidP="00D72D0D">
      <w:pPr>
        <w:tabs>
          <w:tab w:val="decimal" w:pos="851"/>
        </w:tabs>
        <w:ind w:left="709" w:firstLine="0"/>
        <w:rPr>
          <w:rFonts w:eastAsia="Batang" w:cs="Times New Roman"/>
          <w:b/>
          <w:color w:val="000000"/>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w:t>
      </w:r>
      <w:r w:rsidRPr="00B26E73">
        <w:rPr>
          <w:rFonts w:eastAsia="Batang" w:cs="Times New Roman"/>
          <w:b/>
          <w:color w:val="000000"/>
          <w:spacing w:val="2"/>
          <w:szCs w:val="24"/>
          <w:lang w:eastAsia="ar-SA"/>
        </w:rPr>
        <w:t>2)</w:t>
      </w:r>
    </w:p>
    <w:p w:rsidR="00D72D0D" w:rsidRPr="00952DF1" w:rsidRDefault="004450C0" w:rsidP="00D72D0D">
      <w:pPr>
        <w:ind w:left="709" w:firstLine="0"/>
        <w:rPr>
          <w:rFonts w:cs="Times New Roman"/>
          <w:i/>
          <w:color w:val="000000"/>
          <w:szCs w:val="24"/>
        </w:rPr>
      </w:pPr>
      <w:r w:rsidRPr="004450C0">
        <w:rPr>
          <w:rFonts w:eastAsia="Batang" w:cs="Times New Roman"/>
          <w:b/>
          <w:color w:val="000000"/>
          <w:spacing w:val="2"/>
          <w:szCs w:val="24"/>
          <w:lang w:eastAsia="ar-SA"/>
        </w:rPr>
        <w:t xml:space="preserve">Комментарии: </w:t>
      </w:r>
      <w:r w:rsidRPr="004450C0">
        <w:rPr>
          <w:rFonts w:eastAsia="Batang" w:cs="Times New Roman"/>
          <w:i/>
          <w:color w:val="000000"/>
          <w:spacing w:val="2"/>
          <w:szCs w:val="24"/>
          <w:lang w:eastAsia="ar-SA"/>
        </w:rPr>
        <w:t>Апремиласт**, ингибируя</w:t>
      </w:r>
      <w:r w:rsidRPr="004450C0">
        <w:rPr>
          <w:rFonts w:cs="Times New Roman"/>
          <w:i/>
          <w:color w:val="000000"/>
          <w:szCs w:val="24"/>
        </w:rPr>
        <w:t xml:space="preserve"> фосфодиэстеразу 4, опосредованно через блокаду сигнальных путей, снижает продукцию провоспалительных цитокинов. Обладает умеренной эффективностью у пациентов с псориатическим артритом и псориазом, в практике применяют у пациентов с метаболическими нарушениями, сахарным диабетом, инфекционными осложнениями и т.п., когда другие иммунодепрессанты назначить нельзя. Продемонстрирована эффективность у пациентов с моно-олигоартикулярной формой псориатического артрита, особенно на ранней стадии.</w:t>
      </w:r>
      <w:r w:rsidR="005F1453">
        <w:rPr>
          <w:rFonts w:cs="Times New Roman"/>
          <w:i/>
          <w:color w:val="000000"/>
          <w:szCs w:val="24"/>
        </w:rPr>
        <w:t xml:space="preserve"> </w:t>
      </w:r>
      <w:r w:rsidRPr="004450C0">
        <w:rPr>
          <w:rFonts w:eastAsia="Batang" w:cs="Times New Roman"/>
          <w:i/>
          <w:color w:val="000000"/>
          <w:spacing w:val="2"/>
          <w:szCs w:val="24"/>
          <w:lang w:eastAsia="ar-SA"/>
        </w:rPr>
        <w:t>Уменьшает симптомы</w:t>
      </w:r>
      <w:r w:rsidR="005F1453">
        <w:rPr>
          <w:rFonts w:eastAsia="Batang" w:cs="Times New Roman"/>
          <w:i/>
          <w:color w:val="000000"/>
          <w:spacing w:val="2"/>
          <w:szCs w:val="24"/>
          <w:lang w:eastAsia="ar-SA"/>
        </w:rPr>
        <w:t xml:space="preserve"> </w:t>
      </w:r>
      <w:r w:rsidRPr="004450C0">
        <w:rPr>
          <w:rFonts w:eastAsia="Batang" w:cs="Times New Roman"/>
          <w:i/>
          <w:color w:val="000000"/>
          <w:spacing w:val="2"/>
          <w:szCs w:val="24"/>
          <w:lang w:eastAsia="ar-SA"/>
        </w:rPr>
        <w:t xml:space="preserve">артрита, дактилита и энтезита. </w:t>
      </w:r>
      <w:r w:rsidRPr="004450C0">
        <w:rPr>
          <w:rFonts w:cs="Times New Roman"/>
          <w:i/>
          <w:color w:val="000000"/>
          <w:szCs w:val="24"/>
        </w:rPr>
        <w:t xml:space="preserve">Имеет благоприятный профиль безопасности. </w:t>
      </w:r>
      <w:r w:rsidR="005F1453">
        <w:rPr>
          <w:rFonts w:cs="Times New Roman"/>
          <w:i/>
          <w:color w:val="000000"/>
          <w:szCs w:val="24"/>
        </w:rPr>
        <w:t xml:space="preserve">Применяется в </w:t>
      </w:r>
      <w:r w:rsidRPr="004450C0">
        <w:rPr>
          <w:rFonts w:cs="Times New Roman"/>
          <w:i/>
          <w:color w:val="000000"/>
          <w:szCs w:val="24"/>
        </w:rPr>
        <w:t>режиме монотерапии</w:t>
      </w:r>
      <w:r w:rsidR="005F1453">
        <w:rPr>
          <w:rFonts w:cs="Times New Roman"/>
          <w:i/>
          <w:color w:val="000000"/>
          <w:szCs w:val="24"/>
        </w:rPr>
        <w:t xml:space="preserve"> или в комбинации с антиметаболитом (метотрексат</w:t>
      </w:r>
      <w:r w:rsidR="005F1453" w:rsidRPr="005F1453">
        <w:rPr>
          <w:rFonts w:cs="Times New Roman"/>
          <w:i/>
          <w:color w:val="000000"/>
          <w:szCs w:val="24"/>
        </w:rPr>
        <w:t>**</w:t>
      </w:r>
      <w:r w:rsidR="005F1453">
        <w:rPr>
          <w:rFonts w:cs="Times New Roman"/>
          <w:i/>
          <w:color w:val="000000"/>
          <w:szCs w:val="24"/>
        </w:rPr>
        <w:t xml:space="preserve">). </w:t>
      </w:r>
      <w:r w:rsidRPr="004450C0">
        <w:rPr>
          <w:rFonts w:cs="Times New Roman"/>
          <w:i/>
          <w:color w:val="000000"/>
          <w:szCs w:val="24"/>
        </w:rPr>
        <w:t>Наиболее часто встречающееся нежелательное явление – диарея в первые 2–4 недели лечения у 19% пациентов, которая обычно проходит самостоятельно и в большинстве случаев не требует отмены терапии. После первичного титрования дозы в случае перерыва в лечении повторного титрования не требуется. Назначение апремиласта** не требует обязательного постоянного мониторинга лабораторных показателей или скрининга на туберкулез до начала и на фоне лечения.</w:t>
      </w:r>
      <w:r w:rsidR="005F1453">
        <w:rPr>
          <w:rFonts w:cs="Times New Roman"/>
          <w:i/>
          <w:color w:val="000000"/>
          <w:szCs w:val="24"/>
        </w:rPr>
        <w:t xml:space="preserve"> Есть риск развития депрессии, которая проходит после отмены препарата.</w:t>
      </w:r>
      <w:r w:rsidRPr="004450C0">
        <w:rPr>
          <w:rFonts w:cs="Times New Roman"/>
          <w:i/>
          <w:color w:val="000000"/>
          <w:szCs w:val="24"/>
        </w:rPr>
        <w:t xml:space="preserve"> </w:t>
      </w:r>
    </w:p>
    <w:p w:rsidR="00D458E7" w:rsidRPr="00952DF1" w:rsidRDefault="004450C0" w:rsidP="00D458E7">
      <w:pPr>
        <w:pStyle w:val="aff4"/>
        <w:numPr>
          <w:ilvl w:val="0"/>
          <w:numId w:val="13"/>
        </w:numPr>
        <w:tabs>
          <w:tab w:val="left" w:pos="709"/>
        </w:tabs>
        <w:ind w:left="709" w:hanging="709"/>
        <w:rPr>
          <w:rFonts w:eastAsia="Batang"/>
          <w:spacing w:val="2"/>
          <w:szCs w:val="24"/>
          <w:lang w:eastAsia="ar-SA"/>
        </w:rPr>
      </w:pPr>
      <w:r w:rsidRPr="004450C0">
        <w:rPr>
          <w:rStyle w:val="affc"/>
          <w:szCs w:val="24"/>
        </w:rPr>
        <w:t>Рекомендуется</w:t>
      </w:r>
      <w:r w:rsidR="00FF6395" w:rsidRPr="00FF6395">
        <w:rPr>
          <w:rStyle w:val="affc"/>
          <w:szCs w:val="24"/>
        </w:rPr>
        <w:t xml:space="preserve"> </w:t>
      </w:r>
      <w:r w:rsidRPr="004450C0">
        <w:rPr>
          <w:rFonts w:eastAsia="Batang"/>
          <w:color w:val="000000"/>
          <w:spacing w:val="2"/>
          <w:szCs w:val="24"/>
          <w:lang w:eastAsia="ar-SA"/>
        </w:rPr>
        <w:t>пациентам с артритом с неэффективностью и/или непереносимостью одного или нескольких иммунодепрессантов или метотрексата**:</w:t>
      </w:r>
    </w:p>
    <w:p w:rsidR="00D458E7" w:rsidRPr="00952DF1" w:rsidRDefault="00E53E38" w:rsidP="00D458E7">
      <w:pPr>
        <w:pStyle w:val="aff4"/>
        <w:tabs>
          <w:tab w:val="left" w:pos="425"/>
        </w:tabs>
        <w:ind w:left="709" w:firstLine="0"/>
        <w:rPr>
          <w:szCs w:val="24"/>
        </w:rPr>
      </w:pPr>
      <w:r w:rsidRPr="00E53E38">
        <w:rPr>
          <w:i/>
          <w:szCs w:val="24"/>
        </w:rPr>
        <w:t>#</w:t>
      </w:r>
      <w:r w:rsidR="004450C0" w:rsidRPr="004450C0">
        <w:rPr>
          <w:szCs w:val="24"/>
        </w:rPr>
        <w:t>тофацитиниб**взрослым пациентам</w:t>
      </w:r>
      <w:r w:rsidR="00CB5FC5">
        <w:rPr>
          <w:szCs w:val="24"/>
        </w:rPr>
        <w:t xml:space="preserve"> </w:t>
      </w:r>
      <w:r w:rsidR="004450C0" w:rsidRPr="004450C0">
        <w:rPr>
          <w:szCs w:val="24"/>
        </w:rPr>
        <w:t>5 мг 2 раза в сутки в комбинации с метотрексатом**. При недостаточном эффекте возможно повышение дозы #тофацитиниба**до 10 мг 2 раза в сутки</w:t>
      </w:r>
      <w:r w:rsidR="00B83624">
        <w:rPr>
          <w:szCs w:val="24"/>
        </w:rPr>
        <w:t xml:space="preserve"> </w:t>
      </w:r>
      <w:r w:rsidR="004450C0" w:rsidRPr="004450C0">
        <w:rPr>
          <w:szCs w:val="24"/>
        </w:rPr>
        <w:t>[86, 87].</w:t>
      </w:r>
    </w:p>
    <w:p w:rsidR="00D72D0D" w:rsidRPr="00B26E73" w:rsidRDefault="004450C0" w:rsidP="00D72D0D">
      <w:pPr>
        <w:pStyle w:val="aff4"/>
        <w:tabs>
          <w:tab w:val="left" w:pos="425"/>
        </w:tabs>
        <w:ind w:left="709" w:firstLine="0"/>
        <w:rPr>
          <w:rFonts w:eastAsia="Batang"/>
          <w:b/>
          <w:spacing w:val="2"/>
          <w:szCs w:val="24"/>
          <w:lang w:eastAsia="ar-SA"/>
        </w:rPr>
      </w:pPr>
      <w:r w:rsidRPr="004450C0">
        <w:rPr>
          <w:rFonts w:eastAsia="Batang"/>
          <w:b/>
          <w:color w:val="000000"/>
          <w:spacing w:val="2"/>
          <w:szCs w:val="24"/>
          <w:lang w:eastAsia="ar-SA"/>
        </w:rPr>
        <w:t>Уровень убедительности рекомендаций А</w:t>
      </w:r>
      <w:r w:rsidR="00B26E73">
        <w:rPr>
          <w:rFonts w:eastAsia="Batang"/>
          <w:b/>
          <w:color w:val="000000"/>
          <w:spacing w:val="2"/>
          <w:szCs w:val="24"/>
          <w:lang w:eastAsia="ar-SA"/>
        </w:rPr>
        <w:t xml:space="preserve"> </w:t>
      </w:r>
      <w:r w:rsidRPr="00B26E73">
        <w:rPr>
          <w:rFonts w:eastAsia="Batang"/>
          <w:b/>
          <w:color w:val="000000"/>
          <w:spacing w:val="2"/>
          <w:szCs w:val="24"/>
          <w:lang w:eastAsia="ar-SA"/>
        </w:rPr>
        <w:t xml:space="preserve">(уровень достоверности доказательств </w:t>
      </w:r>
      <w:r w:rsidRPr="00B26E73">
        <w:rPr>
          <w:rFonts w:eastAsia="Batang"/>
          <w:b/>
          <w:spacing w:val="2"/>
          <w:szCs w:val="24"/>
          <w:lang w:eastAsia="ar-SA"/>
        </w:rPr>
        <w:t>–</w:t>
      </w:r>
      <w:r w:rsidRPr="00B26E73">
        <w:rPr>
          <w:rFonts w:eastAsia="Batang"/>
          <w:b/>
          <w:color w:val="000000"/>
          <w:spacing w:val="2"/>
          <w:szCs w:val="24"/>
          <w:lang w:eastAsia="ar-SA"/>
        </w:rPr>
        <w:t>2)</w:t>
      </w:r>
    </w:p>
    <w:p w:rsidR="00D72D0D" w:rsidRDefault="004450C0" w:rsidP="00952DF1">
      <w:pPr>
        <w:ind w:left="709" w:firstLineChars="5" w:firstLine="12"/>
        <w:rPr>
          <w:rFonts w:eastAsia="Batang" w:cs="Times New Roman"/>
          <w:i/>
          <w:spacing w:val="2"/>
          <w:szCs w:val="24"/>
          <w:lang w:eastAsia="ar-SA"/>
        </w:rPr>
      </w:pPr>
      <w:r w:rsidRPr="004450C0">
        <w:rPr>
          <w:rFonts w:cs="Times New Roman"/>
          <w:b/>
          <w:color w:val="000000"/>
          <w:szCs w:val="24"/>
        </w:rPr>
        <w:t xml:space="preserve">Комментарии: </w:t>
      </w:r>
      <w:r w:rsidR="00E53E38" w:rsidRPr="00E53E38">
        <w:rPr>
          <w:rFonts w:cs="Times New Roman"/>
          <w:bCs/>
          <w:i/>
          <w:iCs/>
          <w:color w:val="000000"/>
          <w:szCs w:val="24"/>
        </w:rPr>
        <w:t>В регистрационных исследованиях #тофацитиниб** продемонстрировал эффективность в отношении артрита, энтезита, дактилита, псориаза в комбинации с метотрексатом.</w:t>
      </w:r>
      <w:r w:rsidR="00E53E38">
        <w:rPr>
          <w:rFonts w:cs="Times New Roman"/>
          <w:b/>
          <w:bCs/>
          <w:i/>
          <w:color w:val="000000"/>
          <w:szCs w:val="24"/>
        </w:rPr>
        <w:t xml:space="preserve"> </w:t>
      </w:r>
      <w:r w:rsidRPr="004450C0">
        <w:rPr>
          <w:rFonts w:cs="Times New Roman"/>
          <w:i/>
          <w:color w:val="000000"/>
          <w:szCs w:val="24"/>
        </w:rPr>
        <w:t xml:space="preserve">Из серьезных нежелательных реакций тофацитиниба** обращает на себя внимание более высокая частота инфекций, случаев </w:t>
      </w:r>
      <w:r w:rsidRPr="004450C0">
        <w:rPr>
          <w:rFonts w:eastAsia="Batang" w:cs="Times New Roman"/>
          <w:i/>
          <w:color w:val="000000"/>
          <w:spacing w:val="2"/>
          <w:szCs w:val="24"/>
          <w:lang w:val="en-US" w:eastAsia="ar-SA"/>
        </w:rPr>
        <w:t>Herpes</w:t>
      </w:r>
      <w:r w:rsidR="00223BD4">
        <w:rPr>
          <w:rFonts w:eastAsia="Batang" w:cs="Times New Roman"/>
          <w:i/>
          <w:color w:val="000000"/>
          <w:spacing w:val="2"/>
          <w:szCs w:val="24"/>
          <w:lang w:eastAsia="ar-SA"/>
        </w:rPr>
        <w:t xml:space="preserve"> </w:t>
      </w:r>
      <w:r w:rsidRPr="004450C0">
        <w:rPr>
          <w:rFonts w:eastAsia="Batang" w:cs="Times New Roman"/>
          <w:i/>
          <w:color w:val="000000"/>
          <w:spacing w:val="2"/>
          <w:szCs w:val="24"/>
          <w:lang w:val="en-US" w:eastAsia="ar-SA"/>
        </w:rPr>
        <w:t>zoster</w:t>
      </w:r>
      <w:r w:rsidRPr="004450C0">
        <w:rPr>
          <w:rFonts w:eastAsia="Batang" w:cs="Times New Roman"/>
          <w:i/>
          <w:color w:val="000000"/>
          <w:spacing w:val="2"/>
          <w:szCs w:val="24"/>
          <w:lang w:eastAsia="ar-SA"/>
        </w:rPr>
        <w:t xml:space="preserve">, у одного больного отмечалась подтвержденная перфорация ЖКТ и у 3 пациентов – подтвержденные опухолевые заболевания [86,87]. Не следует применять </w:t>
      </w:r>
      <w:bookmarkStart w:id="56" w:name="_Hlk132896945"/>
      <w:r w:rsidRPr="004450C0">
        <w:rPr>
          <w:rFonts w:eastAsia="Batang" w:cs="Times New Roman"/>
          <w:i/>
          <w:color w:val="000000"/>
          <w:spacing w:val="2"/>
          <w:szCs w:val="24"/>
          <w:lang w:eastAsia="ar-SA"/>
        </w:rPr>
        <w:t>#</w:t>
      </w:r>
      <w:bookmarkEnd w:id="56"/>
      <w:r w:rsidRPr="004450C0">
        <w:rPr>
          <w:rFonts w:eastAsia="Batang" w:cs="Times New Roman"/>
          <w:i/>
          <w:color w:val="000000"/>
          <w:spacing w:val="2"/>
          <w:szCs w:val="24"/>
          <w:lang w:eastAsia="ar-SA"/>
        </w:rPr>
        <w:t>тофацитиниб** в дозе 20 мг/сутки у пациентов</w:t>
      </w:r>
      <w:r w:rsidR="00223BD4">
        <w:rPr>
          <w:rFonts w:eastAsia="Batang" w:cs="Times New Roman"/>
          <w:i/>
          <w:color w:val="000000"/>
          <w:spacing w:val="2"/>
          <w:szCs w:val="24"/>
          <w:lang w:eastAsia="ar-SA"/>
        </w:rPr>
        <w:t xml:space="preserve"> старше 60 лет, </w:t>
      </w:r>
      <w:r w:rsidRPr="004450C0">
        <w:rPr>
          <w:rFonts w:eastAsia="Batang" w:cs="Times New Roman"/>
          <w:i/>
          <w:color w:val="000000"/>
          <w:spacing w:val="2"/>
          <w:szCs w:val="24"/>
          <w:lang w:eastAsia="ar-SA"/>
        </w:rPr>
        <w:t>с высоким риском развития тромбоэмболических осложнений, с факторами риска развития кардиоваскулярных заболеваний, с перенесенными серьезными сердечно-сосудистыми событиями, с сердечной недостаточностью, а также у пациенток, применяющих гормональные контрацептивы</w:t>
      </w:r>
      <w:r w:rsidR="007007FB">
        <w:rPr>
          <w:rFonts w:eastAsia="Batang" w:cs="Times New Roman"/>
          <w:i/>
          <w:color w:val="000000"/>
          <w:spacing w:val="2"/>
          <w:szCs w:val="24"/>
          <w:lang w:eastAsia="ar-SA"/>
        </w:rPr>
        <w:t xml:space="preserve"> </w:t>
      </w:r>
      <w:r w:rsidRPr="004450C0">
        <w:rPr>
          <w:rFonts w:eastAsia="Batang" w:cs="Times New Roman"/>
          <w:i/>
          <w:color w:val="000000"/>
          <w:spacing w:val="2"/>
          <w:szCs w:val="24"/>
          <w:lang w:eastAsia="ar-SA"/>
        </w:rPr>
        <w:t>[88].</w:t>
      </w:r>
      <w:r w:rsidR="00CB5FC5">
        <w:rPr>
          <w:rFonts w:eastAsia="Batang" w:cs="Times New Roman"/>
          <w:i/>
          <w:color w:val="000000"/>
          <w:spacing w:val="2"/>
          <w:szCs w:val="24"/>
          <w:lang w:eastAsia="ar-SA"/>
        </w:rPr>
        <w:t xml:space="preserve"> </w:t>
      </w:r>
      <w:r w:rsidRPr="004450C0">
        <w:rPr>
          <w:rFonts w:eastAsia="Batang" w:cs="Times New Roman"/>
          <w:i/>
          <w:spacing w:val="2"/>
          <w:szCs w:val="24"/>
          <w:lang w:eastAsia="ar-SA"/>
        </w:rPr>
        <w:t xml:space="preserve">Клиническая эффективность </w:t>
      </w:r>
      <w:r w:rsidR="00E53E38" w:rsidRPr="00E53E38">
        <w:rPr>
          <w:rFonts w:eastAsia="Batang" w:cs="Times New Roman"/>
          <w:i/>
          <w:spacing w:val="2"/>
          <w:szCs w:val="24"/>
          <w:lang w:eastAsia="ar-SA"/>
        </w:rPr>
        <w:t>#</w:t>
      </w:r>
      <w:r w:rsidRPr="004450C0">
        <w:rPr>
          <w:rFonts w:eastAsia="Batang" w:cs="Times New Roman"/>
          <w:i/>
          <w:spacing w:val="2"/>
          <w:szCs w:val="24"/>
          <w:lang w:eastAsia="ar-SA"/>
        </w:rPr>
        <w:t xml:space="preserve">тофацитиниба** </w:t>
      </w:r>
      <w:r w:rsidR="00E53E38">
        <w:rPr>
          <w:rFonts w:eastAsia="Batang" w:cs="Times New Roman"/>
          <w:i/>
          <w:spacing w:val="2"/>
          <w:szCs w:val="24"/>
          <w:lang w:eastAsia="ar-SA"/>
        </w:rPr>
        <w:t xml:space="preserve">и профиль безопасности </w:t>
      </w:r>
      <w:r w:rsidRPr="004450C0">
        <w:rPr>
          <w:rFonts w:eastAsia="Batang" w:cs="Times New Roman"/>
          <w:i/>
          <w:spacing w:val="2"/>
          <w:szCs w:val="24"/>
          <w:lang w:eastAsia="ar-SA"/>
        </w:rPr>
        <w:t>сопоставим</w:t>
      </w:r>
      <w:r w:rsidR="00E53E38">
        <w:rPr>
          <w:rFonts w:eastAsia="Batang" w:cs="Times New Roman"/>
          <w:i/>
          <w:spacing w:val="2"/>
          <w:szCs w:val="24"/>
          <w:lang w:eastAsia="ar-SA"/>
        </w:rPr>
        <w:t>ы</w:t>
      </w:r>
      <w:r w:rsidRPr="004450C0">
        <w:rPr>
          <w:rFonts w:eastAsia="Batang" w:cs="Times New Roman"/>
          <w:i/>
          <w:spacing w:val="2"/>
          <w:szCs w:val="24"/>
          <w:lang w:eastAsia="ar-SA"/>
        </w:rPr>
        <w:t xml:space="preserve"> с ингибиторами фактора некроза опухоли альфа (ФНО-альфа). Требуется скрининг на туберкулез до начала лечения и каждые 6 месяцев терапии. Противопоказанием к назначению </w:t>
      </w:r>
      <w:r w:rsidR="00E53E38" w:rsidRPr="00E53E38">
        <w:rPr>
          <w:rFonts w:eastAsia="Batang" w:cs="Times New Roman"/>
          <w:i/>
          <w:spacing w:val="2"/>
          <w:szCs w:val="24"/>
          <w:lang w:eastAsia="ar-SA"/>
        </w:rPr>
        <w:t>#</w:t>
      </w:r>
      <w:r w:rsidRPr="004450C0">
        <w:rPr>
          <w:rFonts w:eastAsia="Batang" w:cs="Times New Roman"/>
          <w:i/>
          <w:spacing w:val="2"/>
          <w:szCs w:val="24"/>
          <w:lang w:eastAsia="ar-SA"/>
        </w:rPr>
        <w:t>тофацитиниба</w:t>
      </w:r>
      <w:bookmarkStart w:id="57" w:name="_Hlk132895327"/>
      <w:r w:rsidRPr="004450C0">
        <w:rPr>
          <w:rFonts w:eastAsia="Batang" w:cs="Times New Roman"/>
          <w:i/>
          <w:spacing w:val="2"/>
          <w:szCs w:val="24"/>
          <w:lang w:eastAsia="ar-SA"/>
        </w:rPr>
        <w:t>**</w:t>
      </w:r>
      <w:bookmarkEnd w:id="57"/>
      <w:r w:rsidRPr="004450C0">
        <w:rPr>
          <w:rFonts w:eastAsia="Batang" w:cs="Times New Roman"/>
          <w:i/>
          <w:spacing w:val="2"/>
          <w:szCs w:val="24"/>
          <w:lang w:eastAsia="ar-SA"/>
        </w:rPr>
        <w:t xml:space="preserve"> является детский возраст до 18 лет.</w:t>
      </w:r>
    </w:p>
    <w:p w:rsidR="00B26E73" w:rsidRPr="00B26E73" w:rsidRDefault="00B26E73" w:rsidP="00952DF1">
      <w:pPr>
        <w:ind w:left="709" w:firstLineChars="5" w:firstLine="12"/>
        <w:rPr>
          <w:rFonts w:eastAsia="Batang" w:cs="Times New Roman"/>
          <w:i/>
          <w:spacing w:val="2"/>
          <w:szCs w:val="24"/>
          <w:lang w:eastAsia="ar-SA"/>
        </w:rPr>
      </w:pPr>
      <w:r w:rsidRPr="00B26E73">
        <w:rPr>
          <w:rFonts w:cs="Times New Roman"/>
          <w:color w:val="000000"/>
          <w:szCs w:val="24"/>
        </w:rPr>
        <w:t>или</w:t>
      </w:r>
    </w:p>
    <w:p w:rsidR="00190B93" w:rsidRPr="00B26E73" w:rsidRDefault="004450C0" w:rsidP="00B26E73">
      <w:pPr>
        <w:rPr>
          <w:rFonts w:eastAsia="Times New Roman" w:cs="Times New Roman"/>
          <w:bCs/>
          <w:szCs w:val="24"/>
          <w:lang w:eastAsia="ru-RU"/>
        </w:rPr>
      </w:pPr>
      <w:r w:rsidRPr="00B26E73">
        <w:rPr>
          <w:rFonts w:eastAsia="Times New Roman" w:cs="Times New Roman"/>
          <w:bCs/>
          <w:szCs w:val="24"/>
          <w:lang w:eastAsia="ru-RU"/>
        </w:rPr>
        <w:t>упадацитиниб</w:t>
      </w:r>
      <w:bookmarkStart w:id="58" w:name="_Hlk132896980"/>
      <w:r w:rsidRPr="00B26E73">
        <w:rPr>
          <w:rFonts w:eastAsia="Times New Roman" w:cs="Times New Roman"/>
          <w:bCs/>
          <w:szCs w:val="24"/>
          <w:lang w:eastAsia="ru-RU"/>
        </w:rPr>
        <w:t>**</w:t>
      </w:r>
      <w:bookmarkEnd w:id="58"/>
      <w:r w:rsidRPr="00B26E73">
        <w:rPr>
          <w:rFonts w:eastAsia="Times New Roman" w:cs="Times New Roman"/>
          <w:bCs/>
          <w:szCs w:val="24"/>
          <w:lang w:eastAsia="ru-RU"/>
        </w:rPr>
        <w:t xml:space="preserve"> взрослым пациентам 15 мг 1 раз в сутки в комбинации с метотрексатом или в монотерапии </w:t>
      </w:r>
      <w:r w:rsidR="00D67145" w:rsidRPr="00D67145">
        <w:rPr>
          <w:rFonts w:eastAsia="Times New Roman" w:cs="Times New Roman"/>
          <w:bCs/>
          <w:szCs w:val="24"/>
          <w:lang w:eastAsia="ru-RU"/>
        </w:rPr>
        <w:t>[140-141</w:t>
      </w:r>
      <w:r w:rsidRPr="00D67145">
        <w:rPr>
          <w:rFonts w:eastAsia="Times New Roman" w:cs="Times New Roman"/>
          <w:bCs/>
          <w:szCs w:val="24"/>
          <w:lang w:eastAsia="ru-RU"/>
        </w:rPr>
        <w:t>]</w:t>
      </w:r>
      <w:r w:rsidRPr="00B26E73">
        <w:rPr>
          <w:rFonts w:eastAsia="Times New Roman" w:cs="Times New Roman"/>
          <w:bCs/>
          <w:szCs w:val="24"/>
          <w:lang w:eastAsia="ru-RU"/>
        </w:rPr>
        <w:t xml:space="preserve"> </w:t>
      </w:r>
    </w:p>
    <w:p w:rsidR="00223BD4" w:rsidRPr="00223BD4" w:rsidRDefault="00B26E73" w:rsidP="00223BD4">
      <w:pPr>
        <w:rPr>
          <w:rFonts w:eastAsia="Times New Roman" w:cs="Times New Roman"/>
          <w:bCs/>
          <w:i/>
          <w:szCs w:val="24"/>
          <w:lang w:eastAsia="ru-RU"/>
        </w:rPr>
      </w:pPr>
      <w:r w:rsidRPr="00B26E73">
        <w:rPr>
          <w:rFonts w:eastAsia="Times New Roman" w:cs="Times New Roman"/>
          <w:b/>
          <w:bCs/>
          <w:i/>
          <w:szCs w:val="24"/>
          <w:lang w:eastAsia="ru-RU"/>
        </w:rPr>
        <w:t>Комментарии:</w:t>
      </w:r>
      <w:r>
        <w:rPr>
          <w:rFonts w:eastAsia="Times New Roman" w:cs="Times New Roman"/>
          <w:b/>
          <w:bCs/>
          <w:szCs w:val="24"/>
          <w:lang w:eastAsia="ru-RU"/>
        </w:rPr>
        <w:t xml:space="preserve"> </w:t>
      </w:r>
      <w:r w:rsidR="004450C0" w:rsidRPr="00B26E73">
        <w:rPr>
          <w:rFonts w:eastAsia="Times New Roman" w:cs="Times New Roman"/>
          <w:bCs/>
          <w:i/>
          <w:szCs w:val="24"/>
          <w:lang w:eastAsia="ru-RU"/>
        </w:rPr>
        <w:t>Упадацитиниб</w:t>
      </w:r>
      <w:r w:rsidR="00E53E38" w:rsidRPr="00E53E38">
        <w:rPr>
          <w:rFonts w:eastAsia="Times New Roman" w:cs="Times New Roman"/>
          <w:bCs/>
          <w:i/>
          <w:szCs w:val="24"/>
          <w:lang w:eastAsia="ru-RU"/>
        </w:rPr>
        <w:t>**</w:t>
      </w:r>
      <w:r w:rsidR="004450C0" w:rsidRPr="00B26E73">
        <w:rPr>
          <w:rFonts w:eastAsia="Times New Roman" w:cs="Times New Roman"/>
          <w:bCs/>
          <w:i/>
          <w:szCs w:val="24"/>
          <w:lang w:eastAsia="ru-RU"/>
        </w:rPr>
        <w:t xml:space="preserve"> продемонстрировал эффективность в </w:t>
      </w:r>
      <w:r w:rsidR="004450C0" w:rsidRPr="00D67145">
        <w:rPr>
          <w:rFonts w:eastAsia="Times New Roman" w:cs="Times New Roman"/>
          <w:bCs/>
          <w:i/>
          <w:szCs w:val="24"/>
          <w:lang w:eastAsia="ru-RU"/>
        </w:rPr>
        <w:t xml:space="preserve">отношении </w:t>
      </w:r>
      <w:r w:rsidR="00E53E38">
        <w:rPr>
          <w:rFonts w:eastAsia="Times New Roman" w:cs="Times New Roman"/>
          <w:bCs/>
          <w:i/>
          <w:szCs w:val="24"/>
          <w:lang w:eastAsia="ru-RU"/>
        </w:rPr>
        <w:t>артрита</w:t>
      </w:r>
      <w:r w:rsidR="004450C0" w:rsidRPr="00D67145">
        <w:rPr>
          <w:rFonts w:eastAsia="Times New Roman" w:cs="Times New Roman"/>
          <w:bCs/>
          <w:i/>
          <w:szCs w:val="24"/>
          <w:lang w:eastAsia="ru-RU"/>
        </w:rPr>
        <w:t>, энтезит</w:t>
      </w:r>
      <w:r w:rsidR="00E53E38">
        <w:rPr>
          <w:rFonts w:eastAsia="Times New Roman" w:cs="Times New Roman"/>
          <w:bCs/>
          <w:i/>
          <w:szCs w:val="24"/>
          <w:lang w:eastAsia="ru-RU"/>
        </w:rPr>
        <w:t>а</w:t>
      </w:r>
      <w:r w:rsidR="004450C0" w:rsidRPr="00D67145">
        <w:rPr>
          <w:rFonts w:eastAsia="Times New Roman" w:cs="Times New Roman"/>
          <w:bCs/>
          <w:i/>
          <w:szCs w:val="24"/>
          <w:lang w:eastAsia="ru-RU"/>
        </w:rPr>
        <w:t>, дактилит</w:t>
      </w:r>
      <w:r w:rsidR="00E53E38">
        <w:rPr>
          <w:rFonts w:eastAsia="Times New Roman" w:cs="Times New Roman"/>
          <w:bCs/>
          <w:i/>
          <w:szCs w:val="24"/>
          <w:lang w:eastAsia="ru-RU"/>
        </w:rPr>
        <w:t>а</w:t>
      </w:r>
      <w:r w:rsidR="004450C0" w:rsidRPr="00D67145">
        <w:rPr>
          <w:rFonts w:eastAsia="Times New Roman" w:cs="Times New Roman"/>
          <w:bCs/>
          <w:i/>
          <w:szCs w:val="24"/>
          <w:lang w:eastAsia="ru-RU"/>
        </w:rPr>
        <w:t xml:space="preserve">, </w:t>
      </w:r>
      <w:r w:rsidR="00E53E38">
        <w:rPr>
          <w:rFonts w:eastAsia="Times New Roman" w:cs="Times New Roman"/>
          <w:bCs/>
          <w:i/>
          <w:szCs w:val="24"/>
          <w:lang w:eastAsia="ru-RU"/>
        </w:rPr>
        <w:t>спондилита</w:t>
      </w:r>
      <w:r w:rsidR="004450C0" w:rsidRPr="00D67145">
        <w:rPr>
          <w:rFonts w:eastAsia="Times New Roman" w:cs="Times New Roman"/>
          <w:bCs/>
          <w:i/>
          <w:szCs w:val="24"/>
          <w:lang w:eastAsia="ru-RU"/>
        </w:rPr>
        <w:t xml:space="preserve">, </w:t>
      </w:r>
      <w:r w:rsidR="00E53E38">
        <w:rPr>
          <w:rFonts w:eastAsia="Times New Roman" w:cs="Times New Roman"/>
          <w:bCs/>
          <w:i/>
          <w:szCs w:val="24"/>
          <w:lang w:eastAsia="ru-RU"/>
        </w:rPr>
        <w:t xml:space="preserve">псориаза </w:t>
      </w:r>
      <w:r w:rsidR="004450C0" w:rsidRPr="00D67145">
        <w:rPr>
          <w:rFonts w:eastAsia="Times New Roman" w:cs="Times New Roman"/>
          <w:bCs/>
          <w:i/>
          <w:szCs w:val="24"/>
          <w:lang w:eastAsia="ru-RU"/>
        </w:rPr>
        <w:t>как в комбинации с метотрексатом, так и</w:t>
      </w:r>
      <w:r w:rsidRPr="00D67145">
        <w:rPr>
          <w:rFonts w:eastAsia="Times New Roman" w:cs="Times New Roman"/>
          <w:bCs/>
          <w:i/>
          <w:szCs w:val="24"/>
          <w:lang w:eastAsia="ru-RU"/>
        </w:rPr>
        <w:t xml:space="preserve"> в монотерапии. [</w:t>
      </w:r>
      <w:r w:rsidR="00D67145" w:rsidRPr="00D67145">
        <w:rPr>
          <w:rFonts w:eastAsia="Times New Roman" w:cs="Times New Roman"/>
          <w:bCs/>
          <w:i/>
          <w:szCs w:val="24"/>
          <w:lang w:eastAsia="ru-RU"/>
        </w:rPr>
        <w:t>140-145</w:t>
      </w:r>
      <w:r w:rsidRPr="00D67145">
        <w:rPr>
          <w:rFonts w:eastAsia="Times New Roman" w:cs="Times New Roman"/>
          <w:bCs/>
          <w:i/>
          <w:szCs w:val="24"/>
          <w:lang w:eastAsia="ru-RU"/>
        </w:rPr>
        <w:t xml:space="preserve">]. </w:t>
      </w:r>
      <w:r w:rsidR="004450C0" w:rsidRPr="00D67145">
        <w:rPr>
          <w:rFonts w:eastAsia="Times New Roman" w:cs="Times New Roman"/>
          <w:bCs/>
          <w:i/>
          <w:szCs w:val="24"/>
          <w:lang w:eastAsia="ru-RU"/>
        </w:rPr>
        <w:t>В комплексном анализе профиля безопасности упадацитиниба</w:t>
      </w:r>
      <w:r w:rsidR="00E53E38" w:rsidRPr="00E53E38">
        <w:rPr>
          <w:rFonts w:eastAsia="Times New Roman" w:cs="Times New Roman"/>
          <w:bCs/>
          <w:i/>
          <w:szCs w:val="24"/>
          <w:lang w:eastAsia="ru-RU"/>
        </w:rPr>
        <w:t>**</w:t>
      </w:r>
      <w:r w:rsidR="004450C0" w:rsidRPr="00D67145">
        <w:rPr>
          <w:rFonts w:eastAsia="Times New Roman" w:cs="Times New Roman"/>
          <w:bCs/>
          <w:i/>
          <w:szCs w:val="24"/>
          <w:lang w:eastAsia="ru-RU"/>
        </w:rPr>
        <w:t xml:space="preserve"> при псориатическом артрите в дозе 15 мг 1 раз в сутки  продемонстрирована сопоставимая частота нежелательных явлений с группой терапии адалимумабом 40 мг 1 раз в 2 недели, за исключением более высокой частоты реактивации вируса </w:t>
      </w:r>
      <w:r w:rsidR="004450C0" w:rsidRPr="00D67145">
        <w:rPr>
          <w:rFonts w:eastAsia="Times New Roman" w:cs="Times New Roman"/>
          <w:bCs/>
          <w:i/>
          <w:szCs w:val="24"/>
          <w:lang w:val="en-US" w:eastAsia="ru-RU"/>
        </w:rPr>
        <w:t>Herpes</w:t>
      </w:r>
      <w:r w:rsidR="004450C0" w:rsidRPr="00D67145">
        <w:rPr>
          <w:rFonts w:eastAsia="Times New Roman" w:cs="Times New Roman"/>
          <w:bCs/>
          <w:i/>
          <w:szCs w:val="24"/>
          <w:lang w:eastAsia="ru-RU"/>
        </w:rPr>
        <w:t xml:space="preserve"> </w:t>
      </w:r>
      <w:r w:rsidR="004450C0" w:rsidRPr="00D67145">
        <w:rPr>
          <w:rFonts w:eastAsia="Times New Roman" w:cs="Times New Roman"/>
          <w:bCs/>
          <w:i/>
          <w:szCs w:val="24"/>
          <w:lang w:val="en-US" w:eastAsia="ru-RU"/>
        </w:rPr>
        <w:t>Zoster</w:t>
      </w:r>
      <w:r w:rsidR="004450C0" w:rsidRPr="00D67145">
        <w:rPr>
          <w:rFonts w:eastAsia="Times New Roman" w:cs="Times New Roman"/>
          <w:bCs/>
          <w:i/>
          <w:szCs w:val="24"/>
          <w:lang w:eastAsia="ru-RU"/>
        </w:rPr>
        <w:t xml:space="preserve"> и повышения уровня КФК крови в группе терапии упадацинитинибом</w:t>
      </w:r>
      <w:r w:rsidR="005F1453" w:rsidRPr="005F1453">
        <w:rPr>
          <w:rFonts w:eastAsia="Times New Roman" w:cs="Times New Roman"/>
          <w:bCs/>
          <w:i/>
          <w:szCs w:val="24"/>
          <w:lang w:eastAsia="ru-RU"/>
        </w:rPr>
        <w:t>**</w:t>
      </w:r>
      <w:r w:rsidR="004450C0" w:rsidRPr="00D67145">
        <w:rPr>
          <w:rFonts w:eastAsia="Times New Roman" w:cs="Times New Roman"/>
          <w:bCs/>
          <w:i/>
          <w:szCs w:val="24"/>
          <w:lang w:eastAsia="ru-RU"/>
        </w:rPr>
        <w:t xml:space="preserve">. Большинство случаев </w:t>
      </w:r>
      <w:r w:rsidR="004450C0" w:rsidRPr="00D67145">
        <w:rPr>
          <w:rFonts w:eastAsia="Times New Roman" w:cs="Times New Roman"/>
          <w:bCs/>
          <w:i/>
          <w:szCs w:val="24"/>
          <w:lang w:val="en-US" w:eastAsia="ru-RU"/>
        </w:rPr>
        <w:t>Herpes</w:t>
      </w:r>
      <w:r w:rsidR="004450C0" w:rsidRPr="00D67145">
        <w:rPr>
          <w:rFonts w:eastAsia="Times New Roman" w:cs="Times New Roman"/>
          <w:bCs/>
          <w:i/>
          <w:szCs w:val="24"/>
          <w:lang w:eastAsia="ru-RU"/>
        </w:rPr>
        <w:t xml:space="preserve"> </w:t>
      </w:r>
      <w:r w:rsidR="004450C0" w:rsidRPr="00D67145">
        <w:rPr>
          <w:rFonts w:eastAsia="Times New Roman" w:cs="Times New Roman"/>
          <w:bCs/>
          <w:i/>
          <w:szCs w:val="24"/>
          <w:lang w:val="en-US" w:eastAsia="ru-RU"/>
        </w:rPr>
        <w:t>Zoster</w:t>
      </w:r>
      <w:r w:rsidR="004450C0" w:rsidRPr="00D67145">
        <w:rPr>
          <w:rFonts w:eastAsia="Times New Roman" w:cs="Times New Roman"/>
          <w:bCs/>
          <w:i/>
          <w:szCs w:val="24"/>
          <w:lang w:eastAsia="ru-RU"/>
        </w:rPr>
        <w:t xml:space="preserve"> были нетяжелыми и охватывали </w:t>
      </w:r>
      <w:r w:rsidRPr="00D67145">
        <w:rPr>
          <w:rFonts w:eastAsia="Times New Roman" w:cs="Times New Roman"/>
          <w:bCs/>
          <w:i/>
          <w:szCs w:val="24"/>
          <w:lang w:eastAsia="ru-RU"/>
        </w:rPr>
        <w:t xml:space="preserve">не более 1 дерматома. </w:t>
      </w:r>
      <w:r w:rsidR="004450C0" w:rsidRPr="00D67145">
        <w:rPr>
          <w:rFonts w:eastAsia="Times New Roman" w:cs="Times New Roman"/>
          <w:bCs/>
          <w:i/>
          <w:szCs w:val="24"/>
          <w:lang w:eastAsia="ru-RU"/>
        </w:rPr>
        <w:t>[</w:t>
      </w:r>
      <w:r w:rsidR="00D67145" w:rsidRPr="00D67145">
        <w:rPr>
          <w:rFonts w:eastAsia="Times New Roman" w:cs="Times New Roman"/>
          <w:bCs/>
          <w:i/>
          <w:szCs w:val="24"/>
          <w:lang w:eastAsia="ru-RU"/>
        </w:rPr>
        <w:t>146</w:t>
      </w:r>
      <w:r w:rsidR="004450C0" w:rsidRPr="00D67145">
        <w:rPr>
          <w:rFonts w:eastAsia="Times New Roman" w:cs="Times New Roman"/>
          <w:bCs/>
          <w:i/>
          <w:szCs w:val="24"/>
          <w:lang w:eastAsia="ru-RU"/>
        </w:rPr>
        <w:t xml:space="preserve">]. </w:t>
      </w:r>
      <w:r w:rsidR="00223BD4" w:rsidRPr="00223BD4">
        <w:rPr>
          <w:rFonts w:eastAsia="Times New Roman" w:cs="Times New Roman"/>
          <w:bCs/>
          <w:i/>
          <w:szCs w:val="24"/>
          <w:lang w:eastAsia="ru-RU"/>
        </w:rPr>
        <w:t xml:space="preserve">Клиническая эффективность </w:t>
      </w:r>
      <w:r w:rsidR="00E53E38">
        <w:rPr>
          <w:rFonts w:eastAsia="Times New Roman" w:cs="Times New Roman"/>
          <w:bCs/>
          <w:i/>
          <w:szCs w:val="24"/>
          <w:lang w:eastAsia="ru-RU"/>
        </w:rPr>
        <w:t>упадацитиниба</w:t>
      </w:r>
      <w:r w:rsidR="00223BD4" w:rsidRPr="00223BD4">
        <w:rPr>
          <w:rFonts w:eastAsia="Times New Roman" w:cs="Times New Roman"/>
          <w:bCs/>
          <w:i/>
          <w:szCs w:val="24"/>
          <w:lang w:eastAsia="ru-RU"/>
        </w:rPr>
        <w:t xml:space="preserve">** </w:t>
      </w:r>
      <w:r w:rsidR="00E53E38">
        <w:rPr>
          <w:rFonts w:eastAsia="Times New Roman" w:cs="Times New Roman"/>
          <w:bCs/>
          <w:i/>
          <w:szCs w:val="24"/>
          <w:lang w:eastAsia="ru-RU"/>
        </w:rPr>
        <w:t xml:space="preserve">и профиль безопасности </w:t>
      </w:r>
      <w:r w:rsidR="00223BD4" w:rsidRPr="00223BD4">
        <w:rPr>
          <w:rFonts w:eastAsia="Times New Roman" w:cs="Times New Roman"/>
          <w:bCs/>
          <w:i/>
          <w:szCs w:val="24"/>
          <w:lang w:eastAsia="ru-RU"/>
        </w:rPr>
        <w:t>сопоставим</w:t>
      </w:r>
      <w:r w:rsidR="00E53E38">
        <w:rPr>
          <w:rFonts w:eastAsia="Times New Roman" w:cs="Times New Roman"/>
          <w:bCs/>
          <w:i/>
          <w:szCs w:val="24"/>
          <w:lang w:eastAsia="ru-RU"/>
        </w:rPr>
        <w:t>ы</w:t>
      </w:r>
      <w:r w:rsidR="00223BD4" w:rsidRPr="00223BD4">
        <w:rPr>
          <w:rFonts w:eastAsia="Times New Roman" w:cs="Times New Roman"/>
          <w:bCs/>
          <w:i/>
          <w:szCs w:val="24"/>
          <w:lang w:eastAsia="ru-RU"/>
        </w:rPr>
        <w:t xml:space="preserve"> с ингибиторами фактора некроза опухоли альфа (ФНО-альфа). Требуется скрининг на туберкулез до начала лечения и каждые 6 месяцев терапии. Противопоказанием к назначению </w:t>
      </w:r>
      <w:r w:rsidR="00223BD4">
        <w:rPr>
          <w:rFonts w:eastAsia="Times New Roman" w:cs="Times New Roman"/>
          <w:bCs/>
          <w:i/>
          <w:szCs w:val="24"/>
          <w:lang w:eastAsia="ru-RU"/>
        </w:rPr>
        <w:t>упадацитиниба</w:t>
      </w:r>
      <w:r w:rsidR="00223BD4" w:rsidRPr="00223BD4">
        <w:rPr>
          <w:rFonts w:eastAsia="Times New Roman" w:cs="Times New Roman"/>
          <w:bCs/>
          <w:i/>
          <w:szCs w:val="24"/>
          <w:lang w:eastAsia="ru-RU"/>
        </w:rPr>
        <w:t>** является детский возраст до 18 лет.</w:t>
      </w:r>
    </w:p>
    <w:p w:rsidR="00576A18" w:rsidRPr="00576A18" w:rsidRDefault="00576A18" w:rsidP="00576A18">
      <w:pPr>
        <w:pStyle w:val="aff4"/>
        <w:numPr>
          <w:ilvl w:val="0"/>
          <w:numId w:val="13"/>
        </w:numPr>
        <w:ind w:left="709" w:hanging="709"/>
        <w:rPr>
          <w:rFonts w:eastAsia="Batang"/>
          <w:iCs/>
          <w:color w:val="000000" w:themeColor="text1"/>
          <w:spacing w:val="2"/>
          <w:szCs w:val="24"/>
          <w:lang w:eastAsia="ar-SA"/>
        </w:rPr>
      </w:pPr>
      <w:r w:rsidRPr="00576A18">
        <w:rPr>
          <w:rFonts w:eastAsia="Batang"/>
          <w:b/>
          <w:iCs/>
          <w:color w:val="000000" w:themeColor="text1"/>
          <w:spacing w:val="2"/>
          <w:szCs w:val="24"/>
          <w:lang w:eastAsia="ar-SA"/>
        </w:rPr>
        <w:t>Рекомендуется</w:t>
      </w:r>
      <w:r w:rsidRPr="00576A18">
        <w:rPr>
          <w:rFonts w:eastAsia="Batang"/>
          <w:i/>
          <w:color w:val="000000" w:themeColor="text1"/>
          <w:spacing w:val="2"/>
          <w:szCs w:val="24"/>
          <w:lang w:eastAsia="ar-SA"/>
        </w:rPr>
        <w:t xml:space="preserve"> </w:t>
      </w:r>
      <w:r w:rsidRPr="00576A18">
        <w:rPr>
          <w:rFonts w:eastAsia="Batang"/>
          <w:iCs/>
          <w:color w:val="000000" w:themeColor="text1"/>
          <w:spacing w:val="2"/>
          <w:szCs w:val="24"/>
          <w:lang w:eastAsia="ar-SA"/>
        </w:rPr>
        <w:t>пациентам с псориатическим артритом в сочетании с активным спондилитом (BASDAI&gt;4) и функциональными нарушениями, при отсутствии эффекта от нестероидных противовоспалительных препаратов в течение 4-х-12 недель назначение ингибиторов ФН</w:t>
      </w:r>
      <w:proofErr w:type="gramStart"/>
      <w:r w:rsidRPr="00576A18">
        <w:rPr>
          <w:rFonts w:eastAsia="Batang"/>
          <w:iCs/>
          <w:color w:val="000000" w:themeColor="text1"/>
          <w:spacing w:val="2"/>
          <w:szCs w:val="24"/>
          <w:lang w:eastAsia="ar-SA"/>
        </w:rPr>
        <w:t>О-</w:t>
      </w:r>
      <w:proofErr w:type="gramEnd"/>
      <w:r w:rsidRPr="00576A18">
        <w:rPr>
          <w:rFonts w:eastAsia="Batang"/>
          <w:iCs/>
          <w:color w:val="000000" w:themeColor="text1"/>
          <w:spacing w:val="2"/>
          <w:szCs w:val="24"/>
          <w:lang w:eastAsia="ar-SA"/>
        </w:rPr>
        <w:t>α или ИЛ-17А [79] или ИЛ 12/23 или ИЛ-23 [</w:t>
      </w:r>
      <w:r w:rsidRPr="00576A18">
        <w:rPr>
          <w:rFonts w:eastAsia="Batang"/>
          <w:iCs/>
          <w:color w:val="000000" w:themeColor="text1"/>
          <w:spacing w:val="2"/>
          <w:szCs w:val="24"/>
          <w:lang w:val="en-US" w:eastAsia="ar-SA"/>
        </w:rPr>
        <w:t>Kavanaugh</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A</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Puig</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L</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Gottlieb</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AB</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et</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al</w:t>
      </w:r>
      <w:r w:rsidRPr="00576A18">
        <w:rPr>
          <w:rFonts w:eastAsia="Batang"/>
          <w:iCs/>
          <w:color w:val="000000" w:themeColor="text1"/>
          <w:spacing w:val="2"/>
          <w:szCs w:val="24"/>
          <w:lang w:eastAsia="ar-SA"/>
        </w:rPr>
        <w:t xml:space="preserve">. </w:t>
      </w:r>
      <w:r w:rsidRPr="00576A18">
        <w:rPr>
          <w:rFonts w:eastAsia="Batang"/>
          <w:iCs/>
          <w:color w:val="000000" w:themeColor="text1"/>
          <w:spacing w:val="2"/>
          <w:szCs w:val="24"/>
          <w:lang w:val="en-US" w:eastAsia="ar-SA"/>
        </w:rPr>
        <w:t>Efficacy and safety of usdtekinumab in psoriatic arthritis patients and physician reported spondylitis: post-hoc analyses from two phase 3, multicenter, double-blind, placebo-controlled studies (PSUMMIT-1/PSUMMIT-2). Ann Rheum Dis 2016</w:t>
      </w:r>
      <w:proofErr w:type="gramStart"/>
      <w:r w:rsidRPr="00576A18">
        <w:rPr>
          <w:rFonts w:eastAsia="Batang"/>
          <w:iCs/>
          <w:color w:val="000000" w:themeColor="text1"/>
          <w:spacing w:val="2"/>
          <w:szCs w:val="24"/>
          <w:lang w:val="en-US" w:eastAsia="ar-SA"/>
        </w:rPr>
        <w:t>,75</w:t>
      </w:r>
      <w:proofErr w:type="gramEnd"/>
      <w:r w:rsidRPr="00576A18">
        <w:rPr>
          <w:rFonts w:eastAsia="Batang"/>
          <w:iCs/>
          <w:color w:val="000000" w:themeColor="text1"/>
          <w:spacing w:val="2"/>
          <w:szCs w:val="24"/>
          <w:lang w:val="en-US" w:eastAsia="ar-SA"/>
        </w:rPr>
        <w:t>(11):1984-1988. DOI</w:t>
      </w:r>
      <w:proofErr w:type="gramStart"/>
      <w:r w:rsidRPr="00576A18">
        <w:rPr>
          <w:rFonts w:eastAsia="Batang"/>
          <w:iCs/>
          <w:color w:val="000000" w:themeColor="text1"/>
          <w:spacing w:val="2"/>
          <w:szCs w:val="24"/>
          <w:lang w:val="en-US" w:eastAsia="ar-SA"/>
        </w:rPr>
        <w:t>:10.1136</w:t>
      </w:r>
      <w:proofErr w:type="gramEnd"/>
      <w:r w:rsidRPr="00576A18">
        <w:rPr>
          <w:rFonts w:eastAsia="Batang"/>
          <w:iCs/>
          <w:color w:val="000000" w:themeColor="text1"/>
          <w:spacing w:val="2"/>
          <w:szCs w:val="24"/>
          <w:lang w:val="en-US" w:eastAsia="ar-SA"/>
        </w:rPr>
        <w:t xml:space="preserve">/annrheumdis-2015-209068] </w:t>
      </w:r>
      <w:r w:rsidRPr="00576A18">
        <w:rPr>
          <w:rFonts w:eastAsia="Batang"/>
          <w:iCs/>
          <w:color w:val="000000" w:themeColor="text1"/>
          <w:spacing w:val="2"/>
          <w:szCs w:val="24"/>
          <w:lang w:eastAsia="ar-SA"/>
        </w:rPr>
        <w:t>или</w:t>
      </w:r>
      <w:r w:rsidRPr="00576A18">
        <w:rPr>
          <w:rFonts w:eastAsia="Batang"/>
          <w:iCs/>
          <w:color w:val="000000" w:themeColor="text1"/>
          <w:spacing w:val="2"/>
          <w:szCs w:val="24"/>
          <w:lang w:val="en-US" w:eastAsia="ar-SA"/>
        </w:rPr>
        <w:t xml:space="preserve"> </w:t>
      </w:r>
      <w:r w:rsidRPr="00576A18">
        <w:rPr>
          <w:rFonts w:eastAsia="Batang"/>
          <w:iCs/>
          <w:color w:val="000000" w:themeColor="text1"/>
          <w:spacing w:val="2"/>
          <w:szCs w:val="24"/>
          <w:lang w:eastAsia="ar-SA"/>
        </w:rPr>
        <w:t>селективных</w:t>
      </w:r>
      <w:r w:rsidRPr="00576A18">
        <w:rPr>
          <w:rFonts w:eastAsia="Batang"/>
          <w:iCs/>
          <w:color w:val="000000" w:themeColor="text1"/>
          <w:spacing w:val="2"/>
          <w:szCs w:val="24"/>
          <w:lang w:val="en-US" w:eastAsia="ar-SA"/>
        </w:rPr>
        <w:t xml:space="preserve"> </w:t>
      </w:r>
      <w:r w:rsidRPr="00576A18">
        <w:rPr>
          <w:rFonts w:eastAsia="Batang"/>
          <w:iCs/>
          <w:color w:val="000000" w:themeColor="text1"/>
          <w:spacing w:val="2"/>
          <w:szCs w:val="24"/>
          <w:lang w:eastAsia="ar-SA"/>
        </w:rPr>
        <w:t>иммунодепрессантов</w:t>
      </w:r>
      <w:r w:rsidRPr="00576A18">
        <w:rPr>
          <w:rFonts w:eastAsia="Batang"/>
          <w:iCs/>
          <w:color w:val="000000" w:themeColor="text1"/>
          <w:spacing w:val="2"/>
          <w:szCs w:val="24"/>
          <w:lang w:val="en-US" w:eastAsia="ar-SA"/>
        </w:rPr>
        <w:t xml:space="preserve"> (</w:t>
      </w:r>
      <w:r w:rsidRPr="00576A18">
        <w:rPr>
          <w:rFonts w:eastAsia="Batang"/>
          <w:iCs/>
          <w:color w:val="000000" w:themeColor="text1"/>
          <w:spacing w:val="2"/>
          <w:szCs w:val="24"/>
          <w:lang w:eastAsia="ar-SA"/>
        </w:rPr>
        <w:t>тофацитиниб</w:t>
      </w:r>
      <w:r w:rsidRPr="00576A18">
        <w:rPr>
          <w:rFonts w:eastAsia="Batang"/>
          <w:bCs/>
          <w:i/>
          <w:iCs/>
          <w:color w:val="000000" w:themeColor="text1"/>
          <w:spacing w:val="2"/>
          <w:szCs w:val="24"/>
          <w:lang w:val="en-US" w:eastAsia="ar-SA"/>
        </w:rPr>
        <w:t>**</w:t>
      </w:r>
      <w:r w:rsidRPr="00576A18">
        <w:rPr>
          <w:rFonts w:eastAsia="Batang"/>
          <w:iCs/>
          <w:color w:val="000000" w:themeColor="text1"/>
          <w:spacing w:val="2"/>
          <w:szCs w:val="24"/>
          <w:lang w:val="en-US" w:eastAsia="ar-SA"/>
        </w:rPr>
        <w:t xml:space="preserve">, </w:t>
      </w:r>
      <w:r w:rsidRPr="00576A18">
        <w:rPr>
          <w:rFonts w:eastAsia="Batang"/>
          <w:iCs/>
          <w:color w:val="000000" w:themeColor="text1"/>
          <w:spacing w:val="2"/>
          <w:szCs w:val="24"/>
          <w:lang w:eastAsia="ar-SA"/>
        </w:rPr>
        <w:t>упадацитиниб</w:t>
      </w:r>
      <w:r w:rsidRPr="00576A18">
        <w:rPr>
          <w:rFonts w:eastAsia="Batang"/>
          <w:bCs/>
          <w:i/>
          <w:iCs/>
          <w:color w:val="000000" w:themeColor="text1"/>
          <w:spacing w:val="2"/>
          <w:szCs w:val="24"/>
          <w:lang w:val="en-US" w:eastAsia="ar-SA"/>
        </w:rPr>
        <w:t>**</w:t>
      </w:r>
      <w:r w:rsidRPr="00576A18">
        <w:rPr>
          <w:rFonts w:eastAsia="Batang"/>
          <w:iCs/>
          <w:color w:val="000000" w:themeColor="text1"/>
          <w:spacing w:val="2"/>
          <w:szCs w:val="24"/>
          <w:lang w:val="en-US" w:eastAsia="ar-SA"/>
        </w:rPr>
        <w:t xml:space="preserve">). </w:t>
      </w:r>
      <w:r w:rsidRPr="00576A18">
        <w:rPr>
          <w:rFonts w:eastAsia="Batang"/>
          <w:iCs/>
          <w:color w:val="000000" w:themeColor="text1"/>
          <w:spacing w:val="2"/>
          <w:szCs w:val="24"/>
          <w:lang w:eastAsia="ar-SA"/>
        </w:rPr>
        <w:t>Эффективность тофацитиниба</w:t>
      </w:r>
      <w:r w:rsidRPr="00576A18">
        <w:rPr>
          <w:rFonts w:eastAsia="Batang"/>
          <w:bCs/>
          <w:i/>
          <w:iCs/>
          <w:color w:val="000000" w:themeColor="text1"/>
          <w:spacing w:val="2"/>
          <w:szCs w:val="24"/>
          <w:lang w:eastAsia="ar-SA"/>
        </w:rPr>
        <w:t>**</w:t>
      </w:r>
      <w:r w:rsidRPr="00576A18">
        <w:rPr>
          <w:rFonts w:eastAsia="Batang"/>
          <w:iCs/>
          <w:color w:val="000000" w:themeColor="text1"/>
          <w:spacing w:val="2"/>
          <w:szCs w:val="24"/>
          <w:lang w:eastAsia="ar-SA"/>
        </w:rPr>
        <w:t xml:space="preserve"> при спондилите у больных псориатическим артритом экстраполирована из регистрационных исследований для анкилозирующего спондилита. При сочетании у пациента тяжелого псориаза и активного спондилита предпочтительно использовать ингибиторы ИЛ 17А. </w:t>
      </w:r>
    </w:p>
    <w:p w:rsidR="00B83624" w:rsidRPr="005F1453" w:rsidRDefault="00B83624" w:rsidP="005F1453">
      <w:pPr>
        <w:ind w:firstLine="0"/>
        <w:rPr>
          <w:rFonts w:eastAsia="Batang"/>
          <w:iCs/>
          <w:spacing w:val="2"/>
          <w:szCs w:val="24"/>
          <w:lang w:eastAsia="ar-SA"/>
        </w:rPr>
      </w:pPr>
      <w:r w:rsidRPr="005F1453">
        <w:rPr>
          <w:rFonts w:eastAsia="Batang"/>
          <w:b/>
          <w:iCs/>
          <w:spacing w:val="2"/>
          <w:szCs w:val="24"/>
          <w:lang w:eastAsia="ar-SA"/>
        </w:rPr>
        <w:t xml:space="preserve">Уровень убедительности рекомендаций А </w:t>
      </w:r>
      <w:r w:rsidRPr="005F1453">
        <w:rPr>
          <w:rFonts w:eastAsia="Batang"/>
          <w:iCs/>
          <w:spacing w:val="2"/>
          <w:szCs w:val="24"/>
          <w:lang w:eastAsia="ar-SA"/>
        </w:rPr>
        <w:t>(</w:t>
      </w:r>
      <w:r w:rsidRPr="005F1453">
        <w:rPr>
          <w:rFonts w:eastAsia="Batang"/>
          <w:b/>
          <w:iCs/>
          <w:spacing w:val="2"/>
          <w:szCs w:val="24"/>
          <w:lang w:eastAsia="ar-SA"/>
        </w:rPr>
        <w:t>уровень достоверности доказательств 2</w:t>
      </w:r>
      <w:r w:rsidRPr="005F1453">
        <w:rPr>
          <w:rFonts w:eastAsia="Batang"/>
          <w:iCs/>
          <w:spacing w:val="2"/>
          <w:szCs w:val="24"/>
          <w:lang w:eastAsia="ar-SA"/>
        </w:rPr>
        <w:t xml:space="preserve">) </w:t>
      </w:r>
    </w:p>
    <w:p w:rsidR="00B83624" w:rsidRPr="00576A18" w:rsidRDefault="00B83624" w:rsidP="005A6A19">
      <w:pPr>
        <w:ind w:left="709" w:hanging="1"/>
        <w:rPr>
          <w:rFonts w:eastAsia="Batang"/>
          <w:i/>
          <w:color w:val="000000" w:themeColor="text1"/>
          <w:spacing w:val="2"/>
          <w:szCs w:val="24"/>
          <w:lang w:val="en-US" w:eastAsia="ar-SA"/>
        </w:rPr>
      </w:pPr>
      <w:r w:rsidRPr="00576A18">
        <w:rPr>
          <w:rFonts w:eastAsia="Batang"/>
          <w:b/>
          <w:i/>
          <w:color w:val="000000" w:themeColor="text1"/>
          <w:spacing w:val="2"/>
          <w:szCs w:val="24"/>
          <w:lang w:eastAsia="ar-SA"/>
        </w:rPr>
        <w:t>Комментарии</w:t>
      </w:r>
      <w:r w:rsidR="005A6A19">
        <w:rPr>
          <w:rFonts w:eastAsia="Batang"/>
          <w:b/>
          <w:i/>
          <w:color w:val="000000" w:themeColor="text1"/>
          <w:spacing w:val="2"/>
          <w:szCs w:val="24"/>
          <w:lang w:eastAsia="ar-SA"/>
        </w:rPr>
        <w:t>:</w:t>
      </w:r>
      <w:r w:rsidRPr="00576A18">
        <w:rPr>
          <w:rFonts w:eastAsia="Batang"/>
          <w:i/>
          <w:color w:val="000000" w:themeColor="text1"/>
          <w:spacing w:val="2"/>
          <w:szCs w:val="24"/>
          <w:lang w:eastAsia="ar-SA"/>
        </w:rPr>
        <w:t xml:space="preserve"> Данные о влиянии ингибиторов ФН</w:t>
      </w:r>
      <w:proofErr w:type="gramStart"/>
      <w:r w:rsidRPr="00576A18">
        <w:rPr>
          <w:rFonts w:eastAsia="Batang"/>
          <w:i/>
          <w:color w:val="000000" w:themeColor="text1"/>
          <w:spacing w:val="2"/>
          <w:szCs w:val="24"/>
          <w:lang w:eastAsia="ar-SA"/>
        </w:rPr>
        <w:t>О-</w:t>
      </w:r>
      <w:proofErr w:type="gramEnd"/>
      <w:r w:rsidRPr="00576A18">
        <w:rPr>
          <w:rFonts w:eastAsia="Batang"/>
          <w:i/>
          <w:color w:val="000000" w:themeColor="text1"/>
          <w:spacing w:val="2"/>
          <w:szCs w:val="24"/>
          <w:lang w:eastAsia="ar-SA"/>
        </w:rPr>
        <w:t>α и ИЛ 17</w:t>
      </w:r>
      <w:r w:rsidR="005F1453" w:rsidRPr="00576A18">
        <w:rPr>
          <w:rFonts w:eastAsia="Batang"/>
          <w:i/>
          <w:color w:val="000000" w:themeColor="text1"/>
          <w:spacing w:val="2"/>
          <w:szCs w:val="24"/>
          <w:lang w:eastAsia="ar-SA"/>
        </w:rPr>
        <w:t>А</w:t>
      </w:r>
      <w:r w:rsidRPr="00576A18">
        <w:rPr>
          <w:rFonts w:eastAsia="Batang"/>
          <w:i/>
          <w:color w:val="000000" w:themeColor="text1"/>
          <w:spacing w:val="2"/>
          <w:szCs w:val="24"/>
          <w:lang w:eastAsia="ar-SA"/>
        </w:rPr>
        <w:t xml:space="preserve"> на спондилит при псориатическом артрите экстраполированы из рандомизированных клинических исследованиях при анкилозирующем спондилите и аксиальном спондилоартрите [63–66]. </w:t>
      </w:r>
      <w:r w:rsidR="005F1453" w:rsidRPr="00576A18">
        <w:rPr>
          <w:rFonts w:eastAsia="Batang"/>
          <w:i/>
          <w:color w:val="000000" w:themeColor="text1"/>
          <w:spacing w:val="2"/>
          <w:szCs w:val="24"/>
          <w:lang w:eastAsia="ar-SA"/>
        </w:rPr>
        <w:t xml:space="preserve">В </w:t>
      </w:r>
      <w:r w:rsidRPr="00576A18">
        <w:rPr>
          <w:rFonts w:eastAsia="Batang"/>
          <w:i/>
          <w:color w:val="000000" w:themeColor="text1"/>
          <w:spacing w:val="2"/>
          <w:szCs w:val="24"/>
          <w:lang w:eastAsia="ar-SA"/>
        </w:rPr>
        <w:t>РКИ доказано влияние ингибитора ИЛ-17</w:t>
      </w:r>
      <w:r w:rsidR="005F1453" w:rsidRPr="00576A18">
        <w:rPr>
          <w:rFonts w:eastAsia="Batang"/>
          <w:i/>
          <w:color w:val="000000" w:themeColor="text1"/>
          <w:spacing w:val="2"/>
          <w:szCs w:val="24"/>
          <w:lang w:eastAsia="ar-SA"/>
        </w:rPr>
        <w:t>А</w:t>
      </w:r>
      <w:r w:rsidRPr="00576A18">
        <w:rPr>
          <w:rFonts w:eastAsia="Batang"/>
          <w:i/>
          <w:color w:val="000000" w:themeColor="text1"/>
          <w:spacing w:val="2"/>
          <w:szCs w:val="24"/>
          <w:lang w:eastAsia="ar-SA"/>
        </w:rPr>
        <w:t xml:space="preserve"> Секукинумаб на проявления спондилита при ПсА. </w:t>
      </w:r>
      <w:r w:rsidRPr="00576A18">
        <w:rPr>
          <w:rFonts w:eastAsia="Batang"/>
          <w:i/>
          <w:color w:val="000000" w:themeColor="text1"/>
          <w:spacing w:val="2"/>
          <w:szCs w:val="24"/>
          <w:lang w:val="en-US" w:eastAsia="ar-SA"/>
        </w:rPr>
        <w:t xml:space="preserve">[Baraliakos X, Coates L, Gossec L, et al. Seculinumab improves axial manififestations in patients with psoriatic arthritis and inadequate response to NSAIDA: primary analysis of the MAXIMISE trial. Ann Rheum Dis 2019:195 DOI:10.1136/annrheumdis-2019-eular.2932.]    </w:t>
      </w:r>
    </w:p>
    <w:p w:rsidR="00801A66" w:rsidRPr="00952DF1" w:rsidRDefault="004450C0" w:rsidP="00BF41A0">
      <w:pPr>
        <w:pStyle w:val="aff4"/>
        <w:numPr>
          <w:ilvl w:val="0"/>
          <w:numId w:val="13"/>
        </w:numPr>
        <w:ind w:left="709" w:hanging="709"/>
        <w:rPr>
          <w:rFonts w:eastAsia="Batang"/>
          <w:i/>
          <w:spacing w:val="2"/>
          <w:szCs w:val="24"/>
          <w:lang w:eastAsia="ar-SA"/>
        </w:rPr>
      </w:pPr>
      <w:r w:rsidRPr="004450C0">
        <w:rPr>
          <w:b/>
          <w:color w:val="000000"/>
          <w:szCs w:val="24"/>
        </w:rPr>
        <w:t xml:space="preserve">Рекомендуются </w:t>
      </w:r>
      <w:r w:rsidRPr="004450C0">
        <w:rPr>
          <w:color w:val="000000"/>
          <w:szCs w:val="24"/>
        </w:rPr>
        <w:t>пациентам с псориатическим артритом в случае недостаточной эффективности ранее проводившейся терапии антиметаболитами (метотрексат**) или иммунодепрессантами (лефлуномид**, сульфасалазин**, циклоспорин**, апремиласт**, тофацитиниб**</w:t>
      </w:r>
      <w:r w:rsidR="00223BD4">
        <w:rPr>
          <w:color w:val="000000"/>
          <w:szCs w:val="24"/>
        </w:rPr>
        <w:t>, упадацитиниб</w:t>
      </w:r>
      <w:r w:rsidR="00223BD4" w:rsidRPr="00223BD4">
        <w:rPr>
          <w:color w:val="000000"/>
          <w:szCs w:val="24"/>
        </w:rPr>
        <w:t>**</w:t>
      </w:r>
      <w:r w:rsidRPr="004450C0">
        <w:rPr>
          <w:color w:val="000000"/>
          <w:szCs w:val="24"/>
        </w:rPr>
        <w:t xml:space="preserve">) ингибиторы фактора некроза опухоли альфа (ФНО-альфа) (инфликсимаб**, адалимумаб**, этанерцепт**, голимумаб**, цертолизумаба пэгол**) или ингибиторы интерлейкина (устекинумаб**, секукинумаб**, иксекизумаб, </w:t>
      </w:r>
      <w:r w:rsidRPr="004450C0">
        <w:rPr>
          <w:rFonts w:eastAsia="Times New Roman"/>
          <w:b/>
          <w:szCs w:val="24"/>
        </w:rPr>
        <w:t>нетакимаб**</w:t>
      </w:r>
      <w:r w:rsidR="00CB5FC5">
        <w:rPr>
          <w:rFonts w:eastAsia="Times New Roman"/>
          <w:b/>
          <w:szCs w:val="24"/>
        </w:rPr>
        <w:t xml:space="preserve">, </w:t>
      </w:r>
      <w:r w:rsidRPr="004450C0">
        <w:rPr>
          <w:rFonts w:eastAsia="Times New Roman"/>
          <w:b/>
          <w:szCs w:val="24"/>
        </w:rPr>
        <w:t>рисанкизумаб</w:t>
      </w:r>
      <w:bookmarkStart w:id="59" w:name="_Hlk132888777"/>
      <w:r w:rsidRPr="004450C0">
        <w:rPr>
          <w:rFonts w:eastAsia="Times New Roman"/>
          <w:b/>
          <w:szCs w:val="24"/>
        </w:rPr>
        <w:t>**</w:t>
      </w:r>
      <w:bookmarkEnd w:id="59"/>
      <w:r w:rsidR="00CB5FC5">
        <w:rPr>
          <w:rFonts w:eastAsia="Times New Roman"/>
          <w:b/>
          <w:szCs w:val="24"/>
        </w:rPr>
        <w:t>, гуселькумаб</w:t>
      </w:r>
      <w:r w:rsidR="00CB5FC5" w:rsidRPr="00CB5FC5">
        <w:rPr>
          <w:rFonts w:eastAsia="Times New Roman"/>
          <w:b/>
          <w:szCs w:val="24"/>
        </w:rPr>
        <w:t>**</w:t>
      </w:r>
      <w:r w:rsidR="00660573" w:rsidRPr="00952DF1">
        <w:rPr>
          <w:color w:val="000000"/>
          <w:szCs w:val="24"/>
        </w:rPr>
        <w:t>)</w:t>
      </w:r>
      <w:r w:rsidR="00CB5FC5">
        <w:rPr>
          <w:color w:val="000000"/>
          <w:szCs w:val="24"/>
        </w:rPr>
        <w:t xml:space="preserve"> </w:t>
      </w:r>
      <w:r w:rsidR="00801A66" w:rsidRPr="00952DF1">
        <w:rPr>
          <w:color w:val="000000"/>
          <w:szCs w:val="24"/>
        </w:rPr>
        <w:t>[</w:t>
      </w:r>
      <w:r w:rsidR="001E2F54" w:rsidRPr="00952DF1">
        <w:rPr>
          <w:color w:val="000000"/>
          <w:szCs w:val="24"/>
        </w:rPr>
        <w:t>89</w:t>
      </w:r>
      <w:r w:rsidR="00801A66" w:rsidRPr="00952DF1">
        <w:rPr>
          <w:color w:val="000000"/>
          <w:szCs w:val="24"/>
        </w:rPr>
        <w:t>–</w:t>
      </w:r>
      <w:r w:rsidR="00026EC6" w:rsidRPr="00952DF1">
        <w:rPr>
          <w:color w:val="000000"/>
          <w:szCs w:val="24"/>
        </w:rPr>
        <w:t>10</w:t>
      </w:r>
      <w:r w:rsidRPr="004450C0">
        <w:rPr>
          <w:color w:val="000000"/>
          <w:szCs w:val="24"/>
        </w:rPr>
        <w:t>3</w:t>
      </w:r>
      <w:r w:rsidR="00E32441">
        <w:rPr>
          <w:color w:val="000000"/>
          <w:szCs w:val="24"/>
        </w:rPr>
        <w:t>, 147-150</w:t>
      </w:r>
      <w:r w:rsidRPr="004450C0">
        <w:rPr>
          <w:color w:val="000000"/>
          <w:szCs w:val="24"/>
        </w:rPr>
        <w:t>]:</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color w:val="000000" w:themeColor="text1"/>
          <w:spacing w:val="2"/>
          <w:szCs w:val="24"/>
          <w:lang w:eastAsia="ar-SA"/>
        </w:rPr>
        <w:t>инфликсимаб**лиофилизат для приготовления раствора для инфузий, лиофилизат для приготовления концентрата для приготовления раствора для инфузий взрослым пациентам</w:t>
      </w:r>
      <w:r w:rsidR="00CB5FC5">
        <w:rPr>
          <w:rFonts w:eastAsia="Batang" w:cs="Times New Roman"/>
          <w:color w:val="000000" w:themeColor="text1"/>
          <w:spacing w:val="2"/>
          <w:szCs w:val="24"/>
          <w:lang w:eastAsia="ar-SA"/>
        </w:rPr>
        <w:t xml:space="preserve"> </w:t>
      </w:r>
      <w:r w:rsidRPr="004450C0">
        <w:rPr>
          <w:rFonts w:eastAsia="Batang" w:cs="Times New Roman"/>
          <w:color w:val="000000" w:themeColor="text1"/>
          <w:spacing w:val="2"/>
          <w:szCs w:val="24"/>
          <w:lang w:eastAsia="ar-SA"/>
        </w:rPr>
        <w:t>5 мг/кг внутривенно капельно на 0–2–6 неделе,</w:t>
      </w:r>
      <w:r w:rsidRPr="004450C0">
        <w:rPr>
          <w:rFonts w:eastAsia="Batang" w:cs="Times New Roman"/>
          <w:spacing w:val="2"/>
          <w:szCs w:val="24"/>
          <w:lang w:eastAsia="ar-SA"/>
        </w:rPr>
        <w:t xml:space="preserve"> далее каждые 8 недель</w:t>
      </w:r>
      <w:r w:rsidR="00CB5FC5">
        <w:rPr>
          <w:rFonts w:eastAsia="Batang" w:cs="Times New Roman"/>
          <w:spacing w:val="2"/>
          <w:szCs w:val="24"/>
          <w:lang w:eastAsia="ar-SA"/>
        </w:rPr>
        <w:t xml:space="preserve"> </w:t>
      </w:r>
      <w:r w:rsidRPr="004450C0">
        <w:rPr>
          <w:rFonts w:eastAsia="Batang" w:cs="Times New Roman"/>
          <w:spacing w:val="2"/>
          <w:szCs w:val="24"/>
          <w:lang w:eastAsia="ar-SA"/>
        </w:rPr>
        <w:t>[89];</w:t>
      </w:r>
    </w:p>
    <w:p w:rsidR="00E2491D" w:rsidRPr="00B26E73" w:rsidRDefault="004450C0" w:rsidP="00E2491D">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 xml:space="preserve">Уровень убедительности рекомендаций </w:t>
      </w:r>
      <w:r w:rsidRPr="00B26E73">
        <w:rPr>
          <w:rFonts w:eastAsia="Batang" w:cs="Times New Roman"/>
          <w:b/>
          <w:color w:val="000000"/>
          <w:spacing w:val="2"/>
          <w:szCs w:val="24"/>
          <w:lang w:eastAsia="ar-SA"/>
        </w:rPr>
        <w:t>А</w:t>
      </w:r>
      <w:r w:rsidR="00B26E73" w:rsidRP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w:t>
      </w:r>
      <w:r w:rsidRPr="00B26E73">
        <w:rPr>
          <w:rFonts w:eastAsia="Batang" w:cs="Times New Roman"/>
          <w:b/>
          <w:color w:val="000000"/>
          <w:spacing w:val="2"/>
          <w:szCs w:val="24"/>
          <w:lang w:eastAsia="ar-SA"/>
        </w:rPr>
        <w:t xml:space="preserve"> 2)</w:t>
      </w:r>
    </w:p>
    <w:p w:rsidR="00E2491D" w:rsidRPr="00952DF1" w:rsidRDefault="004450C0" w:rsidP="00E2491D">
      <w:pPr>
        <w:ind w:left="709" w:firstLine="0"/>
        <w:rPr>
          <w:rFonts w:eastAsia="Batang" w:cs="Times New Roman"/>
          <w:spacing w:val="2"/>
          <w:szCs w:val="24"/>
          <w:lang w:eastAsia="ar-SA"/>
        </w:rPr>
      </w:pPr>
      <w:r w:rsidRPr="004450C0">
        <w:rPr>
          <w:rFonts w:cs="Times New Roman"/>
          <w:b/>
          <w:bCs/>
          <w:color w:val="222222"/>
          <w:szCs w:val="24"/>
        </w:rPr>
        <w:t>Комм</w:t>
      </w:r>
      <w:r w:rsidRPr="004450C0">
        <w:rPr>
          <w:rFonts w:cs="Times New Roman"/>
          <w:b/>
          <w:bCs/>
          <w:szCs w:val="24"/>
        </w:rPr>
        <w:t>ентарии: </w:t>
      </w:r>
      <w:r w:rsidRPr="004450C0">
        <w:rPr>
          <w:rFonts w:eastAsia="Batang" w:cs="Times New Roman"/>
          <w:i/>
          <w:spacing w:val="2"/>
          <w:szCs w:val="24"/>
          <w:lang w:eastAsia="ar-SA"/>
        </w:rPr>
        <w:t>При отсу</w:t>
      </w:r>
      <w:r w:rsidRPr="004450C0">
        <w:rPr>
          <w:rFonts w:eastAsia="Batang" w:cs="Times New Roman"/>
          <w:i/>
          <w:color w:val="000000" w:themeColor="text1"/>
          <w:spacing w:val="2"/>
          <w:szCs w:val="24"/>
          <w:lang w:eastAsia="ar-SA"/>
        </w:rPr>
        <w:t>т</w:t>
      </w:r>
      <w:r w:rsidRPr="004450C0">
        <w:rPr>
          <w:rFonts w:eastAsia="Batang" w:cs="Times New Roman"/>
          <w:i/>
          <w:spacing w:val="2"/>
          <w:szCs w:val="24"/>
          <w:lang w:eastAsia="ar-SA"/>
        </w:rPr>
        <w:t>ствии эффекта в течение 6 недель продолжать лечение инфликсимабом** нецелесообразно</w:t>
      </w:r>
      <w:r w:rsidRPr="004450C0">
        <w:rPr>
          <w:rFonts w:cs="Times New Roman"/>
          <w:i/>
          <w:iCs/>
          <w:szCs w:val="24"/>
        </w:rPr>
        <w:t xml:space="preserve">. Противопоказанием для назначения инфликсимаба** при псориатическом артрите является возраст до 18 лет. </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адалимумаб**раствор для подкожного введения взрослым пациентам40 мг 1 раз в 2 недели подкожно [90];</w:t>
      </w:r>
    </w:p>
    <w:p w:rsidR="00A073D7" w:rsidRPr="00B26E73" w:rsidRDefault="004450C0">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D72D0D" w:rsidRPr="00952DF1" w:rsidRDefault="00B26E73" w:rsidP="00D72D0D">
      <w:pPr>
        <w:ind w:left="709" w:firstLine="0"/>
        <w:rPr>
          <w:rFonts w:eastAsia="Batang" w:cs="Times New Roman"/>
          <w:spacing w:val="2"/>
          <w:szCs w:val="24"/>
          <w:lang w:eastAsia="ar-SA"/>
        </w:rPr>
      </w:pPr>
      <w:r>
        <w:rPr>
          <w:rFonts w:eastAsia="Batang" w:cs="Times New Roman"/>
          <w:spacing w:val="2"/>
          <w:szCs w:val="24"/>
          <w:lang w:eastAsia="ar-SA"/>
        </w:rPr>
        <w:t>и</w:t>
      </w:r>
      <w:r w:rsidR="004450C0" w:rsidRPr="004450C0">
        <w:rPr>
          <w:rFonts w:eastAsia="Batang" w:cs="Times New Roman"/>
          <w:spacing w:val="2"/>
          <w:szCs w:val="24"/>
          <w:lang w:eastAsia="ar-SA"/>
        </w:rPr>
        <w:t>ли</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этанерцепт** раствор для подкожного введения, лиофилизат для приготовления раствора для подкожного введения</w:t>
      </w:r>
      <w:r w:rsidR="00CB5FC5">
        <w:rPr>
          <w:rFonts w:eastAsia="Batang" w:cs="Times New Roman"/>
          <w:spacing w:val="2"/>
          <w:szCs w:val="24"/>
          <w:lang w:eastAsia="ar-SA"/>
        </w:rPr>
        <w:t xml:space="preserve"> </w:t>
      </w:r>
      <w:r w:rsidRPr="004450C0">
        <w:rPr>
          <w:rFonts w:eastAsia="Batang" w:cs="Times New Roman"/>
          <w:spacing w:val="2"/>
          <w:szCs w:val="24"/>
          <w:lang w:eastAsia="ar-SA"/>
        </w:rPr>
        <w:t>подкожно взрослым 50 мг 1 раз в неделю, подросткам старше 12 лет доза определяется из расчета 0,4 мг/кг массы тела (максимальная разовая доза 25 мг), препарат вводится 2 раза в неделю с интервалом 3–4 дня, возможно также введение дозы 0,8 мг/кг массы тела 1 раз в неделю (максимальная разовая доза – 50 мг) 1 раз в неделю[91–94];</w:t>
      </w:r>
    </w:p>
    <w:p w:rsidR="00FC3E85" w:rsidRPr="00B26E73" w:rsidRDefault="004450C0" w:rsidP="00FC3E85">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FC3E85" w:rsidRPr="00952DF1" w:rsidRDefault="004450C0" w:rsidP="00FC3E85">
      <w:pPr>
        <w:ind w:left="709" w:firstLine="0"/>
        <w:rPr>
          <w:rFonts w:eastAsia="Batang" w:cs="Times New Roman"/>
          <w:spacing w:val="2"/>
          <w:szCs w:val="24"/>
          <w:lang w:eastAsia="ar-SA"/>
        </w:rPr>
      </w:pPr>
      <w:r w:rsidRPr="004450C0">
        <w:rPr>
          <w:rFonts w:cs="Times New Roman"/>
          <w:b/>
          <w:bCs/>
          <w:color w:val="222222"/>
          <w:szCs w:val="24"/>
        </w:rPr>
        <w:t>Комм</w:t>
      </w:r>
      <w:r w:rsidRPr="004450C0">
        <w:rPr>
          <w:rFonts w:cs="Times New Roman"/>
          <w:b/>
          <w:bCs/>
          <w:szCs w:val="24"/>
        </w:rPr>
        <w:t>ентарии:</w:t>
      </w:r>
      <w:r w:rsidR="00B26E73">
        <w:rPr>
          <w:rFonts w:cs="Times New Roman"/>
          <w:b/>
          <w:bCs/>
          <w:szCs w:val="24"/>
        </w:rPr>
        <w:t xml:space="preserve"> </w:t>
      </w:r>
      <w:r w:rsidRPr="004450C0">
        <w:rPr>
          <w:rFonts w:cs="Times New Roman"/>
          <w:i/>
          <w:iCs/>
          <w:szCs w:val="24"/>
        </w:rPr>
        <w:t xml:space="preserve">Эффективность и безопасность применения препарата этанерцепт** для лечения псориатического артрита у детей в возрасте до 12 лет не изучалась. Лечение этанерцептом** подростков старше 12 лет следует прекратить, если после 4 месяцев терапии не наблюдается положительной динамики. </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голимумаб**раствор для подкожного введения взрослым пациентам50 мг подкожно 1 раз в месяц в один и тот же день месяца, пациентам с массой тела более 100 кг при отсутствии адекватного ответа после 3–4 инъекций возможно рассмотреть увеличение дозы голимумаба** до 100 мг ежемесячно</w:t>
      </w:r>
      <w:r w:rsidR="00223BD4">
        <w:rPr>
          <w:rFonts w:eastAsia="Batang" w:cs="Times New Roman"/>
          <w:spacing w:val="2"/>
          <w:szCs w:val="24"/>
          <w:lang w:eastAsia="ar-SA"/>
        </w:rPr>
        <w:t xml:space="preserve"> </w:t>
      </w:r>
      <w:r w:rsidRPr="004450C0">
        <w:rPr>
          <w:rFonts w:eastAsia="Batang" w:cs="Times New Roman"/>
          <w:spacing w:val="2"/>
          <w:szCs w:val="24"/>
          <w:lang w:eastAsia="ar-SA"/>
        </w:rPr>
        <w:t>[95];</w:t>
      </w:r>
    </w:p>
    <w:p w:rsidR="00A073D7" w:rsidRPr="00B26E73" w:rsidRDefault="004450C0">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1C6268" w:rsidRPr="00952DF1" w:rsidRDefault="004450C0" w:rsidP="001C6268">
      <w:pPr>
        <w:ind w:left="709" w:firstLine="0"/>
        <w:rPr>
          <w:rFonts w:eastAsia="Batang" w:cs="Times New Roman"/>
          <w:spacing w:val="2"/>
          <w:szCs w:val="24"/>
          <w:lang w:eastAsia="ar-SA"/>
        </w:rPr>
      </w:pPr>
      <w:r w:rsidRPr="004450C0">
        <w:rPr>
          <w:rFonts w:cs="Times New Roman"/>
          <w:b/>
          <w:bCs/>
          <w:color w:val="222222"/>
          <w:szCs w:val="24"/>
        </w:rPr>
        <w:t>Комм</w:t>
      </w:r>
      <w:r w:rsidRPr="004450C0">
        <w:rPr>
          <w:rFonts w:cs="Times New Roman"/>
          <w:b/>
          <w:bCs/>
          <w:szCs w:val="24"/>
        </w:rPr>
        <w:t>ентарии:</w:t>
      </w:r>
      <w:r w:rsidR="007007FB">
        <w:rPr>
          <w:rFonts w:cs="Times New Roman"/>
          <w:b/>
          <w:bCs/>
          <w:szCs w:val="24"/>
        </w:rPr>
        <w:t xml:space="preserve"> </w:t>
      </w:r>
      <w:r w:rsidRPr="004450C0">
        <w:rPr>
          <w:rFonts w:cs="Times New Roman"/>
          <w:i/>
          <w:iCs/>
          <w:szCs w:val="24"/>
        </w:rPr>
        <w:t>При отсутствии эффекта через 12–14 недель терапии голимумабом** (3–4 инъекции) в дозе 50 мг у пациентов с массой тела не более 100 кг необходимо оценить целесообразность дальнейшего применения препарата. У пациентов с массой тела более 100 кг после повышения дозы препарата до 100 мг и при отсутствии эффекта после 3–4 инъекций голимумаба**</w:t>
      </w:r>
      <w:r w:rsidR="00223BD4">
        <w:rPr>
          <w:rFonts w:cs="Times New Roman"/>
          <w:i/>
          <w:iCs/>
          <w:szCs w:val="24"/>
        </w:rPr>
        <w:t xml:space="preserve"> </w:t>
      </w:r>
      <w:r w:rsidRPr="004450C0">
        <w:rPr>
          <w:rFonts w:cs="Times New Roman"/>
          <w:i/>
          <w:iCs/>
          <w:szCs w:val="24"/>
        </w:rPr>
        <w:t>по 100 мг необходимо повторно оценить целесообразность дальнейшего применения.</w:t>
      </w:r>
      <w:r w:rsidR="007007FB">
        <w:rPr>
          <w:rFonts w:cs="Times New Roman"/>
          <w:i/>
          <w:iCs/>
          <w:szCs w:val="24"/>
        </w:rPr>
        <w:t xml:space="preserve"> </w:t>
      </w:r>
      <w:r w:rsidRPr="004450C0">
        <w:rPr>
          <w:rFonts w:cs="Times New Roman"/>
          <w:i/>
          <w:iCs/>
          <w:szCs w:val="24"/>
        </w:rPr>
        <w:t>Противопоказанием к назначению голимумаба** является детский возраст до 18 лет.</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цертолизумаба пэгол**раствор для подкожного введения взрослым пациентам</w:t>
      </w:r>
      <w:r w:rsidR="004A0036">
        <w:rPr>
          <w:rFonts w:eastAsia="Batang" w:cs="Times New Roman"/>
          <w:spacing w:val="2"/>
          <w:szCs w:val="24"/>
          <w:lang w:eastAsia="ar-SA"/>
        </w:rPr>
        <w:t xml:space="preserve"> </w:t>
      </w:r>
      <w:r w:rsidRPr="004450C0">
        <w:rPr>
          <w:rFonts w:eastAsia="Batang" w:cs="Times New Roman"/>
          <w:spacing w:val="2"/>
          <w:szCs w:val="24"/>
          <w:lang w:eastAsia="ar-SA"/>
        </w:rPr>
        <w:t>подкожно сначала в индукционной дозе по 400 мг на 0–2–4 неделе, далее по 200 мг 1 раз в 2 недели или 400 мг 1 раз в 4 недели [96];</w:t>
      </w:r>
    </w:p>
    <w:p w:rsidR="009C47D5" w:rsidRPr="00B26E73" w:rsidRDefault="004450C0" w:rsidP="009C47D5">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9C47D5" w:rsidRPr="00952DF1" w:rsidRDefault="004450C0" w:rsidP="009C47D5">
      <w:pPr>
        <w:ind w:left="709" w:firstLine="0"/>
        <w:rPr>
          <w:rFonts w:eastAsia="Batang" w:cs="Times New Roman"/>
          <w:spacing w:val="2"/>
          <w:szCs w:val="24"/>
          <w:lang w:eastAsia="ar-SA"/>
        </w:rPr>
      </w:pPr>
      <w:r w:rsidRPr="004450C0">
        <w:rPr>
          <w:rFonts w:cs="Times New Roman"/>
          <w:b/>
          <w:bCs/>
          <w:color w:val="222222"/>
          <w:szCs w:val="24"/>
        </w:rPr>
        <w:t>Комм</w:t>
      </w:r>
      <w:r w:rsidRPr="004450C0">
        <w:rPr>
          <w:rFonts w:cs="Times New Roman"/>
          <w:b/>
          <w:bCs/>
          <w:szCs w:val="24"/>
        </w:rPr>
        <w:t>ентарии:</w:t>
      </w:r>
      <w:r w:rsidRPr="004450C0">
        <w:rPr>
          <w:rFonts w:cs="Times New Roman"/>
          <w:i/>
          <w:iCs/>
          <w:szCs w:val="24"/>
        </w:rPr>
        <w:t xml:space="preserve"> Противопоказанием к назначению препарата цертолизумаба пэгол** является детский возраст до 18 лет.</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устекинумаб**раствор для подкожного введения</w:t>
      </w:r>
      <w:r w:rsidR="00CB5FC5">
        <w:rPr>
          <w:rFonts w:eastAsia="Batang" w:cs="Times New Roman"/>
          <w:spacing w:val="2"/>
          <w:szCs w:val="24"/>
          <w:lang w:eastAsia="ar-SA"/>
        </w:rPr>
        <w:t xml:space="preserve"> </w:t>
      </w:r>
      <w:r w:rsidRPr="004450C0">
        <w:rPr>
          <w:rFonts w:eastAsia="Batang" w:cs="Times New Roman"/>
          <w:spacing w:val="2"/>
          <w:szCs w:val="24"/>
          <w:lang w:eastAsia="ar-SA"/>
        </w:rPr>
        <w:t>45 мг подкожно, второе введение проводят через 4 недели, далее каждые 12 недель. Пациентам с весом более 100 кг – в дозе 90 мг подкожно с той же частотой [97]</w:t>
      </w:r>
    </w:p>
    <w:p w:rsidR="006E5E50" w:rsidRPr="00B26E73" w:rsidRDefault="004450C0" w:rsidP="006E5E50">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6E5E50" w:rsidRPr="00952DF1" w:rsidRDefault="004450C0" w:rsidP="006E5E50">
      <w:pPr>
        <w:ind w:left="709" w:firstLine="0"/>
        <w:rPr>
          <w:rFonts w:eastAsia="Batang" w:cs="Times New Roman"/>
          <w:spacing w:val="2"/>
          <w:szCs w:val="24"/>
          <w:lang w:eastAsia="ar-SA"/>
        </w:rPr>
      </w:pPr>
      <w:r w:rsidRPr="004450C0">
        <w:rPr>
          <w:rFonts w:cs="Times New Roman"/>
          <w:b/>
          <w:bCs/>
          <w:color w:val="222222"/>
          <w:szCs w:val="24"/>
        </w:rPr>
        <w:t>Комм</w:t>
      </w:r>
      <w:r w:rsidRPr="004450C0">
        <w:rPr>
          <w:rFonts w:cs="Times New Roman"/>
          <w:b/>
          <w:bCs/>
          <w:szCs w:val="24"/>
        </w:rPr>
        <w:t>ентарии:</w:t>
      </w:r>
      <w:r w:rsidRPr="004450C0">
        <w:rPr>
          <w:rFonts w:cs="Times New Roman"/>
          <w:i/>
          <w:iCs/>
          <w:szCs w:val="24"/>
        </w:rPr>
        <w:t xml:space="preserve"> </w:t>
      </w:r>
      <w:r w:rsidR="004A0036">
        <w:rPr>
          <w:rFonts w:cs="Times New Roman"/>
          <w:i/>
          <w:iCs/>
          <w:szCs w:val="24"/>
        </w:rPr>
        <w:t>У</w:t>
      </w:r>
      <w:r w:rsidRPr="004450C0">
        <w:rPr>
          <w:rFonts w:cs="Times New Roman"/>
          <w:i/>
          <w:iCs/>
          <w:szCs w:val="24"/>
        </w:rPr>
        <w:t>стекинумаб</w:t>
      </w:r>
      <w:bookmarkStart w:id="60" w:name="_Hlk132889236"/>
      <w:r w:rsidRPr="004450C0">
        <w:rPr>
          <w:rFonts w:cs="Times New Roman"/>
          <w:i/>
          <w:iCs/>
          <w:szCs w:val="24"/>
        </w:rPr>
        <w:t xml:space="preserve">** </w:t>
      </w:r>
      <w:bookmarkEnd w:id="60"/>
      <w:r w:rsidR="004A0036">
        <w:rPr>
          <w:rFonts w:cs="Times New Roman"/>
          <w:i/>
          <w:iCs/>
          <w:szCs w:val="24"/>
        </w:rPr>
        <w:t xml:space="preserve">разрешен к применению у детей с активным ювенильным псориатическим артритом в возрасте 5 лет и старше в разрешенных дозах в зависимости от массы тела пациента (менее 60 кг  - доза определяется из расчета 0,75 мг/кг; 60 кг и более доза составляет 45 мг)  </w:t>
      </w:r>
    </w:p>
    <w:p w:rsidR="00D72D0D" w:rsidRPr="00952DF1" w:rsidRDefault="004450C0" w:rsidP="00D72D0D">
      <w:pPr>
        <w:ind w:left="709" w:firstLine="0"/>
        <w:rPr>
          <w:rFonts w:eastAsia="Batang" w:cs="Times New Roman"/>
          <w:spacing w:val="2"/>
          <w:szCs w:val="24"/>
          <w:lang w:eastAsia="ar-SA"/>
        </w:rPr>
      </w:pPr>
      <w:r w:rsidRPr="004450C0">
        <w:rPr>
          <w:rFonts w:eastAsia="Batang" w:cs="Times New Roman"/>
          <w:spacing w:val="2"/>
          <w:szCs w:val="24"/>
          <w:lang w:eastAsia="ar-SA"/>
        </w:rPr>
        <w:t>или</w:t>
      </w:r>
    </w:p>
    <w:p w:rsidR="00D72D0D" w:rsidRPr="00952DF1" w:rsidRDefault="004450C0" w:rsidP="00D72D0D">
      <w:pPr>
        <w:pStyle w:val="aff4"/>
        <w:tabs>
          <w:tab w:val="decimal" w:pos="709"/>
        </w:tabs>
        <w:ind w:left="709" w:firstLine="0"/>
        <w:rPr>
          <w:rFonts w:eastAsia="Batang"/>
          <w:spacing w:val="2"/>
          <w:szCs w:val="24"/>
          <w:lang w:eastAsia="ar-SA"/>
        </w:rPr>
      </w:pPr>
      <w:r w:rsidRPr="004450C0">
        <w:rPr>
          <w:color w:val="262626" w:themeColor="text1" w:themeTint="D9"/>
          <w:szCs w:val="24"/>
        </w:rPr>
        <w:t>иксекизумаб</w:t>
      </w:r>
      <w:r w:rsidR="004A0036" w:rsidRPr="004A0036">
        <w:rPr>
          <w:i/>
          <w:iCs/>
          <w:color w:val="262626" w:themeColor="text1" w:themeTint="D9"/>
          <w:szCs w:val="24"/>
        </w:rPr>
        <w:t xml:space="preserve">** </w:t>
      </w:r>
      <w:r w:rsidR="007007FB">
        <w:rPr>
          <w:color w:val="262626" w:themeColor="text1" w:themeTint="D9"/>
          <w:szCs w:val="24"/>
        </w:rPr>
        <w:t xml:space="preserve"> </w:t>
      </w:r>
      <w:r w:rsidRPr="004450C0">
        <w:rPr>
          <w:rFonts w:eastAsia="Batang"/>
          <w:spacing w:val="2"/>
          <w:szCs w:val="24"/>
          <w:lang w:eastAsia="ar-SA"/>
        </w:rPr>
        <w:t>раствор для подкожного введения, вводится по</w:t>
      </w:r>
      <w:r w:rsidRPr="004450C0">
        <w:rPr>
          <w:color w:val="262626" w:themeColor="text1" w:themeTint="D9"/>
          <w:szCs w:val="24"/>
        </w:rPr>
        <w:t>160 мг</w:t>
      </w:r>
      <w:r w:rsidRPr="004450C0">
        <w:rPr>
          <w:rFonts w:eastAsia="Batang"/>
          <w:color w:val="262626" w:themeColor="text1" w:themeTint="D9"/>
          <w:spacing w:val="2"/>
          <w:szCs w:val="24"/>
          <w:lang w:eastAsia="ar-SA"/>
        </w:rPr>
        <w:t xml:space="preserve">подкожно на 0 неделе, далее </w:t>
      </w:r>
      <w:r w:rsidRPr="004450C0">
        <w:rPr>
          <w:color w:val="262626" w:themeColor="text1" w:themeTint="D9"/>
          <w:szCs w:val="24"/>
        </w:rPr>
        <w:t>по 80 мг каждые 4 недели.</w:t>
      </w:r>
      <w:r w:rsidR="007007FB">
        <w:rPr>
          <w:color w:val="262626" w:themeColor="text1" w:themeTint="D9"/>
          <w:szCs w:val="24"/>
        </w:rPr>
        <w:t xml:space="preserve"> </w:t>
      </w:r>
      <w:r w:rsidRPr="004450C0">
        <w:rPr>
          <w:color w:val="262626" w:themeColor="text1" w:themeTint="D9"/>
          <w:szCs w:val="24"/>
        </w:rPr>
        <w:t>Начальная доза 160 мг вводится в виде двух отдельных подкожных инъекций по 80 мг</w:t>
      </w:r>
      <w:r w:rsidR="004A0036">
        <w:rPr>
          <w:color w:val="262626" w:themeColor="text1" w:themeTint="D9"/>
          <w:szCs w:val="24"/>
        </w:rPr>
        <w:t xml:space="preserve"> </w:t>
      </w:r>
      <w:r w:rsidRPr="004450C0">
        <w:rPr>
          <w:rFonts w:eastAsia="Batang"/>
          <w:spacing w:val="2"/>
          <w:szCs w:val="24"/>
          <w:lang w:eastAsia="ar-SA"/>
        </w:rPr>
        <w:t xml:space="preserve">[98–100]. </w:t>
      </w:r>
    </w:p>
    <w:p w:rsidR="00A22DBA" w:rsidRPr="00B26E73" w:rsidRDefault="004450C0" w:rsidP="00A22DBA">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4450C0">
        <w:rPr>
          <w:rFonts w:eastAsia="Batang" w:cs="Times New Roman"/>
          <w:color w:val="000000"/>
          <w:spacing w:val="2"/>
          <w:szCs w:val="24"/>
          <w:lang w:eastAsia="ar-SA"/>
        </w:rPr>
        <w:t>(</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A22DBA" w:rsidRPr="00952DF1" w:rsidRDefault="004450C0" w:rsidP="00A22DBA">
      <w:pPr>
        <w:ind w:left="709" w:firstLine="0"/>
        <w:rPr>
          <w:rFonts w:cs="Times New Roman"/>
          <w:color w:val="262626" w:themeColor="text1" w:themeTint="D9"/>
          <w:szCs w:val="24"/>
        </w:rPr>
      </w:pPr>
      <w:r w:rsidRPr="004450C0">
        <w:rPr>
          <w:rFonts w:cs="Times New Roman"/>
          <w:b/>
          <w:bCs/>
          <w:color w:val="222222"/>
          <w:szCs w:val="24"/>
        </w:rPr>
        <w:t>Комм</w:t>
      </w:r>
      <w:r w:rsidRPr="004450C0">
        <w:rPr>
          <w:rFonts w:cs="Times New Roman"/>
          <w:b/>
          <w:bCs/>
          <w:szCs w:val="24"/>
        </w:rPr>
        <w:t>ентарии:</w:t>
      </w:r>
      <w:r w:rsidR="007007FB">
        <w:rPr>
          <w:rFonts w:cs="Times New Roman"/>
          <w:b/>
          <w:bCs/>
          <w:szCs w:val="24"/>
        </w:rPr>
        <w:t xml:space="preserve"> </w:t>
      </w:r>
      <w:r w:rsidRPr="004450C0">
        <w:rPr>
          <w:rFonts w:cs="Times New Roman"/>
          <w:i/>
          <w:iCs/>
          <w:szCs w:val="24"/>
        </w:rPr>
        <w:t xml:space="preserve">При сочетании псориатического артрита </w:t>
      </w:r>
      <w:r w:rsidRPr="004450C0">
        <w:rPr>
          <w:rFonts w:cs="Times New Roman"/>
          <w:i/>
          <w:iCs/>
          <w:szCs w:val="24"/>
          <w:lang w:val="en-US"/>
        </w:rPr>
        <w:t>c</w:t>
      </w:r>
      <w:r w:rsidR="007007FB">
        <w:rPr>
          <w:rFonts w:cs="Times New Roman"/>
          <w:i/>
          <w:iCs/>
          <w:szCs w:val="24"/>
        </w:rPr>
        <w:t xml:space="preserve"> </w:t>
      </w:r>
      <w:r w:rsidRPr="004450C0">
        <w:rPr>
          <w:rFonts w:cs="Times New Roman"/>
          <w:i/>
          <w:iCs/>
          <w:szCs w:val="24"/>
        </w:rPr>
        <w:t>бляшечным псориазом среднетяжелой или тяжелой степени режим дозирования соответствует таковому при бляшечном псориазе– в первый день препарат вводят в дозе 160 мг (2 инъекции по 80 мг), следующее введение препарата осуществляют через 2 недели в дозе 80 мг, в последующем препарат вводится 1 раз в 2 недели по 80 мг через 4, 6, 8, 10 и 12 недель после первого введения, а после 12 недель лечения препарат вводится 1 раз в 4 недели.</w:t>
      </w:r>
      <w:r w:rsidR="00333E3F">
        <w:rPr>
          <w:rFonts w:cs="Times New Roman"/>
          <w:i/>
          <w:iCs/>
          <w:szCs w:val="24"/>
        </w:rPr>
        <w:t xml:space="preserve"> </w:t>
      </w:r>
      <w:r w:rsidRPr="004450C0">
        <w:rPr>
          <w:rFonts w:cs="Times New Roman"/>
          <w:i/>
          <w:iCs/>
          <w:szCs w:val="24"/>
        </w:rPr>
        <w:t>Противопоказанием к назначению иксекизумаба является детский возраст до 18 лет.</w:t>
      </w:r>
    </w:p>
    <w:p w:rsidR="00D72D0D" w:rsidRPr="00952DF1" w:rsidRDefault="004450C0" w:rsidP="00D72D0D">
      <w:pPr>
        <w:ind w:left="709" w:firstLine="0"/>
        <w:rPr>
          <w:rFonts w:eastAsia="Batang" w:cs="Times New Roman"/>
          <w:b/>
          <w:i/>
          <w:color w:val="262626" w:themeColor="text1" w:themeTint="D9"/>
          <w:spacing w:val="2"/>
          <w:szCs w:val="24"/>
          <w:lang w:eastAsia="ar-SA"/>
        </w:rPr>
      </w:pPr>
      <w:r w:rsidRPr="004450C0">
        <w:rPr>
          <w:rFonts w:cs="Times New Roman"/>
          <w:color w:val="262626" w:themeColor="text1" w:themeTint="D9"/>
          <w:szCs w:val="24"/>
        </w:rPr>
        <w:t>или</w:t>
      </w:r>
    </w:p>
    <w:p w:rsidR="00D72D0D" w:rsidRPr="00952DF1" w:rsidRDefault="004450C0" w:rsidP="008E3CA2">
      <w:pPr>
        <w:ind w:left="709" w:firstLine="0"/>
        <w:rPr>
          <w:rFonts w:eastAsia="Batang" w:cs="Times New Roman"/>
          <w:spacing w:val="2"/>
          <w:szCs w:val="24"/>
          <w:lang w:eastAsia="ar-SA"/>
        </w:rPr>
      </w:pPr>
      <w:r w:rsidRPr="004450C0">
        <w:rPr>
          <w:rFonts w:eastAsia="Batang" w:cs="Times New Roman"/>
          <w:spacing w:val="2"/>
          <w:szCs w:val="24"/>
          <w:lang w:eastAsia="ar-SA"/>
        </w:rPr>
        <w:t>секукинумаб**раствор для подкожного введения, лиофилизат для приготовления раствора для подкожного введения</w:t>
      </w:r>
      <w:r w:rsidR="00333E3F">
        <w:rPr>
          <w:rFonts w:eastAsia="Batang" w:cs="Times New Roman"/>
          <w:spacing w:val="2"/>
          <w:szCs w:val="24"/>
          <w:lang w:eastAsia="ar-SA"/>
        </w:rPr>
        <w:t xml:space="preserve"> </w:t>
      </w:r>
      <w:r w:rsidRPr="004450C0">
        <w:rPr>
          <w:rFonts w:eastAsia="Batang" w:cs="Times New Roman"/>
          <w:spacing w:val="2"/>
          <w:szCs w:val="24"/>
          <w:lang w:eastAsia="ar-SA"/>
        </w:rPr>
        <w:t>взрослым пациентам150 мг подкожно на 0, 1, 2 и 3 неделе с последующим ежемесячным введением в качестве поддерживающей дозы, начиная с 4 недели</w:t>
      </w:r>
      <w:r w:rsidR="00BC6F15">
        <w:rPr>
          <w:rFonts w:eastAsia="Batang" w:cs="Times New Roman"/>
          <w:spacing w:val="2"/>
          <w:szCs w:val="24"/>
          <w:lang w:eastAsia="ar-SA"/>
        </w:rPr>
        <w:t xml:space="preserve"> </w:t>
      </w:r>
      <w:r w:rsidRPr="004450C0">
        <w:rPr>
          <w:rFonts w:eastAsia="Batang" w:cs="Times New Roman"/>
          <w:spacing w:val="2"/>
          <w:szCs w:val="24"/>
          <w:lang w:eastAsia="ar-SA"/>
        </w:rPr>
        <w:t>в монотерапии или в комбинации с метотрексатом**. В зависимости от клинического ответа дозу препарата можно увеличить до 300 мг</w:t>
      </w:r>
      <w:r w:rsidR="004A0036">
        <w:rPr>
          <w:rFonts w:eastAsia="Batang" w:cs="Times New Roman"/>
          <w:spacing w:val="2"/>
          <w:szCs w:val="24"/>
          <w:lang w:eastAsia="ar-SA"/>
        </w:rPr>
        <w:t xml:space="preserve"> </w:t>
      </w:r>
      <w:r w:rsidRPr="004450C0">
        <w:rPr>
          <w:rFonts w:eastAsia="Batang" w:cs="Times New Roman"/>
          <w:spacing w:val="2"/>
          <w:szCs w:val="24"/>
          <w:lang w:eastAsia="ar-SA"/>
        </w:rPr>
        <w:t>[101–103].</w:t>
      </w:r>
    </w:p>
    <w:p w:rsidR="00DB6AAE" w:rsidRPr="00B26E73" w:rsidRDefault="004450C0" w:rsidP="00DB6AAE">
      <w:pPr>
        <w:ind w:left="709" w:firstLine="0"/>
        <w:rPr>
          <w:rFonts w:eastAsia="Batang" w:cs="Times New Roman"/>
          <w:b/>
          <w:spacing w:val="2"/>
          <w:szCs w:val="24"/>
          <w:lang w:eastAsia="ar-SA"/>
        </w:rPr>
      </w:pPr>
      <w:r w:rsidRPr="004450C0">
        <w:rPr>
          <w:rFonts w:eastAsia="Batang" w:cs="Times New Roman"/>
          <w:b/>
          <w:color w:val="000000"/>
          <w:spacing w:val="2"/>
          <w:szCs w:val="24"/>
          <w:lang w:eastAsia="ar-SA"/>
        </w:rPr>
        <w:t>Уровень убедительности рекомендаций А</w:t>
      </w:r>
      <w:r w:rsidR="00B26E73">
        <w:rPr>
          <w:rFonts w:eastAsia="Batang" w:cs="Times New Roman"/>
          <w:b/>
          <w:color w:val="000000"/>
          <w:spacing w:val="2"/>
          <w:szCs w:val="24"/>
          <w:lang w:eastAsia="ar-SA"/>
        </w:rPr>
        <w:t xml:space="preserve"> </w:t>
      </w:r>
      <w:r w:rsidRPr="00B26E73">
        <w:rPr>
          <w:rFonts w:eastAsia="Batang" w:cs="Times New Roman"/>
          <w:b/>
          <w:color w:val="000000"/>
          <w:spacing w:val="2"/>
          <w:szCs w:val="24"/>
          <w:lang w:eastAsia="ar-SA"/>
        </w:rPr>
        <w:t xml:space="preserve">(уровень достоверности доказательств </w:t>
      </w:r>
      <w:r w:rsidRPr="00B26E73">
        <w:rPr>
          <w:rFonts w:eastAsia="Batang" w:cs="Times New Roman"/>
          <w:b/>
          <w:spacing w:val="2"/>
          <w:szCs w:val="24"/>
          <w:lang w:eastAsia="ar-SA"/>
        </w:rPr>
        <w:t xml:space="preserve">– </w:t>
      </w:r>
      <w:r w:rsidRPr="00B26E73">
        <w:rPr>
          <w:rFonts w:eastAsia="Batang" w:cs="Times New Roman"/>
          <w:b/>
          <w:color w:val="000000"/>
          <w:spacing w:val="2"/>
          <w:szCs w:val="24"/>
          <w:lang w:eastAsia="ar-SA"/>
        </w:rPr>
        <w:t>2)</w:t>
      </w:r>
    </w:p>
    <w:p w:rsidR="00EF2346" w:rsidRDefault="004450C0" w:rsidP="00A71F62">
      <w:pPr>
        <w:autoSpaceDE w:val="0"/>
        <w:autoSpaceDN w:val="0"/>
        <w:adjustRightInd w:val="0"/>
        <w:snapToGrid w:val="0"/>
        <w:rPr>
          <w:rFonts w:cs="Times New Roman"/>
          <w:b/>
          <w:szCs w:val="24"/>
        </w:rPr>
      </w:pPr>
      <w:r w:rsidRPr="004450C0">
        <w:rPr>
          <w:rFonts w:cs="Times New Roman"/>
          <w:b/>
          <w:bCs/>
          <w:color w:val="222222"/>
          <w:szCs w:val="24"/>
        </w:rPr>
        <w:t>Комм</w:t>
      </w:r>
      <w:r w:rsidRPr="004450C0">
        <w:rPr>
          <w:rFonts w:cs="Times New Roman"/>
          <w:b/>
          <w:bCs/>
          <w:szCs w:val="24"/>
        </w:rPr>
        <w:t>ентарии:</w:t>
      </w:r>
      <w:r w:rsidR="00FF6395" w:rsidRPr="007007FB">
        <w:rPr>
          <w:rFonts w:cs="Times New Roman"/>
          <w:b/>
          <w:bCs/>
          <w:szCs w:val="24"/>
        </w:rPr>
        <w:t xml:space="preserve"> </w:t>
      </w:r>
      <w:r w:rsidRPr="004450C0">
        <w:rPr>
          <w:rFonts w:cs="Times New Roman"/>
          <w:i/>
          <w:iCs/>
          <w:szCs w:val="24"/>
        </w:rPr>
        <w:t>Для</w:t>
      </w:r>
      <w:r w:rsidRPr="004450C0">
        <w:rPr>
          <w:rFonts w:cs="Times New Roman"/>
          <w:i/>
          <w:szCs w:val="24"/>
        </w:rPr>
        <w:t xml:space="preserve"> пациентов с </w:t>
      </w:r>
      <w:r w:rsidRPr="004450C0">
        <w:rPr>
          <w:rFonts w:cs="Times New Roman"/>
          <w:i/>
          <w:iCs/>
          <w:szCs w:val="24"/>
        </w:rPr>
        <w:t>неадекватным ответом на терапию препаратами ингибиторами фактора некроза опухоли альфа (</w:t>
      </w:r>
      <w:r w:rsidRPr="004450C0">
        <w:rPr>
          <w:rFonts w:cs="Times New Roman"/>
          <w:i/>
          <w:szCs w:val="24"/>
        </w:rPr>
        <w:t>ФНО</w:t>
      </w:r>
      <w:r w:rsidRPr="004450C0">
        <w:rPr>
          <w:rFonts w:cs="Times New Roman"/>
          <w:i/>
          <w:iCs/>
          <w:szCs w:val="24"/>
        </w:rPr>
        <w:t>-альфа) или для пациентов с сопутствующим</w:t>
      </w:r>
      <w:r w:rsidRPr="004450C0">
        <w:rPr>
          <w:rFonts w:cs="Times New Roman"/>
          <w:i/>
          <w:szCs w:val="24"/>
        </w:rPr>
        <w:t xml:space="preserve"> псориазом средней и тяжелой степени </w:t>
      </w:r>
      <w:r w:rsidRPr="004450C0">
        <w:rPr>
          <w:rFonts w:cs="Times New Roman"/>
          <w:i/>
          <w:iCs/>
          <w:szCs w:val="24"/>
        </w:rPr>
        <w:t>тяжести рекомендуемая доза препарата составляет</w:t>
      </w:r>
      <w:r w:rsidRPr="004450C0">
        <w:rPr>
          <w:rFonts w:cs="Times New Roman"/>
          <w:i/>
          <w:szCs w:val="24"/>
        </w:rPr>
        <w:t xml:space="preserve"> 300 мг в качестве начальной дозы на 0, 1, 2 и 3 неделе подкожно</w:t>
      </w:r>
      <w:r w:rsidRPr="004450C0">
        <w:rPr>
          <w:rFonts w:cs="Times New Roman"/>
          <w:i/>
          <w:iCs/>
          <w:szCs w:val="24"/>
        </w:rPr>
        <w:t xml:space="preserve"> с последующим ежемесячным введением в качестве поддерживающей дозы</w:t>
      </w:r>
      <w:r w:rsidRPr="004450C0">
        <w:rPr>
          <w:rFonts w:cs="Times New Roman"/>
          <w:i/>
          <w:szCs w:val="24"/>
        </w:rPr>
        <w:t>, начиная с 4-й недели</w:t>
      </w:r>
      <w:r w:rsidRPr="004450C0">
        <w:rPr>
          <w:rFonts w:cs="Times New Roman"/>
          <w:i/>
          <w:iCs/>
          <w:szCs w:val="24"/>
        </w:rPr>
        <w:t>.</w:t>
      </w:r>
      <w:r w:rsidR="007007FB">
        <w:rPr>
          <w:rFonts w:cs="Times New Roman"/>
          <w:i/>
          <w:iCs/>
          <w:szCs w:val="24"/>
        </w:rPr>
        <w:t xml:space="preserve"> </w:t>
      </w:r>
      <w:r w:rsidRPr="004450C0">
        <w:rPr>
          <w:rFonts w:cs="Times New Roman"/>
          <w:i/>
          <w:iCs/>
          <w:szCs w:val="24"/>
        </w:rPr>
        <w:t>Противопоказанием к назначению секукинумаба**</w:t>
      </w:r>
      <w:r w:rsidRPr="004450C0">
        <w:rPr>
          <w:rFonts w:cs="Times New Roman"/>
          <w:i/>
          <w:szCs w:val="24"/>
        </w:rPr>
        <w:t xml:space="preserve"> при псориатическом артрите </w:t>
      </w:r>
      <w:r w:rsidRPr="004450C0">
        <w:rPr>
          <w:rFonts w:cs="Times New Roman"/>
          <w:i/>
          <w:iCs/>
          <w:szCs w:val="24"/>
        </w:rPr>
        <w:t>является детский возраст до 18 лет.</w:t>
      </w:r>
      <w:r w:rsidRPr="004450C0">
        <w:rPr>
          <w:rFonts w:cs="Times New Roman"/>
          <w:b/>
          <w:szCs w:val="24"/>
        </w:rPr>
        <w:t xml:space="preserve"> </w:t>
      </w:r>
    </w:p>
    <w:p w:rsidR="00A71F62" w:rsidRDefault="004A0036" w:rsidP="00A71F62">
      <w:pPr>
        <w:autoSpaceDE w:val="0"/>
        <w:autoSpaceDN w:val="0"/>
        <w:adjustRightInd w:val="0"/>
        <w:snapToGrid w:val="0"/>
        <w:rPr>
          <w:rFonts w:eastAsia="Times New Roman" w:cs="Times New Roman"/>
          <w:szCs w:val="24"/>
        </w:rPr>
      </w:pPr>
      <w:r w:rsidRPr="00EF2346">
        <w:rPr>
          <w:rFonts w:eastAsia="Times New Roman" w:cs="Times New Roman"/>
          <w:szCs w:val="24"/>
        </w:rPr>
        <w:t>И</w:t>
      </w:r>
      <w:r w:rsidR="004450C0" w:rsidRPr="00EF2346">
        <w:rPr>
          <w:rFonts w:eastAsia="Times New Roman" w:cs="Times New Roman"/>
          <w:szCs w:val="24"/>
        </w:rPr>
        <w:t>ли</w:t>
      </w:r>
    </w:p>
    <w:p w:rsidR="00D63008" w:rsidRPr="00D63008" w:rsidRDefault="00F56BAB" w:rsidP="00D63008">
      <w:pPr>
        <w:autoSpaceDE w:val="0"/>
        <w:autoSpaceDN w:val="0"/>
        <w:adjustRightInd w:val="0"/>
        <w:snapToGrid w:val="0"/>
        <w:rPr>
          <w:rFonts w:eastAsia="Times New Roman" w:cs="Times New Roman"/>
          <w:szCs w:val="24"/>
        </w:rPr>
      </w:pPr>
      <w:r w:rsidRPr="00F56BAB">
        <w:rPr>
          <w:rFonts w:eastAsia="Times New Roman" w:cs="Times New Roman"/>
          <w:szCs w:val="24"/>
        </w:rPr>
        <w:t>нетакимаб</w:t>
      </w:r>
      <w:r w:rsidRPr="00F56BAB">
        <w:rPr>
          <w:rFonts w:eastAsia="Times New Roman" w:cs="Times New Roman"/>
          <w:i/>
          <w:iCs/>
          <w:szCs w:val="24"/>
        </w:rPr>
        <w:t>**</w:t>
      </w:r>
      <w:r w:rsidRPr="00F56BAB">
        <w:rPr>
          <w:rFonts w:eastAsia="Times New Roman" w:cs="Times New Roman"/>
          <w:szCs w:val="24"/>
        </w:rPr>
        <w:t xml:space="preserve">, раствор для подкожного введения, вводится в дозе 120 мг 1 раз в неделю на неделях 0, 1 и 2, затем 1 раз в 2 недели до недели 10 включительно и с недели 14 препарат вводится 1 раз в 4 недели в режиме монотерапии или в комбинации с метотрексатом. </w:t>
      </w:r>
      <w:r w:rsidR="00D63008" w:rsidRPr="00D63008">
        <w:rPr>
          <w:rFonts w:eastAsia="Times New Roman"/>
        </w:rPr>
        <w:t xml:space="preserve">Для пациентов </w:t>
      </w:r>
      <w:r w:rsidR="00D63008" w:rsidRPr="00D63008">
        <w:rPr>
          <w:rFonts w:eastAsia="Times New Roman"/>
          <w:lang w:val="en-US"/>
        </w:rPr>
        <w:t>c</w:t>
      </w:r>
      <w:r w:rsidR="00D63008" w:rsidRPr="00D63008">
        <w:rPr>
          <w:rFonts w:eastAsia="Times New Roman"/>
        </w:rPr>
        <w:t xml:space="preserve"> псориатическим артритом с наличием </w:t>
      </w:r>
      <w:r w:rsidR="00D63008" w:rsidRPr="00D63008">
        <w:rPr>
          <w:rFonts w:eastAsia="Times New Roman"/>
          <w:b/>
          <w:bCs/>
        </w:rPr>
        <w:t>спондилита</w:t>
      </w:r>
      <w:r w:rsidR="00D63008" w:rsidRPr="00D63008">
        <w:rPr>
          <w:rFonts w:eastAsia="Times New Roman"/>
        </w:rPr>
        <w:t xml:space="preserve"> или </w:t>
      </w:r>
      <w:r w:rsidR="00D63008" w:rsidRPr="00D63008">
        <w:rPr>
          <w:rFonts w:eastAsia="Times New Roman"/>
          <w:b/>
          <w:bCs/>
        </w:rPr>
        <w:t xml:space="preserve">не достигшим эффективности </w:t>
      </w:r>
      <w:r w:rsidR="00D63008" w:rsidRPr="00D63008">
        <w:rPr>
          <w:rFonts w:eastAsia="Times New Roman"/>
        </w:rPr>
        <w:t xml:space="preserve">при применении нетакимаба в режиме 1 раз в 4 недели, </w:t>
      </w:r>
      <w:r w:rsidR="00D63008" w:rsidRPr="00D63008">
        <w:rPr>
          <w:rFonts w:eastAsia="Times New Roman" w:cs="Times New Roman"/>
          <w:szCs w:val="24"/>
        </w:rPr>
        <w:t xml:space="preserve">возможно назначение препарата 1 раз в 2 недели </w:t>
      </w:r>
    </w:p>
    <w:p w:rsidR="00F56BAB" w:rsidRPr="00F56BAB" w:rsidRDefault="00F56BAB" w:rsidP="00F56BAB">
      <w:pPr>
        <w:autoSpaceDE w:val="0"/>
        <w:autoSpaceDN w:val="0"/>
        <w:adjustRightInd w:val="0"/>
        <w:snapToGrid w:val="0"/>
        <w:rPr>
          <w:rFonts w:eastAsia="Times New Roman" w:cs="Times New Roman"/>
          <w:i/>
          <w:szCs w:val="24"/>
        </w:rPr>
      </w:pPr>
      <w:r w:rsidRPr="00F56BAB">
        <w:rPr>
          <w:rFonts w:eastAsia="Times New Roman" w:cs="Times New Roman"/>
          <w:b/>
          <w:i/>
          <w:szCs w:val="24"/>
        </w:rPr>
        <w:t xml:space="preserve">Комментарии: </w:t>
      </w:r>
      <w:r w:rsidRPr="00F56BAB">
        <w:rPr>
          <w:rFonts w:eastAsia="Times New Roman" w:cs="Times New Roman"/>
          <w:i/>
          <w:szCs w:val="24"/>
        </w:rPr>
        <w:t>Противопоказанием к назначению нетакимаба является детский возраст до 18 лет.</w:t>
      </w:r>
    </w:p>
    <w:p w:rsidR="00F56BAB" w:rsidRPr="00F56BAB" w:rsidRDefault="00F56BAB" w:rsidP="00F56BAB">
      <w:pPr>
        <w:autoSpaceDE w:val="0"/>
        <w:autoSpaceDN w:val="0"/>
        <w:adjustRightInd w:val="0"/>
        <w:snapToGrid w:val="0"/>
        <w:rPr>
          <w:rFonts w:eastAsia="Times New Roman" w:cs="Times New Roman"/>
          <w:b/>
          <w:bCs/>
          <w:szCs w:val="24"/>
        </w:rPr>
      </w:pPr>
      <w:r w:rsidRPr="00F56BAB">
        <w:rPr>
          <w:rFonts w:eastAsia="Times New Roman" w:cs="Times New Roman"/>
          <w:b/>
          <w:bCs/>
          <w:szCs w:val="24"/>
        </w:rPr>
        <w:t>Уровень убедительности рекомендаций А</w:t>
      </w:r>
      <w:r w:rsidRPr="00F56BAB">
        <w:rPr>
          <w:rFonts w:eastAsia="Times New Roman" w:cs="Times New Roman"/>
          <w:szCs w:val="24"/>
        </w:rPr>
        <w:t xml:space="preserve"> (</w:t>
      </w:r>
      <w:r w:rsidRPr="00F56BAB">
        <w:rPr>
          <w:rFonts w:eastAsia="Times New Roman" w:cs="Times New Roman"/>
          <w:b/>
          <w:bCs/>
          <w:szCs w:val="24"/>
        </w:rPr>
        <w:t>уровень достоверности доказательств 2)</w:t>
      </w:r>
    </w:p>
    <w:p w:rsidR="004A0036" w:rsidRDefault="004A0036" w:rsidP="00A71F62">
      <w:pPr>
        <w:autoSpaceDE w:val="0"/>
        <w:autoSpaceDN w:val="0"/>
        <w:adjustRightInd w:val="0"/>
        <w:snapToGrid w:val="0"/>
        <w:rPr>
          <w:rFonts w:eastAsia="Times New Roman" w:cs="Times New Roman"/>
          <w:szCs w:val="24"/>
        </w:rPr>
      </w:pPr>
      <w:r>
        <w:rPr>
          <w:rFonts w:eastAsia="Times New Roman" w:cs="Times New Roman"/>
          <w:szCs w:val="24"/>
        </w:rPr>
        <w:t>Или</w:t>
      </w:r>
    </w:p>
    <w:p w:rsidR="00F56BAB" w:rsidRDefault="004450C0" w:rsidP="00A71F62">
      <w:pPr>
        <w:autoSpaceDE w:val="0"/>
        <w:autoSpaceDN w:val="0"/>
        <w:adjustRightInd w:val="0"/>
        <w:snapToGrid w:val="0"/>
        <w:rPr>
          <w:rFonts w:eastAsia="Times New Roman" w:cs="Times New Roman"/>
          <w:szCs w:val="24"/>
        </w:rPr>
      </w:pPr>
      <w:r w:rsidRPr="00EF2346">
        <w:rPr>
          <w:rFonts w:eastAsia="Times New Roman" w:cs="Times New Roman"/>
          <w:szCs w:val="24"/>
        </w:rPr>
        <w:t>рисанкизумаб раствор для подкожного введения, по 150 мг на неделе 0, неделе 4 и далее каждые 12 недель.</w:t>
      </w:r>
    </w:p>
    <w:p w:rsidR="00F56BAB" w:rsidRPr="00F56BAB" w:rsidRDefault="00F56BAB" w:rsidP="00F56BAB">
      <w:pPr>
        <w:autoSpaceDE w:val="0"/>
        <w:autoSpaceDN w:val="0"/>
        <w:adjustRightInd w:val="0"/>
        <w:snapToGrid w:val="0"/>
        <w:rPr>
          <w:rFonts w:eastAsia="Times New Roman" w:cs="Times New Roman"/>
          <w:b/>
          <w:bCs/>
          <w:szCs w:val="24"/>
        </w:rPr>
      </w:pPr>
      <w:r w:rsidRPr="00F56BAB">
        <w:rPr>
          <w:rFonts w:eastAsia="Times New Roman" w:cs="Times New Roman"/>
          <w:b/>
          <w:bCs/>
          <w:szCs w:val="24"/>
        </w:rPr>
        <w:t>Уровень убедительности рекомендаций А</w:t>
      </w:r>
      <w:r w:rsidRPr="00F56BAB">
        <w:rPr>
          <w:rFonts w:eastAsia="Times New Roman" w:cs="Times New Roman"/>
          <w:szCs w:val="24"/>
        </w:rPr>
        <w:t xml:space="preserve"> (</w:t>
      </w:r>
      <w:r w:rsidRPr="00F56BAB">
        <w:rPr>
          <w:rFonts w:eastAsia="Times New Roman" w:cs="Times New Roman"/>
          <w:b/>
          <w:bCs/>
          <w:szCs w:val="24"/>
        </w:rPr>
        <w:t>уровень достоверности доказательств 2)</w:t>
      </w:r>
    </w:p>
    <w:p w:rsidR="00333E3F" w:rsidRDefault="00333E3F" w:rsidP="00A71F62">
      <w:pPr>
        <w:autoSpaceDE w:val="0"/>
        <w:autoSpaceDN w:val="0"/>
        <w:adjustRightInd w:val="0"/>
        <w:snapToGrid w:val="0"/>
        <w:rPr>
          <w:rFonts w:eastAsia="Times New Roman" w:cs="Times New Roman"/>
          <w:szCs w:val="24"/>
        </w:rPr>
      </w:pPr>
      <w:r>
        <w:rPr>
          <w:rFonts w:eastAsia="Times New Roman" w:cs="Times New Roman"/>
          <w:szCs w:val="24"/>
        </w:rPr>
        <w:t>или</w:t>
      </w:r>
    </w:p>
    <w:p w:rsidR="00F56BAB" w:rsidRDefault="00333E3F" w:rsidP="00A71F62">
      <w:pPr>
        <w:autoSpaceDE w:val="0"/>
        <w:autoSpaceDN w:val="0"/>
        <w:adjustRightInd w:val="0"/>
        <w:snapToGrid w:val="0"/>
        <w:rPr>
          <w:rFonts w:eastAsia="Times New Roman" w:cs="Times New Roman"/>
          <w:szCs w:val="24"/>
        </w:rPr>
      </w:pPr>
      <w:r w:rsidRPr="00333E3F">
        <w:rPr>
          <w:rFonts w:eastAsia="Times New Roman" w:cs="Times New Roman"/>
          <w:b/>
          <w:bCs/>
          <w:szCs w:val="24"/>
        </w:rPr>
        <w:t>гуселькумаб</w:t>
      </w:r>
      <w:r w:rsidRPr="00333E3F">
        <w:rPr>
          <w:rFonts w:eastAsia="Times New Roman" w:cs="Times New Roman"/>
          <w:b/>
          <w:bCs/>
          <w:i/>
          <w:iCs/>
          <w:szCs w:val="24"/>
        </w:rPr>
        <w:t>**</w:t>
      </w:r>
      <w:r w:rsidRPr="00333E3F">
        <w:rPr>
          <w:rFonts w:eastAsia="Times New Roman" w:cs="Times New Roman"/>
          <w:b/>
          <w:bCs/>
          <w:szCs w:val="24"/>
        </w:rPr>
        <w:t xml:space="preserve"> </w:t>
      </w:r>
      <w:r w:rsidRPr="00333E3F">
        <w:rPr>
          <w:rFonts w:eastAsia="Times New Roman" w:cs="Times New Roman"/>
          <w:szCs w:val="24"/>
        </w:rPr>
        <w:t>раствор для подкожного введения</w:t>
      </w:r>
      <w:r>
        <w:rPr>
          <w:rFonts w:eastAsia="Times New Roman" w:cs="Times New Roman"/>
          <w:b/>
          <w:bCs/>
          <w:szCs w:val="24"/>
        </w:rPr>
        <w:t xml:space="preserve"> </w:t>
      </w:r>
      <w:r w:rsidRPr="00333E3F">
        <w:rPr>
          <w:rFonts w:eastAsia="Times New Roman" w:cs="Times New Roman"/>
          <w:szCs w:val="24"/>
        </w:rPr>
        <w:t>по 100 мг</w:t>
      </w:r>
      <w:r>
        <w:rPr>
          <w:rFonts w:eastAsia="Times New Roman" w:cs="Times New Roman"/>
          <w:szCs w:val="24"/>
        </w:rPr>
        <w:t xml:space="preserve"> на неделе 0, неделе 4 и далее каждые 8 недель. </w:t>
      </w:r>
    </w:p>
    <w:p w:rsidR="00F56BAB" w:rsidRPr="00F56BAB" w:rsidRDefault="00333E3F" w:rsidP="00F56BAB">
      <w:pPr>
        <w:autoSpaceDE w:val="0"/>
        <w:autoSpaceDN w:val="0"/>
        <w:adjustRightInd w:val="0"/>
        <w:snapToGrid w:val="0"/>
        <w:rPr>
          <w:rFonts w:eastAsia="Times New Roman" w:cs="Times New Roman"/>
          <w:b/>
          <w:bCs/>
          <w:szCs w:val="24"/>
        </w:rPr>
      </w:pPr>
      <w:r>
        <w:rPr>
          <w:rFonts w:eastAsia="Times New Roman" w:cs="Times New Roman"/>
          <w:szCs w:val="24"/>
        </w:rPr>
        <w:t xml:space="preserve"> </w:t>
      </w:r>
      <w:r w:rsidR="00F56BAB" w:rsidRPr="00F56BAB">
        <w:rPr>
          <w:rFonts w:eastAsia="Times New Roman" w:cs="Times New Roman"/>
          <w:b/>
          <w:bCs/>
          <w:szCs w:val="24"/>
        </w:rPr>
        <w:t>Уровень убедительности рекомендаций А</w:t>
      </w:r>
      <w:r w:rsidR="00F56BAB" w:rsidRPr="00F56BAB">
        <w:rPr>
          <w:rFonts w:eastAsia="Times New Roman" w:cs="Times New Roman"/>
          <w:szCs w:val="24"/>
        </w:rPr>
        <w:t xml:space="preserve"> (</w:t>
      </w:r>
      <w:r w:rsidR="00F56BAB" w:rsidRPr="00F56BAB">
        <w:rPr>
          <w:rFonts w:eastAsia="Times New Roman" w:cs="Times New Roman"/>
          <w:b/>
          <w:bCs/>
          <w:szCs w:val="24"/>
        </w:rPr>
        <w:t>уровень достоверности доказательств 2)</w:t>
      </w:r>
    </w:p>
    <w:p w:rsidR="00F521BA" w:rsidRPr="00EF2346" w:rsidRDefault="004450C0" w:rsidP="00EF2346">
      <w:pPr>
        <w:autoSpaceDE w:val="0"/>
        <w:autoSpaceDN w:val="0"/>
        <w:adjustRightInd w:val="0"/>
        <w:snapToGrid w:val="0"/>
        <w:rPr>
          <w:rFonts w:eastAsia="Times New Roman" w:cs="Times New Roman"/>
          <w:szCs w:val="24"/>
        </w:rPr>
      </w:pPr>
      <w:r w:rsidRPr="004450C0">
        <w:rPr>
          <w:b/>
          <w:i/>
          <w:szCs w:val="24"/>
        </w:rPr>
        <w:t>Комментарии:</w:t>
      </w:r>
      <w:r w:rsidRPr="004450C0">
        <w:rPr>
          <w:b/>
          <w:szCs w:val="24"/>
        </w:rPr>
        <w:t xml:space="preserve"> </w:t>
      </w:r>
      <w:r w:rsidRPr="00EF2346">
        <w:rPr>
          <w:i/>
          <w:szCs w:val="24"/>
        </w:rPr>
        <w:t>Противопоказанием к назначению рисанкизумаба</w:t>
      </w:r>
      <w:r w:rsidR="00333E3F">
        <w:rPr>
          <w:i/>
          <w:szCs w:val="24"/>
        </w:rPr>
        <w:t xml:space="preserve"> </w:t>
      </w:r>
      <w:r w:rsidR="00333E3F" w:rsidRPr="00333E3F">
        <w:rPr>
          <w:b/>
          <w:bCs/>
          <w:i/>
          <w:szCs w:val="24"/>
        </w:rPr>
        <w:t>и гуселькумаба</w:t>
      </w:r>
      <w:r w:rsidR="00333E3F">
        <w:rPr>
          <w:i/>
          <w:szCs w:val="24"/>
        </w:rPr>
        <w:t xml:space="preserve"> </w:t>
      </w:r>
      <w:r w:rsidRPr="00EF2346">
        <w:rPr>
          <w:i/>
          <w:szCs w:val="24"/>
        </w:rPr>
        <w:t>является детский возраст до 18 лет [127-132</w:t>
      </w:r>
      <w:r w:rsidR="00E32441">
        <w:rPr>
          <w:i/>
          <w:szCs w:val="24"/>
        </w:rPr>
        <w:t xml:space="preserve">, </w:t>
      </w:r>
      <w:r w:rsidR="00E32441">
        <w:rPr>
          <w:color w:val="000000"/>
          <w:szCs w:val="24"/>
        </w:rPr>
        <w:t>147-150</w:t>
      </w:r>
      <w:r w:rsidRPr="00EF2346">
        <w:rPr>
          <w:b/>
          <w:i/>
          <w:szCs w:val="24"/>
        </w:rPr>
        <w:t>]</w:t>
      </w:r>
      <w:r w:rsidRPr="004450C0">
        <w:rPr>
          <w:b/>
          <w:szCs w:val="24"/>
        </w:rPr>
        <w:t>.</w:t>
      </w:r>
    </w:p>
    <w:p w:rsidR="00A257AC" w:rsidRPr="00EF2346" w:rsidRDefault="00A257AC" w:rsidP="00A257AC">
      <w:pPr>
        <w:pStyle w:val="a4"/>
        <w:shd w:val="clear" w:color="auto" w:fill="FFFFFF"/>
        <w:spacing w:beforeAutospacing="0" w:afterAutospacing="0"/>
        <w:rPr>
          <w:b/>
        </w:rPr>
      </w:pPr>
      <w:r w:rsidRPr="00EF2346">
        <w:rPr>
          <w:b/>
        </w:rPr>
        <w:t>Уровень достоверности доказательств – А (уровень убедительности рекомендаций – 2)</w:t>
      </w:r>
    </w:p>
    <w:p w:rsidR="00D72D0D" w:rsidRPr="00952DF1" w:rsidRDefault="000822A4" w:rsidP="0077637D">
      <w:pPr>
        <w:rPr>
          <w:rFonts w:eastAsia="Batang" w:cs="Times New Roman"/>
          <w:i/>
          <w:spacing w:val="2"/>
          <w:szCs w:val="24"/>
          <w:lang w:eastAsia="ar-SA"/>
        </w:rPr>
      </w:pPr>
      <w:r w:rsidRPr="00952DF1">
        <w:rPr>
          <w:rFonts w:eastAsia="Batang" w:cs="Times New Roman"/>
          <w:spacing w:val="2"/>
          <w:szCs w:val="24"/>
          <w:lang w:eastAsia="ar-SA"/>
        </w:rPr>
        <w:t>Л</w:t>
      </w:r>
      <w:r w:rsidR="00D72D0D" w:rsidRPr="00952DF1">
        <w:rPr>
          <w:rFonts w:eastAsia="Batang" w:cs="Times New Roman"/>
          <w:spacing w:val="2"/>
          <w:szCs w:val="24"/>
          <w:lang w:eastAsia="ar-SA"/>
        </w:rPr>
        <w:t>ечени</w:t>
      </w:r>
      <w:r w:rsidRPr="00952DF1">
        <w:rPr>
          <w:rFonts w:eastAsia="Batang" w:cs="Times New Roman"/>
          <w:spacing w:val="2"/>
          <w:szCs w:val="24"/>
          <w:lang w:eastAsia="ar-SA"/>
        </w:rPr>
        <w:t>е</w:t>
      </w:r>
      <w:r w:rsidR="00333E3F">
        <w:rPr>
          <w:rFonts w:eastAsia="Batang" w:cs="Times New Roman"/>
          <w:spacing w:val="2"/>
          <w:szCs w:val="24"/>
          <w:lang w:eastAsia="ar-SA"/>
        </w:rPr>
        <w:t xml:space="preserve"> </w:t>
      </w:r>
      <w:r w:rsidR="00D72D0D" w:rsidRPr="00952DF1">
        <w:rPr>
          <w:rFonts w:cs="Times New Roman"/>
          <w:bCs/>
          <w:szCs w:val="24"/>
        </w:rPr>
        <w:t>псориатического артрит</w:t>
      </w:r>
      <w:r w:rsidRPr="00952DF1">
        <w:rPr>
          <w:rFonts w:cs="Times New Roman"/>
          <w:bCs/>
          <w:szCs w:val="24"/>
        </w:rPr>
        <w:t>а</w:t>
      </w:r>
      <w:r w:rsidR="00333E3F">
        <w:rPr>
          <w:rFonts w:cs="Times New Roman"/>
          <w:bCs/>
          <w:szCs w:val="24"/>
        </w:rPr>
        <w:t xml:space="preserve"> </w:t>
      </w:r>
      <w:r w:rsidRPr="00952DF1">
        <w:rPr>
          <w:rFonts w:cs="Times New Roman"/>
          <w:bCs/>
          <w:szCs w:val="24"/>
        </w:rPr>
        <w:t xml:space="preserve">проводится </w:t>
      </w:r>
      <w:r w:rsidR="00D72D0D" w:rsidRPr="00952DF1">
        <w:rPr>
          <w:rFonts w:cs="Times New Roman"/>
          <w:bCs/>
          <w:szCs w:val="24"/>
        </w:rPr>
        <w:t xml:space="preserve">в зависимости от </w:t>
      </w:r>
      <w:r w:rsidR="004450C0" w:rsidRPr="004450C0">
        <w:rPr>
          <w:rFonts w:cs="Times New Roman"/>
          <w:bCs/>
          <w:szCs w:val="24"/>
        </w:rPr>
        <w:t>преимущественного клинического фенотипа и его активности (таблицы 5</w:t>
      </w:r>
      <w:r w:rsidR="004450C0" w:rsidRPr="004450C0">
        <w:rPr>
          <w:rFonts w:eastAsia="Batang" w:cs="Times New Roman"/>
          <w:i/>
          <w:spacing w:val="2"/>
          <w:szCs w:val="24"/>
          <w:lang w:eastAsia="ar-SA"/>
        </w:rPr>
        <w:t>–</w:t>
      </w:r>
      <w:r w:rsidR="004450C0" w:rsidRPr="004450C0">
        <w:rPr>
          <w:rFonts w:cs="Times New Roman"/>
          <w:bCs/>
          <w:szCs w:val="24"/>
        </w:rPr>
        <w:t xml:space="preserve">9). </w:t>
      </w:r>
    </w:p>
    <w:p w:rsidR="001E6C33" w:rsidRDefault="001E6C33" w:rsidP="00D72D0D">
      <w:pPr>
        <w:jc w:val="center"/>
        <w:rPr>
          <w:rFonts w:eastAsia="Batang" w:cs="Times New Roman"/>
          <w:b/>
          <w:spacing w:val="2"/>
          <w:szCs w:val="24"/>
          <w:lang w:eastAsia="ar-SA"/>
        </w:rPr>
      </w:pPr>
    </w:p>
    <w:p w:rsidR="00D72D0D" w:rsidRPr="00952DF1" w:rsidRDefault="004450C0" w:rsidP="00D72D0D">
      <w:pPr>
        <w:jc w:val="center"/>
        <w:rPr>
          <w:rFonts w:eastAsia="Batang" w:cs="Times New Roman"/>
          <w:b/>
          <w:spacing w:val="2"/>
          <w:szCs w:val="24"/>
          <w:lang w:eastAsia="ar-SA"/>
        </w:rPr>
      </w:pPr>
      <w:r w:rsidRPr="004450C0">
        <w:rPr>
          <w:rFonts w:eastAsia="Batang" w:cs="Times New Roman"/>
          <w:b/>
          <w:spacing w:val="2"/>
          <w:szCs w:val="24"/>
          <w:lang w:eastAsia="ar-SA"/>
        </w:rPr>
        <w:t>Таблица 5. Лечение периферического артрита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544"/>
        <w:gridCol w:w="2126"/>
      </w:tblGrid>
      <w:tr w:rsidR="00D72D0D" w:rsidRPr="00952DF1" w:rsidTr="00A25811">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D72D0D" w:rsidRPr="00952DF1" w:rsidRDefault="004450C0" w:rsidP="00D72D0D">
            <w:pPr>
              <w:spacing w:line="240" w:lineRule="auto"/>
              <w:ind w:firstLine="284"/>
              <w:jc w:val="center"/>
              <w:rPr>
                <w:rFonts w:cs="Times New Roman"/>
                <w:b/>
                <w:bCs/>
                <w:color w:val="000000"/>
                <w:szCs w:val="24"/>
              </w:rPr>
            </w:pPr>
            <w:r w:rsidRPr="004450C0">
              <w:rPr>
                <w:rFonts w:cs="Times New Roman"/>
                <w:b/>
                <w:bCs/>
                <w:color w:val="000000"/>
                <w:szCs w:val="24"/>
              </w:rPr>
              <w:t>Активность периферического артрита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72D0D" w:rsidRPr="00952DF1" w:rsidRDefault="004450C0" w:rsidP="00D72D0D">
            <w:pPr>
              <w:spacing w:line="240" w:lineRule="auto"/>
              <w:ind w:firstLine="284"/>
              <w:jc w:val="center"/>
              <w:rPr>
                <w:rFonts w:cs="Times New Roman"/>
                <w:b/>
                <w:bCs/>
                <w:color w:val="000000"/>
                <w:szCs w:val="24"/>
              </w:rPr>
            </w:pPr>
            <w:r w:rsidRPr="004450C0">
              <w:rPr>
                <w:rFonts w:cs="Times New Roman"/>
                <w:b/>
                <w:bCs/>
                <w:color w:val="000000"/>
                <w:szCs w:val="24"/>
              </w:rPr>
              <w:t>Лечение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72D0D" w:rsidRPr="00952DF1" w:rsidRDefault="004450C0" w:rsidP="00D72D0D">
            <w:pPr>
              <w:spacing w:line="240" w:lineRule="auto"/>
              <w:ind w:firstLine="284"/>
              <w:jc w:val="center"/>
              <w:rPr>
                <w:rFonts w:cs="Times New Roman"/>
                <w:b/>
                <w:bCs/>
                <w:color w:val="000000"/>
                <w:szCs w:val="24"/>
              </w:rPr>
            </w:pPr>
            <w:r w:rsidRPr="004450C0">
              <w:rPr>
                <w:rFonts w:cs="Times New Roman"/>
                <w:b/>
                <w:bCs/>
                <w:color w:val="000000"/>
                <w:szCs w:val="24"/>
              </w:rPr>
              <w:t>Уровень доказательности</w:t>
            </w:r>
          </w:p>
        </w:tc>
      </w:tr>
      <w:tr w:rsidR="00D72D0D" w:rsidRPr="00952DF1" w:rsidTr="00A25811">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Низкая без факторов неблагоприятного прогноза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57BCF" w:rsidRDefault="004450C0">
            <w:pPr>
              <w:spacing w:line="240" w:lineRule="auto"/>
              <w:ind w:firstLine="0"/>
              <w:rPr>
                <w:rFonts w:cs="Times New Roman"/>
                <w:bCs/>
                <w:color w:val="000000"/>
                <w:szCs w:val="24"/>
              </w:rPr>
            </w:pPr>
            <w:r w:rsidRPr="004450C0">
              <w:rPr>
                <w:rFonts w:cs="Times New Roman"/>
                <w:bCs/>
                <w:color w:val="000000"/>
                <w:szCs w:val="24"/>
              </w:rPr>
              <w:t xml:space="preserve">Нестероидные противовоспалительные </w:t>
            </w:r>
            <w:r w:rsidR="00357BCF">
              <w:rPr>
                <w:rFonts w:cs="Times New Roman"/>
                <w:bCs/>
                <w:color w:val="000000"/>
                <w:szCs w:val="24"/>
              </w:rPr>
              <w:t>пр</w:t>
            </w:r>
            <w:r w:rsidR="00A25811">
              <w:rPr>
                <w:rFonts w:cs="Times New Roman"/>
                <w:bCs/>
                <w:color w:val="000000"/>
                <w:szCs w:val="24"/>
              </w:rPr>
              <w:t>е</w:t>
            </w:r>
            <w:r w:rsidR="00357BCF">
              <w:rPr>
                <w:rFonts w:cs="Times New Roman"/>
                <w:bCs/>
                <w:color w:val="000000"/>
                <w:szCs w:val="24"/>
              </w:rPr>
              <w:t>параты</w:t>
            </w:r>
          </w:p>
          <w:p w:rsidR="00C53256" w:rsidRPr="00952DF1" w:rsidRDefault="00357BCF">
            <w:pPr>
              <w:spacing w:line="240" w:lineRule="auto"/>
              <w:ind w:firstLine="0"/>
              <w:rPr>
                <w:rFonts w:cs="Times New Roman"/>
                <w:b/>
                <w:color w:val="000000"/>
                <w:szCs w:val="24"/>
                <w:u w:val="single"/>
              </w:rPr>
            </w:pPr>
            <w:r>
              <w:rPr>
                <w:rFonts w:cs="Times New Roman"/>
                <w:bCs/>
                <w:color w:val="000000"/>
                <w:szCs w:val="24"/>
              </w:rPr>
              <w:t xml:space="preserve">Глюкокортикоиды </w:t>
            </w:r>
            <w:r w:rsidR="004450C0" w:rsidRPr="004450C0">
              <w:rPr>
                <w:rFonts w:cs="Times New Roman"/>
                <w:bCs/>
                <w:color w:val="000000"/>
                <w:szCs w:val="24"/>
              </w:rPr>
              <w:t>системного действия (</w:t>
            </w:r>
            <w:r>
              <w:rPr>
                <w:rFonts w:cs="Times New Roman"/>
                <w:bCs/>
                <w:color w:val="000000"/>
                <w:szCs w:val="24"/>
              </w:rPr>
              <w:t xml:space="preserve">вводимые </w:t>
            </w:r>
            <w:r w:rsidR="004450C0" w:rsidRPr="004450C0">
              <w:rPr>
                <w:rFonts w:cs="Times New Roman"/>
                <w:bCs/>
                <w:color w:val="000000"/>
                <w:szCs w:val="24"/>
              </w:rPr>
              <w:t>внутрисуставно)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D72D0D" w:rsidP="00D72D0D">
            <w:pPr>
              <w:spacing w:line="240" w:lineRule="auto"/>
              <w:ind w:firstLine="284"/>
              <w:jc w:val="center"/>
              <w:rPr>
                <w:rFonts w:cs="Times New Roman"/>
                <w:bCs/>
                <w:color w:val="000000"/>
                <w:szCs w:val="24"/>
              </w:rPr>
            </w:pPr>
          </w:p>
          <w:p w:rsidR="00D72D0D" w:rsidRPr="00952DF1" w:rsidRDefault="00D72D0D" w:rsidP="00D72D0D">
            <w:pPr>
              <w:spacing w:line="240" w:lineRule="auto"/>
              <w:ind w:firstLine="284"/>
              <w:jc w:val="center"/>
              <w:rPr>
                <w:rFonts w:cs="Times New Roman"/>
                <w:bCs/>
                <w:color w:val="000000"/>
                <w:szCs w:val="24"/>
              </w:rPr>
            </w:pP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С</w:t>
            </w:r>
          </w:p>
        </w:tc>
      </w:tr>
      <w:tr w:rsidR="00D72D0D" w:rsidRPr="00952DF1" w:rsidTr="0050395C">
        <w:trPr>
          <w:trHeight w:val="5143"/>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Умеренная или высокая и при наличии факторов неблагоприятного прогноза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Метотрексат**</w:t>
            </w:r>
          </w:p>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Сульфасалазин**</w:t>
            </w:r>
          </w:p>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Лефлуномид**</w:t>
            </w:r>
          </w:p>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Циклоспорин**</w:t>
            </w:r>
          </w:p>
          <w:p w:rsidR="00BC6F15" w:rsidRPr="00BC6F15" w:rsidRDefault="00BC6F15" w:rsidP="00BC6F15">
            <w:pPr>
              <w:spacing w:line="240" w:lineRule="auto"/>
              <w:ind w:firstLine="284"/>
              <w:rPr>
                <w:rFonts w:cs="Times New Roman"/>
                <w:bCs/>
                <w:iCs/>
                <w:color w:val="000000"/>
                <w:szCs w:val="24"/>
              </w:rPr>
            </w:pPr>
            <w:r w:rsidRPr="00BC6F15">
              <w:rPr>
                <w:rFonts w:cs="Times New Roman"/>
                <w:bCs/>
                <w:iCs/>
                <w:color w:val="000000"/>
                <w:szCs w:val="24"/>
              </w:rPr>
              <w:t>Инфликсимаб**</w:t>
            </w:r>
          </w:p>
          <w:p w:rsidR="00BC6F15" w:rsidRPr="00BC6F15" w:rsidRDefault="00BC6F15" w:rsidP="00BC6F15">
            <w:pPr>
              <w:spacing w:line="240" w:lineRule="auto"/>
              <w:ind w:firstLine="284"/>
              <w:rPr>
                <w:rFonts w:cs="Times New Roman"/>
                <w:bCs/>
                <w:iCs/>
                <w:color w:val="000000"/>
                <w:szCs w:val="24"/>
              </w:rPr>
            </w:pPr>
            <w:r w:rsidRPr="00BC6F15">
              <w:rPr>
                <w:rFonts w:cs="Times New Roman"/>
                <w:bCs/>
                <w:iCs/>
                <w:color w:val="000000"/>
                <w:szCs w:val="24"/>
              </w:rPr>
              <w:t>Адалимумаб**</w:t>
            </w:r>
          </w:p>
          <w:p w:rsidR="00BC6F15" w:rsidRPr="00BC6F15" w:rsidRDefault="00BC6F15" w:rsidP="00BC6F15">
            <w:pPr>
              <w:spacing w:line="240" w:lineRule="auto"/>
              <w:ind w:firstLine="284"/>
              <w:rPr>
                <w:rFonts w:cs="Times New Roman"/>
                <w:bCs/>
                <w:iCs/>
                <w:color w:val="000000"/>
                <w:szCs w:val="24"/>
              </w:rPr>
            </w:pPr>
            <w:r w:rsidRPr="00BC6F15">
              <w:rPr>
                <w:rFonts w:cs="Times New Roman"/>
                <w:bCs/>
                <w:iCs/>
                <w:color w:val="000000"/>
                <w:szCs w:val="24"/>
              </w:rPr>
              <w:t>Этанерцепт**</w:t>
            </w:r>
          </w:p>
          <w:p w:rsidR="00BC6F15" w:rsidRPr="00BC6F15" w:rsidRDefault="00BC6F15" w:rsidP="00BC6F15">
            <w:pPr>
              <w:spacing w:line="240" w:lineRule="auto"/>
              <w:ind w:firstLine="284"/>
              <w:rPr>
                <w:rFonts w:cs="Times New Roman"/>
                <w:bCs/>
                <w:iCs/>
                <w:color w:val="000000"/>
                <w:szCs w:val="24"/>
              </w:rPr>
            </w:pPr>
            <w:r w:rsidRPr="00BC6F15">
              <w:rPr>
                <w:rFonts w:cs="Times New Roman"/>
                <w:bCs/>
                <w:iCs/>
                <w:color w:val="000000"/>
                <w:szCs w:val="24"/>
              </w:rPr>
              <w:t>Голимумаб**</w:t>
            </w:r>
          </w:p>
          <w:p w:rsidR="00BC6F15" w:rsidRDefault="00BC6F15" w:rsidP="00BC6F15">
            <w:pPr>
              <w:spacing w:line="240" w:lineRule="auto"/>
              <w:ind w:firstLine="284"/>
              <w:rPr>
                <w:rFonts w:cs="Times New Roman"/>
                <w:bCs/>
                <w:iCs/>
                <w:color w:val="000000"/>
                <w:szCs w:val="24"/>
              </w:rPr>
            </w:pPr>
            <w:r w:rsidRPr="00BC6F15">
              <w:rPr>
                <w:rFonts w:cs="Times New Roman"/>
                <w:bCs/>
                <w:iCs/>
                <w:color w:val="000000"/>
                <w:szCs w:val="24"/>
              </w:rPr>
              <w:t>Цертолизумаба пэгол**</w:t>
            </w:r>
          </w:p>
          <w:p w:rsidR="00357BCF" w:rsidRPr="00357BCF" w:rsidRDefault="00357BCF" w:rsidP="00357BCF">
            <w:pPr>
              <w:spacing w:line="240" w:lineRule="auto"/>
              <w:ind w:firstLine="284"/>
              <w:rPr>
                <w:rFonts w:cs="Times New Roman"/>
                <w:bCs/>
                <w:iCs/>
                <w:color w:val="000000"/>
                <w:szCs w:val="24"/>
              </w:rPr>
            </w:pPr>
            <w:r w:rsidRPr="00357BCF">
              <w:rPr>
                <w:rFonts w:cs="Times New Roman"/>
                <w:bCs/>
                <w:iCs/>
                <w:color w:val="000000"/>
                <w:szCs w:val="24"/>
              </w:rPr>
              <w:t>Апремиласт**</w:t>
            </w:r>
          </w:p>
          <w:p w:rsidR="00357BCF" w:rsidRPr="00357BCF" w:rsidRDefault="00357BCF" w:rsidP="00357BCF">
            <w:pPr>
              <w:spacing w:line="240" w:lineRule="auto"/>
              <w:ind w:firstLine="284"/>
              <w:rPr>
                <w:rFonts w:cs="Times New Roman"/>
                <w:b/>
                <w:bCs/>
                <w:iCs/>
                <w:color w:val="000000"/>
                <w:szCs w:val="24"/>
              </w:rPr>
            </w:pPr>
            <w:r w:rsidRPr="00357BCF">
              <w:rPr>
                <w:rFonts w:cs="Times New Roman"/>
                <w:bCs/>
                <w:iCs/>
                <w:color w:val="000000"/>
                <w:szCs w:val="24"/>
              </w:rPr>
              <w:t>Тофацитиниб</w:t>
            </w:r>
            <w:r w:rsidRPr="00357BCF">
              <w:rPr>
                <w:rFonts w:cs="Times New Roman"/>
                <w:b/>
                <w:bCs/>
                <w:iCs/>
                <w:color w:val="000000"/>
                <w:szCs w:val="24"/>
              </w:rPr>
              <w:t>**</w:t>
            </w:r>
          </w:p>
          <w:p w:rsidR="00357BCF" w:rsidRPr="00357BCF" w:rsidRDefault="00357BCF" w:rsidP="00357BCF">
            <w:pPr>
              <w:spacing w:line="240" w:lineRule="auto"/>
              <w:ind w:firstLine="284"/>
              <w:rPr>
                <w:rFonts w:cs="Times New Roman"/>
                <w:b/>
                <w:bCs/>
                <w:iCs/>
                <w:color w:val="000000"/>
                <w:szCs w:val="24"/>
              </w:rPr>
            </w:pPr>
            <w:r w:rsidRPr="00357BCF">
              <w:rPr>
                <w:rFonts w:cs="Times New Roman"/>
                <w:bCs/>
                <w:iCs/>
                <w:color w:val="000000"/>
                <w:szCs w:val="24"/>
              </w:rPr>
              <w:t>Упадацитиниб</w:t>
            </w:r>
            <w:r w:rsidRPr="00357BCF">
              <w:rPr>
                <w:rFonts w:cs="Times New Roman"/>
                <w:b/>
                <w:bCs/>
                <w:iCs/>
                <w:color w:val="000000"/>
                <w:szCs w:val="24"/>
              </w:rPr>
              <w:t>**</w:t>
            </w:r>
          </w:p>
          <w:p w:rsidR="00BC6F15" w:rsidRPr="00BC6F15" w:rsidRDefault="00BC6F15" w:rsidP="00BC6F15">
            <w:pPr>
              <w:spacing w:line="240" w:lineRule="auto"/>
              <w:ind w:firstLine="284"/>
              <w:rPr>
                <w:rFonts w:cs="Times New Roman"/>
                <w:bCs/>
                <w:color w:val="000000"/>
                <w:szCs w:val="24"/>
              </w:rPr>
            </w:pPr>
            <w:r w:rsidRPr="00BC6F15">
              <w:rPr>
                <w:rFonts w:cs="Times New Roman"/>
                <w:bCs/>
                <w:color w:val="000000"/>
                <w:szCs w:val="24"/>
              </w:rPr>
              <w:t>Секукинумаб**</w:t>
            </w:r>
          </w:p>
          <w:p w:rsidR="00BC6F15" w:rsidRPr="001E6C33" w:rsidRDefault="00BC6F15" w:rsidP="00BC6F15">
            <w:pPr>
              <w:spacing w:line="240" w:lineRule="auto"/>
              <w:ind w:firstLine="284"/>
              <w:rPr>
                <w:rFonts w:cs="Times New Roman"/>
                <w:iCs/>
                <w:color w:val="000000"/>
                <w:szCs w:val="24"/>
              </w:rPr>
            </w:pPr>
            <w:r w:rsidRPr="001E6C33">
              <w:rPr>
                <w:rFonts w:cs="Times New Roman"/>
                <w:iCs/>
                <w:color w:val="000000"/>
                <w:szCs w:val="24"/>
              </w:rPr>
              <w:t>Нетакимаб**</w:t>
            </w:r>
          </w:p>
          <w:p w:rsidR="00357BCF" w:rsidRPr="001E6C33" w:rsidRDefault="00BC6F15" w:rsidP="00357BCF">
            <w:pPr>
              <w:spacing w:line="240" w:lineRule="auto"/>
              <w:ind w:firstLine="284"/>
              <w:rPr>
                <w:rFonts w:cs="Times New Roman"/>
                <w:iCs/>
                <w:color w:val="000000"/>
                <w:szCs w:val="24"/>
              </w:rPr>
            </w:pPr>
            <w:r w:rsidRPr="001E6C33">
              <w:rPr>
                <w:rFonts w:cs="Times New Roman"/>
                <w:iCs/>
                <w:color w:val="000000"/>
                <w:szCs w:val="24"/>
              </w:rPr>
              <w:t>Иксекизумаб</w:t>
            </w:r>
            <w:r w:rsidR="00357BCF" w:rsidRPr="001E6C33">
              <w:rPr>
                <w:rFonts w:cs="Times New Roman"/>
                <w:iCs/>
                <w:color w:val="000000"/>
                <w:szCs w:val="24"/>
              </w:rPr>
              <w:t>**</w:t>
            </w:r>
          </w:p>
          <w:p w:rsidR="00357BCF" w:rsidRPr="001E6C33" w:rsidRDefault="00357BCF" w:rsidP="00357BCF">
            <w:pPr>
              <w:spacing w:line="240" w:lineRule="auto"/>
              <w:ind w:firstLine="284"/>
              <w:rPr>
                <w:rFonts w:cs="Times New Roman"/>
                <w:iCs/>
                <w:color w:val="000000"/>
                <w:szCs w:val="24"/>
              </w:rPr>
            </w:pPr>
            <w:r w:rsidRPr="001E6C33">
              <w:rPr>
                <w:rFonts w:cs="Times New Roman"/>
                <w:iCs/>
                <w:color w:val="000000"/>
                <w:szCs w:val="24"/>
              </w:rPr>
              <w:t>Устекинумаб**</w:t>
            </w:r>
          </w:p>
          <w:p w:rsidR="00357BCF" w:rsidRPr="001E6C33" w:rsidRDefault="00BC6F15" w:rsidP="00357BCF">
            <w:pPr>
              <w:spacing w:line="240" w:lineRule="auto"/>
              <w:ind w:firstLine="284"/>
              <w:rPr>
                <w:rFonts w:cs="Times New Roman"/>
                <w:iCs/>
                <w:color w:val="000000"/>
                <w:szCs w:val="24"/>
              </w:rPr>
            </w:pPr>
            <w:r w:rsidRPr="001E6C33">
              <w:rPr>
                <w:rFonts w:cs="Times New Roman"/>
                <w:iCs/>
                <w:color w:val="000000"/>
                <w:szCs w:val="24"/>
              </w:rPr>
              <w:t>Гуселькумаб</w:t>
            </w:r>
            <w:r w:rsidR="00357BCF" w:rsidRPr="001E6C33">
              <w:rPr>
                <w:rFonts w:cs="Times New Roman"/>
                <w:iCs/>
                <w:color w:val="000000"/>
                <w:szCs w:val="24"/>
              </w:rPr>
              <w:t>**</w:t>
            </w:r>
          </w:p>
          <w:p w:rsidR="00D72D0D" w:rsidRDefault="00BC6F15" w:rsidP="0050395C">
            <w:pPr>
              <w:spacing w:line="240" w:lineRule="auto"/>
              <w:ind w:firstLine="284"/>
              <w:rPr>
                <w:rFonts w:cs="Times New Roman"/>
                <w:iCs/>
                <w:color w:val="000000"/>
                <w:szCs w:val="24"/>
              </w:rPr>
            </w:pPr>
            <w:r w:rsidRPr="001E6C33">
              <w:rPr>
                <w:rFonts w:cs="Times New Roman"/>
                <w:iCs/>
                <w:color w:val="000000"/>
                <w:szCs w:val="24"/>
              </w:rPr>
              <w:t>Ризанкизумаб</w:t>
            </w:r>
            <w:r w:rsidR="00357BCF" w:rsidRPr="001E6C33">
              <w:rPr>
                <w:rFonts w:cs="Times New Roman"/>
                <w:iCs/>
                <w:color w:val="000000"/>
                <w:szCs w:val="24"/>
              </w:rPr>
              <w:t>**</w:t>
            </w:r>
          </w:p>
          <w:p w:rsidR="0050395C" w:rsidRPr="00EF2346" w:rsidRDefault="0050395C" w:rsidP="0050395C">
            <w:pPr>
              <w:spacing w:line="240" w:lineRule="auto"/>
              <w:ind w:firstLine="284"/>
              <w:rPr>
                <w:rFonts w:cs="Times New Roman"/>
                <w:bCs/>
                <w:color w:val="262626" w:themeColor="text1" w:themeTint="D9"/>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 xml:space="preserve">В </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B83624" w:rsidRDefault="004450C0" w:rsidP="00223BD4">
            <w:pPr>
              <w:spacing w:line="240" w:lineRule="auto"/>
              <w:ind w:firstLine="284"/>
              <w:jc w:val="center"/>
              <w:rPr>
                <w:rFonts w:cs="Times New Roman"/>
                <w:bCs/>
                <w:color w:val="000000"/>
                <w:szCs w:val="24"/>
              </w:rPr>
            </w:pPr>
            <w:r w:rsidRPr="004450C0">
              <w:rPr>
                <w:rFonts w:cs="Times New Roman"/>
                <w:bCs/>
                <w:color w:val="000000"/>
                <w:szCs w:val="24"/>
              </w:rPr>
              <w:t>А</w:t>
            </w:r>
            <w:r w:rsidR="00223BD4" w:rsidRPr="00223BD4">
              <w:rPr>
                <w:rFonts w:cs="Times New Roman"/>
                <w:bCs/>
                <w:color w:val="000000"/>
                <w:szCs w:val="24"/>
              </w:rPr>
              <w:t xml:space="preserve"> </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B83624" w:rsidP="00223BD4">
            <w:pPr>
              <w:spacing w:line="240" w:lineRule="auto"/>
              <w:ind w:firstLine="284"/>
              <w:jc w:val="center"/>
              <w:rPr>
                <w:rFonts w:cs="Times New Roman"/>
                <w:bCs/>
                <w:color w:val="000000"/>
                <w:szCs w:val="24"/>
              </w:rPr>
            </w:pPr>
            <w:r>
              <w:rPr>
                <w:rFonts w:cs="Times New Roman"/>
                <w:bCs/>
                <w:color w:val="000000"/>
                <w:szCs w:val="24"/>
              </w:rPr>
              <w:t>А</w:t>
            </w:r>
            <w:r w:rsidR="00223BD4" w:rsidRPr="00223BD4">
              <w:rPr>
                <w:rFonts w:cs="Times New Roman"/>
                <w:bCs/>
                <w:color w:val="000000"/>
                <w:szCs w:val="24"/>
              </w:rPr>
              <w:t xml:space="preserve"> </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223BD4" w:rsidRPr="00223BD4" w:rsidRDefault="00223BD4" w:rsidP="00223BD4">
            <w:pPr>
              <w:spacing w:line="240" w:lineRule="auto"/>
              <w:ind w:firstLine="284"/>
              <w:jc w:val="center"/>
              <w:rPr>
                <w:rFonts w:cs="Times New Roman"/>
                <w:bCs/>
                <w:color w:val="000000"/>
                <w:szCs w:val="24"/>
              </w:rPr>
            </w:pPr>
            <w:r w:rsidRPr="00223BD4">
              <w:rPr>
                <w:rFonts w:cs="Times New Roman"/>
                <w:bCs/>
                <w:color w:val="000000"/>
                <w:szCs w:val="24"/>
              </w:rPr>
              <w:t>А</w:t>
            </w:r>
          </w:p>
          <w:p w:rsidR="00D72D0D" w:rsidRPr="00952DF1" w:rsidRDefault="00D72D0D" w:rsidP="00D72D0D">
            <w:pPr>
              <w:spacing w:line="240" w:lineRule="auto"/>
              <w:ind w:firstLine="284"/>
              <w:jc w:val="center"/>
              <w:rPr>
                <w:rFonts w:cs="Times New Roman"/>
                <w:bCs/>
                <w:color w:val="000000"/>
                <w:szCs w:val="24"/>
              </w:rPr>
            </w:pPr>
          </w:p>
          <w:p w:rsidR="0070759B" w:rsidRPr="00952DF1" w:rsidRDefault="0070759B" w:rsidP="00D72D0D">
            <w:pPr>
              <w:spacing w:line="240" w:lineRule="auto"/>
              <w:ind w:firstLine="284"/>
              <w:jc w:val="center"/>
              <w:rPr>
                <w:rFonts w:cs="Times New Roman"/>
                <w:bCs/>
                <w:color w:val="000000"/>
                <w:szCs w:val="24"/>
              </w:rPr>
            </w:pPr>
          </w:p>
        </w:tc>
      </w:tr>
    </w:tbl>
    <w:p w:rsidR="00D72D0D" w:rsidRPr="00952DF1" w:rsidRDefault="004450C0" w:rsidP="00D72D0D">
      <w:pPr>
        <w:jc w:val="center"/>
        <w:rPr>
          <w:rFonts w:cs="Times New Roman"/>
          <w:b/>
          <w:color w:val="000000"/>
          <w:szCs w:val="24"/>
        </w:rPr>
      </w:pPr>
      <w:r w:rsidRPr="004450C0">
        <w:rPr>
          <w:rFonts w:cs="Times New Roman"/>
          <w:b/>
          <w:bCs/>
          <w:color w:val="000000"/>
          <w:szCs w:val="24"/>
        </w:rPr>
        <w:t xml:space="preserve">Таблица 7. </w:t>
      </w:r>
      <w:r w:rsidRPr="004450C0">
        <w:rPr>
          <w:rFonts w:cs="Times New Roman"/>
          <w:b/>
          <w:bCs/>
          <w:szCs w:val="24"/>
        </w:rPr>
        <w:t>Лечение спондилита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402"/>
        <w:gridCol w:w="2126"/>
      </w:tblGrid>
      <w:tr w:rsidR="00D72D0D" w:rsidRPr="00952DF1" w:rsidTr="00EC03C6">
        <w:tc>
          <w:tcPr>
            <w:tcW w:w="3794" w:type="dxa"/>
            <w:shd w:val="clear" w:color="auto" w:fill="auto"/>
            <w:vAlign w:val="center"/>
          </w:tcPr>
          <w:p w:rsidR="00D72D0D" w:rsidRPr="00952DF1" w:rsidRDefault="004450C0" w:rsidP="00D72D0D">
            <w:pPr>
              <w:spacing w:line="240" w:lineRule="auto"/>
              <w:jc w:val="left"/>
              <w:rPr>
                <w:rFonts w:cs="Times New Roman"/>
                <w:b/>
                <w:bCs/>
                <w:color w:val="000000"/>
                <w:szCs w:val="24"/>
              </w:rPr>
            </w:pPr>
            <w:r w:rsidRPr="004450C0">
              <w:rPr>
                <w:rFonts w:cs="Times New Roman"/>
                <w:b/>
                <w:bCs/>
                <w:color w:val="000000"/>
                <w:szCs w:val="24"/>
              </w:rPr>
              <w:t>Активность спондилита</w:t>
            </w:r>
          </w:p>
        </w:tc>
        <w:tc>
          <w:tcPr>
            <w:tcW w:w="3402" w:type="dxa"/>
            <w:shd w:val="clear" w:color="auto" w:fill="auto"/>
            <w:vAlign w:val="center"/>
          </w:tcPr>
          <w:p w:rsidR="00D72D0D" w:rsidRPr="00952DF1" w:rsidRDefault="004450C0" w:rsidP="00D72D0D">
            <w:pPr>
              <w:spacing w:line="240" w:lineRule="auto"/>
              <w:jc w:val="left"/>
              <w:rPr>
                <w:rFonts w:cs="Times New Roman"/>
                <w:b/>
                <w:bCs/>
                <w:color w:val="000000"/>
                <w:szCs w:val="24"/>
              </w:rPr>
            </w:pPr>
            <w:r w:rsidRPr="004450C0">
              <w:rPr>
                <w:rFonts w:cs="Times New Roman"/>
                <w:b/>
                <w:bCs/>
                <w:color w:val="000000"/>
                <w:szCs w:val="24"/>
              </w:rPr>
              <w:t>Лечение</w:t>
            </w:r>
          </w:p>
        </w:tc>
        <w:tc>
          <w:tcPr>
            <w:tcW w:w="2126" w:type="dxa"/>
            <w:shd w:val="clear" w:color="auto" w:fill="auto"/>
            <w:vAlign w:val="center"/>
          </w:tcPr>
          <w:p w:rsidR="00D72D0D" w:rsidRPr="00952DF1" w:rsidRDefault="004450C0" w:rsidP="00EC03C6">
            <w:pPr>
              <w:spacing w:line="240" w:lineRule="auto"/>
              <w:rPr>
                <w:rFonts w:cs="Times New Roman"/>
                <w:b/>
                <w:bCs/>
                <w:color w:val="000000"/>
                <w:szCs w:val="24"/>
              </w:rPr>
            </w:pPr>
            <w:r w:rsidRPr="004450C0">
              <w:rPr>
                <w:rFonts w:cs="Times New Roman"/>
                <w:b/>
                <w:bCs/>
                <w:color w:val="000000"/>
                <w:szCs w:val="24"/>
              </w:rPr>
              <w:t>Уровень доказательности</w:t>
            </w:r>
          </w:p>
        </w:tc>
      </w:tr>
      <w:tr w:rsidR="00D72D0D" w:rsidRPr="00952DF1" w:rsidTr="00EC03C6">
        <w:tc>
          <w:tcPr>
            <w:tcW w:w="3794" w:type="dxa"/>
            <w:tcBorders>
              <w:left w:val="single" w:sz="4" w:space="0" w:color="auto"/>
            </w:tcBorders>
            <w:shd w:val="clear" w:color="auto" w:fill="auto"/>
            <w:vAlign w:val="center"/>
          </w:tcPr>
          <w:p w:rsidR="00C53256" w:rsidRPr="00952DF1" w:rsidRDefault="004450C0">
            <w:pPr>
              <w:spacing w:line="240" w:lineRule="auto"/>
              <w:ind w:firstLine="0"/>
              <w:jc w:val="left"/>
              <w:rPr>
                <w:rFonts w:cs="Times New Roman"/>
                <w:bCs/>
                <w:color w:val="000000"/>
                <w:szCs w:val="24"/>
              </w:rPr>
            </w:pPr>
            <w:r w:rsidRPr="004450C0">
              <w:rPr>
                <w:rFonts w:cs="Times New Roman"/>
                <w:bCs/>
                <w:color w:val="000000"/>
                <w:szCs w:val="24"/>
              </w:rPr>
              <w:t>Низкая без выраженных функциональных нарушений</w:t>
            </w:r>
          </w:p>
        </w:tc>
        <w:tc>
          <w:tcPr>
            <w:tcW w:w="3402" w:type="dxa"/>
            <w:shd w:val="clear" w:color="auto" w:fill="auto"/>
          </w:tcPr>
          <w:p w:rsidR="002C136E" w:rsidRPr="00952DF1" w:rsidRDefault="004450C0" w:rsidP="002D2B92">
            <w:pPr>
              <w:spacing w:line="240" w:lineRule="auto"/>
              <w:ind w:left="317" w:firstLine="0"/>
              <w:jc w:val="left"/>
              <w:rPr>
                <w:rFonts w:cs="Times New Roman"/>
                <w:bCs/>
                <w:color w:val="000000"/>
                <w:szCs w:val="24"/>
              </w:rPr>
            </w:pPr>
            <w:r w:rsidRPr="004450C0">
              <w:rPr>
                <w:rFonts w:cs="Times New Roman"/>
                <w:bCs/>
                <w:color w:val="000000"/>
                <w:szCs w:val="24"/>
              </w:rPr>
              <w:t>Нестероидные противовоспалительные</w:t>
            </w:r>
          </w:p>
          <w:p w:rsidR="00F908A2" w:rsidRPr="00952DF1" w:rsidRDefault="004450C0" w:rsidP="002D2B92">
            <w:pPr>
              <w:spacing w:line="240" w:lineRule="auto"/>
              <w:ind w:left="317" w:firstLine="0"/>
              <w:jc w:val="left"/>
              <w:rPr>
                <w:rFonts w:cs="Times New Roman"/>
                <w:bCs/>
                <w:color w:val="000000"/>
                <w:szCs w:val="24"/>
              </w:rPr>
            </w:pPr>
            <w:r w:rsidRPr="004450C0">
              <w:rPr>
                <w:rFonts w:cs="Times New Roman"/>
                <w:bCs/>
                <w:color w:val="000000"/>
                <w:szCs w:val="24"/>
              </w:rPr>
              <w:t xml:space="preserve">Физиотерапия, </w:t>
            </w:r>
          </w:p>
          <w:p w:rsidR="00C53256" w:rsidRPr="00952DF1" w:rsidRDefault="004450C0" w:rsidP="002D2B92">
            <w:pPr>
              <w:spacing w:line="240" w:lineRule="auto"/>
              <w:ind w:left="317" w:firstLine="0"/>
              <w:jc w:val="left"/>
              <w:rPr>
                <w:rFonts w:cs="Times New Roman"/>
                <w:bCs/>
                <w:color w:val="000000"/>
                <w:szCs w:val="24"/>
              </w:rPr>
            </w:pPr>
            <w:r w:rsidRPr="004450C0">
              <w:rPr>
                <w:rFonts w:cs="Times New Roman"/>
                <w:bCs/>
                <w:color w:val="000000"/>
                <w:szCs w:val="24"/>
              </w:rPr>
              <w:t>Лечебная физкультура</w:t>
            </w:r>
          </w:p>
        </w:tc>
        <w:tc>
          <w:tcPr>
            <w:tcW w:w="2126" w:type="dxa"/>
            <w:shd w:val="clear" w:color="auto" w:fill="auto"/>
          </w:tcPr>
          <w:p w:rsidR="00D72D0D" w:rsidRPr="00952DF1" w:rsidRDefault="004450C0" w:rsidP="00D72D0D">
            <w:pPr>
              <w:spacing w:line="240" w:lineRule="auto"/>
              <w:jc w:val="left"/>
              <w:rPr>
                <w:rFonts w:cs="Times New Roman"/>
                <w:bCs/>
                <w:color w:val="000000"/>
                <w:szCs w:val="24"/>
                <w:lang w:val="en-US"/>
              </w:rPr>
            </w:pPr>
            <w:r w:rsidRPr="004450C0">
              <w:rPr>
                <w:rFonts w:cs="Times New Roman"/>
                <w:bCs/>
                <w:color w:val="000000"/>
                <w:szCs w:val="24"/>
              </w:rPr>
              <w:t>А</w:t>
            </w:r>
          </w:p>
          <w:p w:rsidR="002D2B92" w:rsidRPr="00952DF1" w:rsidRDefault="004450C0" w:rsidP="002D2B92">
            <w:pPr>
              <w:spacing w:line="240" w:lineRule="auto"/>
              <w:jc w:val="left"/>
              <w:rPr>
                <w:rFonts w:cs="Times New Roman"/>
                <w:bCs/>
                <w:color w:val="000000"/>
                <w:szCs w:val="24"/>
              </w:rPr>
            </w:pPr>
            <w:r w:rsidRPr="004450C0">
              <w:rPr>
                <w:rFonts w:cs="Times New Roman"/>
                <w:bCs/>
                <w:color w:val="000000"/>
                <w:szCs w:val="24"/>
              </w:rPr>
              <w:t>С</w:t>
            </w:r>
          </w:p>
          <w:p w:rsidR="00D72D0D" w:rsidRPr="00952DF1" w:rsidRDefault="004450C0" w:rsidP="002D2B92">
            <w:pPr>
              <w:spacing w:line="240" w:lineRule="auto"/>
              <w:jc w:val="left"/>
              <w:rPr>
                <w:rFonts w:cs="Times New Roman"/>
                <w:bCs/>
                <w:color w:val="000000"/>
                <w:szCs w:val="24"/>
              </w:rPr>
            </w:pPr>
            <w:r w:rsidRPr="004450C0">
              <w:rPr>
                <w:rFonts w:cs="Times New Roman"/>
                <w:bCs/>
                <w:color w:val="000000"/>
                <w:szCs w:val="24"/>
              </w:rPr>
              <w:t>С</w:t>
            </w:r>
          </w:p>
        </w:tc>
      </w:tr>
      <w:tr w:rsidR="00D72D0D" w:rsidRPr="00952DF1" w:rsidTr="00EC03C6">
        <w:tc>
          <w:tcPr>
            <w:tcW w:w="3794" w:type="dxa"/>
            <w:tcBorders>
              <w:left w:val="single" w:sz="4" w:space="0" w:color="auto"/>
            </w:tcBorders>
            <w:shd w:val="clear" w:color="auto" w:fill="auto"/>
          </w:tcPr>
          <w:p w:rsidR="00C53256" w:rsidRPr="00952DF1" w:rsidRDefault="004450C0">
            <w:pPr>
              <w:spacing w:line="240" w:lineRule="auto"/>
              <w:ind w:firstLine="0"/>
              <w:jc w:val="left"/>
              <w:rPr>
                <w:rFonts w:cs="Times New Roman"/>
                <w:bCs/>
                <w:color w:val="000000"/>
                <w:szCs w:val="24"/>
              </w:rPr>
            </w:pPr>
            <w:r w:rsidRPr="004450C0">
              <w:rPr>
                <w:rFonts w:cs="Times New Roman"/>
                <w:bCs/>
                <w:color w:val="000000"/>
                <w:szCs w:val="24"/>
              </w:rPr>
              <w:t>Умеренная или высокая в сочетании с функциональными нарушениями</w:t>
            </w:r>
          </w:p>
        </w:tc>
        <w:tc>
          <w:tcPr>
            <w:tcW w:w="3402" w:type="dxa"/>
            <w:shd w:val="clear" w:color="auto" w:fill="auto"/>
          </w:tcPr>
          <w:p w:rsidR="00357BCF" w:rsidRPr="00357BCF" w:rsidRDefault="00357BCF" w:rsidP="00357BCF">
            <w:pPr>
              <w:spacing w:line="240" w:lineRule="auto"/>
              <w:ind w:left="317" w:firstLine="0"/>
              <w:jc w:val="left"/>
              <w:rPr>
                <w:rFonts w:cs="Times New Roman"/>
                <w:bCs/>
                <w:iCs/>
                <w:color w:val="000000"/>
                <w:szCs w:val="24"/>
              </w:rPr>
            </w:pPr>
            <w:r w:rsidRPr="00357BCF">
              <w:rPr>
                <w:rFonts w:cs="Times New Roman"/>
                <w:bCs/>
                <w:iCs/>
                <w:color w:val="000000"/>
                <w:szCs w:val="24"/>
              </w:rPr>
              <w:t>Инфликсимаб**</w:t>
            </w:r>
          </w:p>
          <w:p w:rsidR="00357BCF" w:rsidRPr="00357BCF" w:rsidRDefault="00357BCF" w:rsidP="00357BCF">
            <w:pPr>
              <w:spacing w:line="240" w:lineRule="auto"/>
              <w:ind w:left="317" w:firstLine="0"/>
              <w:jc w:val="left"/>
              <w:rPr>
                <w:rFonts w:cs="Times New Roman"/>
                <w:bCs/>
                <w:iCs/>
                <w:color w:val="000000"/>
                <w:szCs w:val="24"/>
              </w:rPr>
            </w:pPr>
            <w:r w:rsidRPr="00357BCF">
              <w:rPr>
                <w:rFonts w:cs="Times New Roman"/>
                <w:bCs/>
                <w:iCs/>
                <w:color w:val="000000"/>
                <w:szCs w:val="24"/>
              </w:rPr>
              <w:t>Адалимумаб**</w:t>
            </w:r>
          </w:p>
          <w:p w:rsidR="00357BCF" w:rsidRPr="00357BCF" w:rsidRDefault="00357BCF" w:rsidP="00357BCF">
            <w:pPr>
              <w:spacing w:line="240" w:lineRule="auto"/>
              <w:ind w:left="317" w:firstLine="0"/>
              <w:jc w:val="left"/>
              <w:rPr>
                <w:rFonts w:cs="Times New Roman"/>
                <w:bCs/>
                <w:iCs/>
                <w:color w:val="000000"/>
                <w:szCs w:val="24"/>
              </w:rPr>
            </w:pPr>
            <w:r w:rsidRPr="00357BCF">
              <w:rPr>
                <w:rFonts w:cs="Times New Roman"/>
                <w:bCs/>
                <w:iCs/>
                <w:color w:val="000000"/>
                <w:szCs w:val="24"/>
              </w:rPr>
              <w:t>Этанерцепт**</w:t>
            </w:r>
          </w:p>
          <w:p w:rsidR="00357BCF" w:rsidRPr="00357BCF" w:rsidRDefault="00357BCF" w:rsidP="00357BCF">
            <w:pPr>
              <w:spacing w:line="240" w:lineRule="auto"/>
              <w:ind w:left="317" w:firstLine="0"/>
              <w:jc w:val="left"/>
              <w:rPr>
                <w:rFonts w:cs="Times New Roman"/>
                <w:bCs/>
                <w:iCs/>
                <w:color w:val="000000"/>
                <w:szCs w:val="24"/>
              </w:rPr>
            </w:pPr>
            <w:r w:rsidRPr="00357BCF">
              <w:rPr>
                <w:rFonts w:cs="Times New Roman"/>
                <w:bCs/>
                <w:iCs/>
                <w:color w:val="000000"/>
                <w:szCs w:val="24"/>
              </w:rPr>
              <w:t>Голимумаб**</w:t>
            </w:r>
          </w:p>
          <w:p w:rsidR="00357BCF" w:rsidRPr="00357BCF" w:rsidRDefault="00357BCF" w:rsidP="00357BCF">
            <w:pPr>
              <w:spacing w:line="240" w:lineRule="auto"/>
              <w:ind w:left="317" w:firstLine="0"/>
              <w:jc w:val="left"/>
              <w:rPr>
                <w:rFonts w:cs="Times New Roman"/>
                <w:bCs/>
                <w:iCs/>
                <w:color w:val="000000"/>
                <w:szCs w:val="24"/>
              </w:rPr>
            </w:pPr>
            <w:r w:rsidRPr="00357BCF">
              <w:rPr>
                <w:rFonts w:cs="Times New Roman"/>
                <w:bCs/>
                <w:iCs/>
                <w:color w:val="000000"/>
                <w:szCs w:val="24"/>
              </w:rPr>
              <w:t>Цертолизумаба пэгол**</w:t>
            </w:r>
          </w:p>
          <w:p w:rsidR="00357BCF" w:rsidRPr="00357BCF" w:rsidRDefault="00357BCF" w:rsidP="00357BCF">
            <w:pPr>
              <w:spacing w:line="240" w:lineRule="auto"/>
              <w:ind w:left="317" w:firstLine="0"/>
              <w:jc w:val="left"/>
              <w:rPr>
                <w:rFonts w:cs="Times New Roman"/>
                <w:bCs/>
                <w:color w:val="000000"/>
                <w:szCs w:val="24"/>
              </w:rPr>
            </w:pPr>
            <w:r w:rsidRPr="00357BCF">
              <w:rPr>
                <w:rFonts w:cs="Times New Roman"/>
                <w:bCs/>
                <w:color w:val="000000"/>
                <w:szCs w:val="24"/>
              </w:rPr>
              <w:t>Секукинумаб**</w:t>
            </w:r>
          </w:p>
          <w:p w:rsidR="00357BCF" w:rsidRPr="00357BCF" w:rsidRDefault="00357BCF" w:rsidP="00357BCF">
            <w:pPr>
              <w:spacing w:line="240" w:lineRule="auto"/>
              <w:ind w:left="317" w:firstLine="0"/>
              <w:jc w:val="left"/>
              <w:rPr>
                <w:rFonts w:cs="Times New Roman"/>
                <w:iCs/>
                <w:color w:val="000000"/>
                <w:szCs w:val="24"/>
              </w:rPr>
            </w:pPr>
            <w:r w:rsidRPr="00357BCF">
              <w:rPr>
                <w:rFonts w:cs="Times New Roman"/>
                <w:iCs/>
                <w:color w:val="000000"/>
                <w:szCs w:val="24"/>
              </w:rPr>
              <w:t>Нетакимаб**</w:t>
            </w:r>
          </w:p>
          <w:p w:rsidR="00357BCF" w:rsidRPr="00357BCF" w:rsidRDefault="00357BCF" w:rsidP="00357BCF">
            <w:pPr>
              <w:spacing w:line="240" w:lineRule="auto"/>
              <w:ind w:left="317" w:firstLine="0"/>
              <w:jc w:val="left"/>
              <w:rPr>
                <w:rFonts w:cs="Times New Roman"/>
                <w:iCs/>
                <w:color w:val="000000"/>
                <w:szCs w:val="24"/>
              </w:rPr>
            </w:pPr>
            <w:r w:rsidRPr="00357BCF">
              <w:rPr>
                <w:rFonts w:cs="Times New Roman"/>
                <w:iCs/>
                <w:color w:val="000000"/>
                <w:szCs w:val="24"/>
              </w:rPr>
              <w:t>Иксекизумаб**</w:t>
            </w:r>
          </w:p>
          <w:p w:rsidR="00357BCF" w:rsidRPr="00357BCF" w:rsidRDefault="00357BCF" w:rsidP="00357BCF">
            <w:pPr>
              <w:spacing w:line="240" w:lineRule="auto"/>
              <w:ind w:left="317" w:firstLine="0"/>
              <w:jc w:val="left"/>
              <w:rPr>
                <w:rFonts w:cs="Times New Roman"/>
                <w:iCs/>
                <w:color w:val="000000"/>
                <w:szCs w:val="24"/>
              </w:rPr>
            </w:pPr>
            <w:r w:rsidRPr="00357BCF">
              <w:rPr>
                <w:rFonts w:cs="Times New Roman"/>
                <w:iCs/>
                <w:color w:val="000000"/>
                <w:szCs w:val="24"/>
              </w:rPr>
              <w:t>Устекинумаб**</w:t>
            </w:r>
          </w:p>
          <w:p w:rsidR="00357BCF" w:rsidRPr="00357BCF" w:rsidRDefault="00357BCF" w:rsidP="00357BCF">
            <w:pPr>
              <w:spacing w:line="240" w:lineRule="auto"/>
              <w:ind w:left="317" w:firstLine="0"/>
              <w:jc w:val="left"/>
              <w:rPr>
                <w:rFonts w:cs="Times New Roman"/>
                <w:iCs/>
                <w:color w:val="000000"/>
                <w:szCs w:val="24"/>
              </w:rPr>
            </w:pPr>
            <w:r w:rsidRPr="00357BCF">
              <w:rPr>
                <w:rFonts w:cs="Times New Roman"/>
                <w:iCs/>
                <w:color w:val="000000"/>
                <w:szCs w:val="24"/>
              </w:rPr>
              <w:t>Гуселькумаб**</w:t>
            </w:r>
          </w:p>
          <w:p w:rsidR="00357BCF" w:rsidRPr="00357BCF" w:rsidRDefault="00357BCF" w:rsidP="00357BCF">
            <w:pPr>
              <w:spacing w:line="240" w:lineRule="auto"/>
              <w:ind w:left="317" w:firstLine="0"/>
              <w:jc w:val="left"/>
              <w:rPr>
                <w:rFonts w:cs="Times New Roman"/>
                <w:iCs/>
                <w:color w:val="000000"/>
                <w:szCs w:val="24"/>
              </w:rPr>
            </w:pPr>
            <w:r w:rsidRPr="00357BCF">
              <w:rPr>
                <w:rFonts w:cs="Times New Roman"/>
                <w:iCs/>
                <w:color w:val="000000"/>
                <w:szCs w:val="24"/>
              </w:rPr>
              <w:t>Ризанкизумаб**</w:t>
            </w:r>
          </w:p>
          <w:p w:rsidR="005F1453" w:rsidRPr="00357BCF" w:rsidRDefault="005F1453" w:rsidP="005F1453">
            <w:pPr>
              <w:spacing w:line="240" w:lineRule="auto"/>
              <w:ind w:left="317" w:firstLine="0"/>
              <w:jc w:val="left"/>
              <w:rPr>
                <w:rFonts w:cs="Times New Roman"/>
                <w:iCs/>
                <w:color w:val="000000"/>
                <w:szCs w:val="24"/>
              </w:rPr>
            </w:pPr>
            <w:r w:rsidRPr="00357BCF">
              <w:rPr>
                <w:rFonts w:cs="Times New Roman"/>
                <w:iCs/>
                <w:color w:val="000000"/>
                <w:szCs w:val="24"/>
              </w:rPr>
              <w:t>Тофацитиниб**</w:t>
            </w:r>
          </w:p>
          <w:p w:rsidR="001F32B0" w:rsidRPr="00952DF1" w:rsidRDefault="005F1453" w:rsidP="00A25811">
            <w:pPr>
              <w:spacing w:line="240" w:lineRule="auto"/>
              <w:ind w:left="317" w:firstLine="0"/>
              <w:jc w:val="left"/>
              <w:rPr>
                <w:rFonts w:cs="Times New Roman"/>
                <w:bCs/>
                <w:color w:val="000000"/>
                <w:szCs w:val="24"/>
              </w:rPr>
            </w:pPr>
            <w:r w:rsidRPr="00357BCF">
              <w:rPr>
                <w:rFonts w:cs="Times New Roman"/>
                <w:iCs/>
                <w:color w:val="000000"/>
                <w:szCs w:val="24"/>
              </w:rPr>
              <w:t>Упадацитиниб**</w:t>
            </w:r>
          </w:p>
        </w:tc>
        <w:tc>
          <w:tcPr>
            <w:tcW w:w="2126" w:type="dxa"/>
            <w:shd w:val="clear" w:color="auto" w:fill="auto"/>
          </w:tcPr>
          <w:p w:rsidR="00D72D0D" w:rsidRPr="00952DF1" w:rsidRDefault="004450C0" w:rsidP="00D72D0D">
            <w:pPr>
              <w:spacing w:line="240" w:lineRule="auto"/>
              <w:jc w:val="left"/>
              <w:rPr>
                <w:rFonts w:cs="Times New Roman"/>
                <w:bCs/>
                <w:color w:val="000000"/>
                <w:szCs w:val="24"/>
              </w:rPr>
            </w:pPr>
            <w:r w:rsidRPr="004450C0">
              <w:rPr>
                <w:rFonts w:cs="Times New Roman"/>
                <w:bCs/>
                <w:color w:val="000000"/>
                <w:szCs w:val="24"/>
              </w:rPr>
              <w:t xml:space="preserve">А </w:t>
            </w:r>
          </w:p>
          <w:p w:rsidR="00D72D0D" w:rsidRPr="00952DF1" w:rsidRDefault="004450C0" w:rsidP="00D72D0D">
            <w:pPr>
              <w:spacing w:line="240" w:lineRule="auto"/>
              <w:jc w:val="left"/>
              <w:rPr>
                <w:rFonts w:cs="Times New Roman"/>
                <w:bCs/>
                <w:color w:val="000000"/>
                <w:szCs w:val="24"/>
              </w:rPr>
            </w:pPr>
            <w:r w:rsidRPr="004450C0">
              <w:rPr>
                <w:rFonts w:cs="Times New Roman"/>
                <w:bCs/>
                <w:color w:val="000000"/>
                <w:szCs w:val="24"/>
              </w:rPr>
              <w:t>А</w:t>
            </w:r>
          </w:p>
          <w:p w:rsidR="00D72D0D" w:rsidRPr="00952DF1" w:rsidRDefault="004450C0" w:rsidP="009665C2">
            <w:pPr>
              <w:spacing w:line="240" w:lineRule="auto"/>
              <w:jc w:val="left"/>
              <w:rPr>
                <w:rFonts w:cs="Times New Roman"/>
                <w:bCs/>
                <w:color w:val="000000"/>
                <w:szCs w:val="24"/>
              </w:rPr>
            </w:pPr>
            <w:r w:rsidRPr="004450C0">
              <w:rPr>
                <w:rFonts w:cs="Times New Roman"/>
                <w:bCs/>
                <w:color w:val="000000"/>
                <w:szCs w:val="24"/>
              </w:rPr>
              <w:t>А</w:t>
            </w:r>
          </w:p>
          <w:p w:rsidR="00C2474A" w:rsidRPr="00952DF1" w:rsidRDefault="004450C0" w:rsidP="00C2474A">
            <w:pPr>
              <w:spacing w:line="240" w:lineRule="auto"/>
              <w:jc w:val="left"/>
              <w:rPr>
                <w:rFonts w:cs="Times New Roman"/>
                <w:bCs/>
                <w:color w:val="000000"/>
                <w:szCs w:val="24"/>
              </w:rPr>
            </w:pPr>
            <w:r w:rsidRPr="004450C0">
              <w:rPr>
                <w:rFonts w:cs="Times New Roman"/>
                <w:bCs/>
                <w:color w:val="000000"/>
                <w:szCs w:val="24"/>
              </w:rPr>
              <w:t>А</w:t>
            </w:r>
          </w:p>
          <w:p w:rsidR="00C2474A" w:rsidRPr="00952DF1" w:rsidRDefault="004450C0" w:rsidP="00C2474A">
            <w:pPr>
              <w:spacing w:line="240" w:lineRule="auto"/>
              <w:jc w:val="left"/>
              <w:rPr>
                <w:rFonts w:cs="Times New Roman"/>
                <w:bCs/>
                <w:color w:val="000000"/>
                <w:szCs w:val="24"/>
              </w:rPr>
            </w:pPr>
            <w:r w:rsidRPr="004450C0">
              <w:rPr>
                <w:rFonts w:cs="Times New Roman"/>
                <w:bCs/>
                <w:color w:val="000000"/>
                <w:szCs w:val="24"/>
              </w:rPr>
              <w:t>А</w:t>
            </w:r>
          </w:p>
          <w:p w:rsidR="00C2474A" w:rsidRPr="00952DF1" w:rsidRDefault="004450C0" w:rsidP="00C2474A">
            <w:pPr>
              <w:spacing w:line="240" w:lineRule="auto"/>
              <w:jc w:val="left"/>
              <w:rPr>
                <w:rFonts w:cs="Times New Roman"/>
                <w:bCs/>
                <w:color w:val="000000"/>
                <w:szCs w:val="24"/>
              </w:rPr>
            </w:pPr>
            <w:r w:rsidRPr="004450C0">
              <w:rPr>
                <w:rFonts w:cs="Times New Roman"/>
                <w:bCs/>
                <w:color w:val="000000"/>
                <w:szCs w:val="24"/>
              </w:rPr>
              <w:t>А</w:t>
            </w:r>
          </w:p>
          <w:p w:rsidR="00C2474A" w:rsidRPr="00952DF1" w:rsidRDefault="004450C0" w:rsidP="00C2474A">
            <w:pPr>
              <w:spacing w:line="240" w:lineRule="auto"/>
              <w:jc w:val="left"/>
              <w:rPr>
                <w:rFonts w:cs="Times New Roman"/>
                <w:bCs/>
                <w:color w:val="000000"/>
                <w:szCs w:val="24"/>
              </w:rPr>
            </w:pPr>
            <w:r w:rsidRPr="004450C0">
              <w:rPr>
                <w:rFonts w:cs="Times New Roman"/>
                <w:bCs/>
                <w:color w:val="000000"/>
                <w:szCs w:val="24"/>
              </w:rPr>
              <w:t>А</w:t>
            </w:r>
          </w:p>
          <w:p w:rsidR="007F4E1A" w:rsidRPr="00952DF1" w:rsidRDefault="004450C0" w:rsidP="007F4E1A">
            <w:pPr>
              <w:spacing w:line="240" w:lineRule="auto"/>
              <w:jc w:val="left"/>
              <w:rPr>
                <w:rFonts w:cs="Times New Roman"/>
                <w:bCs/>
                <w:color w:val="000000"/>
                <w:szCs w:val="24"/>
              </w:rPr>
            </w:pPr>
            <w:r w:rsidRPr="004450C0">
              <w:rPr>
                <w:rFonts w:cs="Times New Roman"/>
                <w:bCs/>
                <w:color w:val="000000"/>
                <w:szCs w:val="24"/>
              </w:rPr>
              <w:t>А</w:t>
            </w:r>
          </w:p>
          <w:p w:rsidR="00357BCF" w:rsidRDefault="00357BCF" w:rsidP="00357BCF">
            <w:pPr>
              <w:spacing w:line="240" w:lineRule="auto"/>
              <w:jc w:val="left"/>
              <w:rPr>
                <w:rFonts w:cs="Times New Roman"/>
                <w:bCs/>
                <w:color w:val="000000"/>
                <w:szCs w:val="24"/>
              </w:rPr>
            </w:pPr>
            <w:r w:rsidRPr="004450C0">
              <w:rPr>
                <w:rFonts w:cs="Times New Roman"/>
                <w:bCs/>
                <w:color w:val="000000"/>
                <w:szCs w:val="24"/>
              </w:rPr>
              <w:t>А</w:t>
            </w:r>
          </w:p>
          <w:p w:rsidR="00A25811" w:rsidRPr="00952DF1" w:rsidRDefault="00A25811" w:rsidP="00357BCF">
            <w:pPr>
              <w:spacing w:line="240" w:lineRule="auto"/>
              <w:jc w:val="left"/>
              <w:rPr>
                <w:rFonts w:cs="Times New Roman"/>
                <w:bCs/>
                <w:color w:val="000000"/>
                <w:szCs w:val="24"/>
              </w:rPr>
            </w:pPr>
            <w:r>
              <w:rPr>
                <w:rFonts w:cs="Times New Roman"/>
                <w:bCs/>
                <w:color w:val="000000"/>
                <w:szCs w:val="24"/>
              </w:rPr>
              <w:t>А</w:t>
            </w:r>
          </w:p>
          <w:p w:rsidR="0070759B" w:rsidRDefault="00A25811" w:rsidP="009665C2">
            <w:pPr>
              <w:spacing w:line="240" w:lineRule="auto"/>
              <w:jc w:val="left"/>
              <w:rPr>
                <w:rFonts w:cs="Times New Roman"/>
                <w:bCs/>
                <w:color w:val="000000"/>
                <w:szCs w:val="24"/>
              </w:rPr>
            </w:pPr>
            <w:r>
              <w:rPr>
                <w:rFonts w:cs="Times New Roman"/>
                <w:bCs/>
                <w:color w:val="000000"/>
                <w:szCs w:val="24"/>
              </w:rPr>
              <w:t>А</w:t>
            </w:r>
          </w:p>
          <w:p w:rsidR="00A25811" w:rsidRDefault="0050395C" w:rsidP="009665C2">
            <w:pPr>
              <w:spacing w:line="240" w:lineRule="auto"/>
              <w:jc w:val="left"/>
              <w:rPr>
                <w:rFonts w:cs="Times New Roman"/>
                <w:bCs/>
                <w:color w:val="000000"/>
                <w:szCs w:val="24"/>
              </w:rPr>
            </w:pPr>
            <w:r>
              <w:rPr>
                <w:rFonts w:cs="Times New Roman"/>
                <w:bCs/>
                <w:color w:val="000000"/>
                <w:szCs w:val="24"/>
              </w:rPr>
              <w:t>А</w:t>
            </w:r>
          </w:p>
          <w:p w:rsidR="00A25811" w:rsidRPr="00952DF1" w:rsidRDefault="00CE3574" w:rsidP="009665C2">
            <w:pPr>
              <w:spacing w:line="240" w:lineRule="auto"/>
              <w:jc w:val="left"/>
              <w:rPr>
                <w:rFonts w:cs="Times New Roman"/>
                <w:bCs/>
                <w:color w:val="000000"/>
                <w:szCs w:val="24"/>
              </w:rPr>
            </w:pPr>
            <w:r>
              <w:rPr>
                <w:rFonts w:cs="Times New Roman"/>
                <w:bCs/>
                <w:color w:val="000000"/>
                <w:szCs w:val="24"/>
              </w:rPr>
              <w:t>А</w:t>
            </w:r>
          </w:p>
        </w:tc>
      </w:tr>
    </w:tbl>
    <w:p w:rsidR="00D72D0D" w:rsidRPr="00952DF1" w:rsidRDefault="00D72D0D" w:rsidP="00D72D0D">
      <w:pPr>
        <w:rPr>
          <w:rFonts w:cs="Times New Roman"/>
          <w:b/>
          <w:bCs/>
          <w:color w:val="000000"/>
          <w:szCs w:val="24"/>
        </w:rPr>
      </w:pPr>
    </w:p>
    <w:p w:rsidR="00D72D0D" w:rsidRPr="00952DF1" w:rsidRDefault="004450C0" w:rsidP="00D72D0D">
      <w:pPr>
        <w:jc w:val="center"/>
        <w:rPr>
          <w:rFonts w:cs="Times New Roman"/>
          <w:b/>
          <w:bCs/>
          <w:szCs w:val="24"/>
        </w:rPr>
      </w:pPr>
      <w:r w:rsidRPr="004450C0">
        <w:rPr>
          <w:rFonts w:cs="Times New Roman"/>
          <w:b/>
          <w:bCs/>
          <w:color w:val="000000"/>
          <w:szCs w:val="24"/>
        </w:rPr>
        <w:t xml:space="preserve">Таблица 8. </w:t>
      </w:r>
      <w:r w:rsidRPr="004450C0">
        <w:rPr>
          <w:rFonts w:cs="Times New Roman"/>
          <w:b/>
          <w:bCs/>
          <w:szCs w:val="24"/>
        </w:rPr>
        <w:t>Лечение энтезита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3402"/>
        <w:gridCol w:w="2126"/>
      </w:tblGrid>
      <w:tr w:rsidR="00D72D0D" w:rsidRPr="00952DF1" w:rsidTr="00EC03C6">
        <w:tc>
          <w:tcPr>
            <w:tcW w:w="3794" w:type="dxa"/>
            <w:tcBorders>
              <w:left w:val="single" w:sz="4" w:space="0" w:color="auto"/>
            </w:tcBorders>
            <w:shd w:val="clear" w:color="auto" w:fill="auto"/>
            <w:vAlign w:val="center"/>
          </w:tcPr>
          <w:p w:rsidR="00D72D0D" w:rsidRPr="00952DF1" w:rsidRDefault="004450C0" w:rsidP="00D72D0D">
            <w:pPr>
              <w:spacing w:line="240" w:lineRule="auto"/>
              <w:ind w:firstLine="284"/>
              <w:jc w:val="center"/>
              <w:rPr>
                <w:rFonts w:cs="Times New Roman"/>
                <w:b/>
                <w:bCs/>
                <w:color w:val="000000"/>
                <w:szCs w:val="24"/>
              </w:rPr>
            </w:pPr>
            <w:r w:rsidRPr="004450C0">
              <w:rPr>
                <w:rFonts w:cs="Times New Roman"/>
                <w:b/>
                <w:bCs/>
                <w:color w:val="000000"/>
                <w:szCs w:val="24"/>
              </w:rPr>
              <w:t>Активность энтезита</w:t>
            </w:r>
          </w:p>
        </w:tc>
        <w:tc>
          <w:tcPr>
            <w:tcW w:w="3402" w:type="dxa"/>
            <w:shd w:val="clear" w:color="auto" w:fill="auto"/>
            <w:vAlign w:val="center"/>
          </w:tcPr>
          <w:p w:rsidR="00D72D0D" w:rsidRPr="00952DF1" w:rsidRDefault="004450C0" w:rsidP="00D72D0D">
            <w:pPr>
              <w:spacing w:line="240" w:lineRule="auto"/>
              <w:ind w:firstLine="284"/>
              <w:jc w:val="center"/>
              <w:rPr>
                <w:rFonts w:cs="Times New Roman"/>
                <w:b/>
                <w:bCs/>
                <w:color w:val="000000"/>
                <w:szCs w:val="24"/>
              </w:rPr>
            </w:pPr>
            <w:r w:rsidRPr="004450C0">
              <w:rPr>
                <w:rFonts w:cs="Times New Roman"/>
                <w:b/>
                <w:bCs/>
                <w:color w:val="000000"/>
                <w:szCs w:val="24"/>
              </w:rPr>
              <w:t>Лечение</w:t>
            </w:r>
          </w:p>
        </w:tc>
        <w:tc>
          <w:tcPr>
            <w:tcW w:w="2126" w:type="dxa"/>
            <w:shd w:val="clear" w:color="auto" w:fill="auto"/>
            <w:vAlign w:val="center"/>
          </w:tcPr>
          <w:p w:rsidR="00D72D0D" w:rsidRPr="00952DF1" w:rsidRDefault="004450C0" w:rsidP="00D72D0D">
            <w:pPr>
              <w:spacing w:line="240" w:lineRule="auto"/>
              <w:ind w:firstLine="284"/>
              <w:jc w:val="center"/>
              <w:rPr>
                <w:rFonts w:cs="Times New Roman"/>
                <w:b/>
                <w:bCs/>
                <w:color w:val="000000"/>
                <w:szCs w:val="24"/>
                <w:lang w:val="en-US"/>
              </w:rPr>
            </w:pPr>
            <w:r w:rsidRPr="004450C0">
              <w:rPr>
                <w:rFonts w:cs="Times New Roman"/>
                <w:b/>
                <w:bCs/>
                <w:color w:val="000000"/>
                <w:szCs w:val="24"/>
              </w:rPr>
              <w:t>Уровень доказательности</w:t>
            </w:r>
          </w:p>
        </w:tc>
      </w:tr>
      <w:tr w:rsidR="00D72D0D" w:rsidRPr="00952DF1" w:rsidTr="00EC03C6">
        <w:tc>
          <w:tcPr>
            <w:tcW w:w="3794" w:type="dxa"/>
            <w:tcBorders>
              <w:lef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Низкая без выраженных функциональных нарушений</w:t>
            </w:r>
          </w:p>
        </w:tc>
        <w:tc>
          <w:tcPr>
            <w:tcW w:w="3402" w:type="dxa"/>
            <w:shd w:val="clear" w:color="auto" w:fill="auto"/>
          </w:tcPr>
          <w:p w:rsidR="00797C20" w:rsidRPr="00952DF1" w:rsidRDefault="004450C0" w:rsidP="00D72D0D">
            <w:pPr>
              <w:spacing w:line="240" w:lineRule="auto"/>
              <w:ind w:firstLine="175"/>
              <w:jc w:val="center"/>
              <w:rPr>
                <w:rFonts w:cs="Times New Roman"/>
                <w:bCs/>
                <w:color w:val="000000"/>
                <w:szCs w:val="24"/>
              </w:rPr>
            </w:pPr>
            <w:r w:rsidRPr="004450C0">
              <w:rPr>
                <w:rFonts w:cs="Times New Roman"/>
                <w:bCs/>
                <w:color w:val="262626" w:themeColor="text1" w:themeTint="D9"/>
                <w:szCs w:val="24"/>
              </w:rPr>
              <w:t>Нестероидные противовоспалительные</w:t>
            </w:r>
            <w:r w:rsidRPr="004450C0">
              <w:rPr>
                <w:rFonts w:cs="Times New Roman"/>
                <w:bCs/>
                <w:color w:val="262626" w:themeColor="text1" w:themeTint="D9"/>
                <w:szCs w:val="24"/>
              </w:rPr>
              <w:cr/>
            </w:r>
            <w:r w:rsidR="001E6C33">
              <w:rPr>
                <w:rFonts w:cs="Times New Roman"/>
                <w:bCs/>
                <w:color w:val="262626" w:themeColor="text1" w:themeTint="D9"/>
                <w:szCs w:val="24"/>
              </w:rPr>
              <w:t>Глюкокортикоиды</w:t>
            </w:r>
            <w:r w:rsidRPr="004450C0">
              <w:rPr>
                <w:rFonts w:cs="Times New Roman"/>
                <w:bCs/>
                <w:color w:val="000000"/>
                <w:szCs w:val="24"/>
              </w:rPr>
              <w:t xml:space="preserve"> системного действия (внутрисуставно)</w:t>
            </w:r>
          </w:p>
          <w:p w:rsidR="00D72D0D" w:rsidRPr="00952DF1" w:rsidRDefault="004450C0" w:rsidP="00D72D0D">
            <w:pPr>
              <w:spacing w:line="240" w:lineRule="auto"/>
              <w:ind w:firstLine="175"/>
              <w:jc w:val="center"/>
              <w:rPr>
                <w:rFonts w:cs="Times New Roman"/>
                <w:bCs/>
                <w:color w:val="262626" w:themeColor="text1" w:themeTint="D9"/>
                <w:szCs w:val="24"/>
              </w:rPr>
            </w:pPr>
            <w:r w:rsidRPr="004450C0">
              <w:rPr>
                <w:rFonts w:cs="Times New Roman"/>
                <w:bCs/>
                <w:color w:val="262626" w:themeColor="text1" w:themeTint="D9"/>
                <w:szCs w:val="24"/>
              </w:rPr>
              <w:t>Физиотерапия</w:t>
            </w:r>
          </w:p>
        </w:tc>
        <w:tc>
          <w:tcPr>
            <w:tcW w:w="2126" w:type="dxa"/>
            <w:shd w:val="clear" w:color="auto" w:fill="auto"/>
          </w:tcPr>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С</w:t>
            </w:r>
          </w:p>
          <w:p w:rsidR="00D72D0D" w:rsidRPr="00952DF1" w:rsidRDefault="00D72D0D" w:rsidP="00D72D0D">
            <w:pPr>
              <w:spacing w:line="240" w:lineRule="auto"/>
              <w:ind w:firstLine="284"/>
              <w:jc w:val="center"/>
              <w:rPr>
                <w:rFonts w:cs="Times New Roman"/>
                <w:bCs/>
                <w:color w:val="000000"/>
                <w:szCs w:val="24"/>
              </w:rPr>
            </w:pP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С</w:t>
            </w:r>
          </w:p>
          <w:p w:rsidR="007019E5" w:rsidRDefault="007019E5" w:rsidP="00797C20">
            <w:pPr>
              <w:spacing w:line="240" w:lineRule="auto"/>
              <w:ind w:firstLine="284"/>
              <w:jc w:val="center"/>
              <w:rPr>
                <w:rFonts w:cs="Times New Roman"/>
                <w:bCs/>
                <w:color w:val="000000"/>
                <w:szCs w:val="24"/>
              </w:rPr>
            </w:pPr>
          </w:p>
          <w:p w:rsidR="00D72D0D" w:rsidRPr="00952DF1" w:rsidRDefault="004450C0" w:rsidP="00797C20">
            <w:pPr>
              <w:spacing w:line="240" w:lineRule="auto"/>
              <w:ind w:firstLine="284"/>
              <w:jc w:val="center"/>
              <w:rPr>
                <w:rFonts w:cs="Times New Roman"/>
                <w:color w:val="000000"/>
                <w:szCs w:val="24"/>
              </w:rPr>
            </w:pPr>
            <w:r w:rsidRPr="004450C0">
              <w:rPr>
                <w:rFonts w:cs="Times New Roman"/>
                <w:bCs/>
                <w:color w:val="000000"/>
                <w:szCs w:val="24"/>
              </w:rPr>
              <w:t>С</w:t>
            </w:r>
          </w:p>
        </w:tc>
      </w:tr>
      <w:tr w:rsidR="00D72D0D" w:rsidRPr="00952DF1" w:rsidTr="00EC03C6">
        <w:trPr>
          <w:trHeight w:val="983"/>
        </w:trPr>
        <w:tc>
          <w:tcPr>
            <w:tcW w:w="3794" w:type="dxa"/>
            <w:tcBorders>
              <w:lef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Умеренная или высокая в сочетании с функциональными нарушениями</w:t>
            </w:r>
          </w:p>
        </w:tc>
        <w:tc>
          <w:tcPr>
            <w:tcW w:w="3402" w:type="dxa"/>
            <w:shd w:val="clear" w:color="auto" w:fill="auto"/>
          </w:tcPr>
          <w:p w:rsidR="002C136E" w:rsidRPr="00952DF1" w:rsidRDefault="004450C0" w:rsidP="002C136E">
            <w:pPr>
              <w:spacing w:line="240" w:lineRule="auto"/>
              <w:ind w:firstLine="175"/>
              <w:jc w:val="center"/>
              <w:rPr>
                <w:rFonts w:cs="Times New Roman"/>
                <w:bCs/>
                <w:color w:val="262626" w:themeColor="text1" w:themeTint="D9"/>
                <w:szCs w:val="24"/>
              </w:rPr>
            </w:pPr>
            <w:r w:rsidRPr="004450C0">
              <w:rPr>
                <w:rFonts w:cs="Times New Roman"/>
                <w:bCs/>
                <w:color w:val="262626" w:themeColor="text1" w:themeTint="D9"/>
                <w:szCs w:val="24"/>
              </w:rPr>
              <w:t>Нестероидные противовоспалительные</w:t>
            </w:r>
            <w:r w:rsidR="001E6C33">
              <w:rPr>
                <w:rFonts w:cs="Times New Roman"/>
                <w:bCs/>
                <w:color w:val="262626" w:themeColor="text1" w:themeTint="D9"/>
                <w:szCs w:val="24"/>
              </w:rPr>
              <w:t xml:space="preserve"> препараты</w:t>
            </w:r>
          </w:p>
          <w:p w:rsidR="00357BCF" w:rsidRPr="00357BCF" w:rsidRDefault="00357BCF" w:rsidP="00357BCF">
            <w:pPr>
              <w:spacing w:line="240" w:lineRule="auto"/>
              <w:ind w:firstLine="175"/>
              <w:jc w:val="center"/>
              <w:rPr>
                <w:rFonts w:cs="Times New Roman"/>
                <w:bCs/>
                <w:color w:val="262626" w:themeColor="text1" w:themeTint="D9"/>
                <w:szCs w:val="24"/>
              </w:rPr>
            </w:pPr>
            <w:r w:rsidRPr="00357BCF">
              <w:rPr>
                <w:rFonts w:cs="Times New Roman"/>
                <w:bCs/>
                <w:color w:val="262626" w:themeColor="text1" w:themeTint="D9"/>
                <w:szCs w:val="24"/>
              </w:rPr>
              <w:t>Метотрексат**</w:t>
            </w:r>
          </w:p>
          <w:p w:rsidR="00357BCF" w:rsidRPr="00357BCF" w:rsidRDefault="00357BCF" w:rsidP="00357BCF">
            <w:pPr>
              <w:spacing w:line="240" w:lineRule="auto"/>
              <w:ind w:firstLine="175"/>
              <w:jc w:val="center"/>
              <w:rPr>
                <w:rFonts w:cs="Times New Roman"/>
                <w:bCs/>
                <w:color w:val="262626" w:themeColor="text1" w:themeTint="D9"/>
                <w:szCs w:val="24"/>
              </w:rPr>
            </w:pPr>
            <w:r w:rsidRPr="00357BCF">
              <w:rPr>
                <w:rFonts w:cs="Times New Roman"/>
                <w:bCs/>
                <w:color w:val="262626" w:themeColor="text1" w:themeTint="D9"/>
                <w:szCs w:val="24"/>
              </w:rPr>
              <w:t>Сульфасалазин**</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Инфликсимаб**</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Адалимумаб**</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Этанерцепт**</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Голимумаб**</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Цертолизумаба пэгол**</w:t>
            </w:r>
          </w:p>
          <w:p w:rsidR="00357BCF" w:rsidRPr="00357BCF" w:rsidRDefault="00357BCF" w:rsidP="00357BCF">
            <w:pPr>
              <w:spacing w:line="240" w:lineRule="auto"/>
              <w:ind w:firstLine="175"/>
              <w:jc w:val="center"/>
              <w:rPr>
                <w:rFonts w:cs="Times New Roman"/>
                <w:bCs/>
                <w:iCs/>
                <w:color w:val="262626" w:themeColor="text1" w:themeTint="D9"/>
                <w:szCs w:val="24"/>
              </w:rPr>
            </w:pPr>
            <w:r w:rsidRPr="00357BCF">
              <w:rPr>
                <w:rFonts w:cs="Times New Roman"/>
                <w:bCs/>
                <w:iCs/>
                <w:color w:val="262626" w:themeColor="text1" w:themeTint="D9"/>
                <w:szCs w:val="24"/>
              </w:rPr>
              <w:t>Апремиласт**</w:t>
            </w:r>
          </w:p>
          <w:p w:rsidR="00357BCF" w:rsidRPr="00357BCF" w:rsidRDefault="00357BCF" w:rsidP="00357BCF">
            <w:pPr>
              <w:spacing w:line="240" w:lineRule="auto"/>
              <w:ind w:firstLine="175"/>
              <w:jc w:val="center"/>
              <w:rPr>
                <w:rFonts w:cs="Times New Roman"/>
                <w:b/>
                <w:bCs/>
                <w:iCs/>
                <w:color w:val="262626" w:themeColor="text1" w:themeTint="D9"/>
                <w:szCs w:val="24"/>
              </w:rPr>
            </w:pPr>
            <w:r w:rsidRPr="00357BCF">
              <w:rPr>
                <w:rFonts w:cs="Times New Roman"/>
                <w:bCs/>
                <w:iCs/>
                <w:color w:val="262626" w:themeColor="text1" w:themeTint="D9"/>
                <w:szCs w:val="24"/>
              </w:rPr>
              <w:t>Тофацитиниб</w:t>
            </w:r>
            <w:r w:rsidRPr="00357BCF">
              <w:rPr>
                <w:rFonts w:cs="Times New Roman"/>
                <w:b/>
                <w:bCs/>
                <w:iCs/>
                <w:color w:val="262626" w:themeColor="text1" w:themeTint="D9"/>
                <w:szCs w:val="24"/>
              </w:rPr>
              <w:t>**</w:t>
            </w:r>
          </w:p>
          <w:p w:rsidR="00357BCF" w:rsidRPr="00357BCF" w:rsidRDefault="00357BCF" w:rsidP="00357BCF">
            <w:pPr>
              <w:spacing w:line="240" w:lineRule="auto"/>
              <w:ind w:firstLine="175"/>
              <w:jc w:val="center"/>
              <w:rPr>
                <w:rFonts w:cs="Times New Roman"/>
                <w:b/>
                <w:bCs/>
                <w:iCs/>
                <w:color w:val="262626" w:themeColor="text1" w:themeTint="D9"/>
                <w:szCs w:val="24"/>
              </w:rPr>
            </w:pPr>
            <w:r w:rsidRPr="00357BCF">
              <w:rPr>
                <w:rFonts w:cs="Times New Roman"/>
                <w:bCs/>
                <w:iCs/>
                <w:color w:val="262626" w:themeColor="text1" w:themeTint="D9"/>
                <w:szCs w:val="24"/>
              </w:rPr>
              <w:t>Упадацитиниб</w:t>
            </w:r>
            <w:r w:rsidRPr="00357BCF">
              <w:rPr>
                <w:rFonts w:cs="Times New Roman"/>
                <w:b/>
                <w:bCs/>
                <w:iCs/>
                <w:color w:val="262626" w:themeColor="text1" w:themeTint="D9"/>
                <w:szCs w:val="24"/>
              </w:rPr>
              <w:t>**</w:t>
            </w:r>
          </w:p>
          <w:p w:rsidR="00357BCF" w:rsidRPr="00357BCF" w:rsidRDefault="00357BCF" w:rsidP="00357BCF">
            <w:pPr>
              <w:spacing w:line="240" w:lineRule="auto"/>
              <w:ind w:firstLine="175"/>
              <w:jc w:val="center"/>
              <w:rPr>
                <w:rFonts w:cs="Times New Roman"/>
                <w:bCs/>
                <w:color w:val="262626" w:themeColor="text1" w:themeTint="D9"/>
                <w:szCs w:val="24"/>
              </w:rPr>
            </w:pPr>
            <w:r w:rsidRPr="00357BCF">
              <w:rPr>
                <w:rFonts w:cs="Times New Roman"/>
                <w:bCs/>
                <w:color w:val="262626" w:themeColor="text1" w:themeTint="D9"/>
                <w:szCs w:val="24"/>
              </w:rPr>
              <w:t>Секукинумаб**</w:t>
            </w:r>
          </w:p>
          <w:p w:rsidR="00357BCF" w:rsidRPr="00357BCF" w:rsidRDefault="00357BCF" w:rsidP="00357BCF">
            <w:pPr>
              <w:spacing w:line="240" w:lineRule="auto"/>
              <w:ind w:firstLine="175"/>
              <w:jc w:val="center"/>
              <w:rPr>
                <w:rFonts w:cs="Times New Roman"/>
                <w:iCs/>
                <w:color w:val="262626" w:themeColor="text1" w:themeTint="D9"/>
                <w:szCs w:val="24"/>
              </w:rPr>
            </w:pPr>
            <w:r w:rsidRPr="00357BCF">
              <w:rPr>
                <w:rFonts w:cs="Times New Roman"/>
                <w:iCs/>
                <w:color w:val="262626" w:themeColor="text1" w:themeTint="D9"/>
                <w:szCs w:val="24"/>
              </w:rPr>
              <w:t>Нетакимаб**</w:t>
            </w:r>
          </w:p>
          <w:p w:rsidR="00357BCF" w:rsidRPr="00357BCF" w:rsidRDefault="00357BCF" w:rsidP="00357BCF">
            <w:pPr>
              <w:spacing w:line="240" w:lineRule="auto"/>
              <w:ind w:firstLine="175"/>
              <w:jc w:val="center"/>
              <w:rPr>
                <w:rFonts w:cs="Times New Roman"/>
                <w:iCs/>
                <w:color w:val="262626" w:themeColor="text1" w:themeTint="D9"/>
                <w:szCs w:val="24"/>
              </w:rPr>
            </w:pPr>
            <w:r w:rsidRPr="00357BCF">
              <w:rPr>
                <w:rFonts w:cs="Times New Roman"/>
                <w:iCs/>
                <w:color w:val="262626" w:themeColor="text1" w:themeTint="D9"/>
                <w:szCs w:val="24"/>
              </w:rPr>
              <w:t>Иксекизумаб**</w:t>
            </w:r>
          </w:p>
          <w:p w:rsidR="00357BCF" w:rsidRPr="00357BCF" w:rsidRDefault="00357BCF" w:rsidP="00357BCF">
            <w:pPr>
              <w:spacing w:line="240" w:lineRule="auto"/>
              <w:ind w:firstLine="175"/>
              <w:jc w:val="center"/>
              <w:rPr>
                <w:rFonts w:cs="Times New Roman"/>
                <w:iCs/>
                <w:color w:val="262626" w:themeColor="text1" w:themeTint="D9"/>
                <w:szCs w:val="24"/>
              </w:rPr>
            </w:pPr>
            <w:r w:rsidRPr="00357BCF">
              <w:rPr>
                <w:rFonts w:cs="Times New Roman"/>
                <w:iCs/>
                <w:color w:val="262626" w:themeColor="text1" w:themeTint="D9"/>
                <w:szCs w:val="24"/>
              </w:rPr>
              <w:t>Устекинумаб**</w:t>
            </w:r>
          </w:p>
          <w:p w:rsidR="00357BCF" w:rsidRPr="00357BCF" w:rsidRDefault="00357BCF" w:rsidP="00357BCF">
            <w:pPr>
              <w:spacing w:line="240" w:lineRule="auto"/>
              <w:ind w:firstLine="175"/>
              <w:jc w:val="center"/>
              <w:rPr>
                <w:rFonts w:cs="Times New Roman"/>
                <w:iCs/>
                <w:color w:val="262626" w:themeColor="text1" w:themeTint="D9"/>
                <w:szCs w:val="24"/>
              </w:rPr>
            </w:pPr>
            <w:r w:rsidRPr="00357BCF">
              <w:rPr>
                <w:rFonts w:cs="Times New Roman"/>
                <w:iCs/>
                <w:color w:val="262626" w:themeColor="text1" w:themeTint="D9"/>
                <w:szCs w:val="24"/>
              </w:rPr>
              <w:t>Гуселькумаб**</w:t>
            </w:r>
          </w:p>
          <w:p w:rsidR="00BC6F15" w:rsidRPr="00952DF1" w:rsidRDefault="00357BCF" w:rsidP="00A25811">
            <w:pPr>
              <w:spacing w:line="240" w:lineRule="auto"/>
              <w:ind w:firstLine="175"/>
              <w:jc w:val="center"/>
              <w:rPr>
                <w:rFonts w:cs="Times New Roman"/>
                <w:color w:val="262626" w:themeColor="text1" w:themeTint="D9"/>
                <w:szCs w:val="24"/>
              </w:rPr>
            </w:pPr>
            <w:r w:rsidRPr="00357BCF">
              <w:rPr>
                <w:rFonts w:cs="Times New Roman"/>
                <w:iCs/>
                <w:color w:val="262626" w:themeColor="text1" w:themeTint="D9"/>
                <w:szCs w:val="24"/>
              </w:rPr>
              <w:t>Ризанкизумаб**</w:t>
            </w:r>
          </w:p>
        </w:tc>
        <w:tc>
          <w:tcPr>
            <w:tcW w:w="2126" w:type="dxa"/>
            <w:shd w:val="clear" w:color="auto" w:fill="auto"/>
          </w:tcPr>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С</w:t>
            </w:r>
          </w:p>
          <w:p w:rsidR="00D72D0D" w:rsidRPr="00952DF1" w:rsidRDefault="00D72D0D" w:rsidP="00D72D0D">
            <w:pPr>
              <w:spacing w:line="240" w:lineRule="auto"/>
              <w:ind w:firstLine="284"/>
              <w:jc w:val="center"/>
              <w:rPr>
                <w:rFonts w:cs="Times New Roman"/>
                <w:bCs/>
                <w:color w:val="000000"/>
                <w:szCs w:val="24"/>
              </w:rPr>
            </w:pPr>
          </w:p>
          <w:p w:rsidR="00D72D0D" w:rsidRPr="00A25811" w:rsidRDefault="00D72D0D" w:rsidP="00D72D0D">
            <w:pPr>
              <w:spacing w:line="240" w:lineRule="auto"/>
              <w:ind w:firstLine="284"/>
              <w:jc w:val="center"/>
              <w:rPr>
                <w:rFonts w:cs="Times New Roman"/>
                <w:bCs/>
                <w:color w:val="000000"/>
                <w:szCs w:val="24"/>
              </w:rPr>
            </w:pPr>
          </w:p>
          <w:p w:rsidR="00A25811" w:rsidRPr="00A25811" w:rsidRDefault="00A25811" w:rsidP="00A25811">
            <w:pPr>
              <w:spacing w:line="240" w:lineRule="auto"/>
              <w:ind w:firstLine="284"/>
              <w:jc w:val="center"/>
              <w:rPr>
                <w:rFonts w:cs="Times New Roman"/>
                <w:bCs/>
                <w:color w:val="000000"/>
                <w:szCs w:val="24"/>
              </w:rPr>
            </w:pPr>
            <w:r w:rsidRPr="00A25811">
              <w:rPr>
                <w:rFonts w:cs="Times New Roman"/>
                <w:bCs/>
                <w:color w:val="000000"/>
                <w:szCs w:val="24"/>
              </w:rPr>
              <w:t>В</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В</w:t>
            </w:r>
          </w:p>
          <w:p w:rsidR="00D72D0D" w:rsidRPr="00A25811" w:rsidRDefault="004450C0" w:rsidP="00D72D0D">
            <w:pPr>
              <w:spacing w:line="240" w:lineRule="auto"/>
              <w:ind w:firstLine="284"/>
              <w:jc w:val="center"/>
              <w:rPr>
                <w:rFonts w:cs="Times New Roman"/>
                <w:bCs/>
                <w:color w:val="000000"/>
                <w:szCs w:val="24"/>
              </w:rPr>
            </w:pPr>
            <w:r w:rsidRPr="004450C0">
              <w:rPr>
                <w:rFonts w:cs="Times New Roman"/>
                <w:bCs/>
                <w:color w:val="000000"/>
                <w:szCs w:val="24"/>
                <w:lang w:val="en-US"/>
              </w:rPr>
              <w:t>A</w:t>
            </w:r>
            <w:r w:rsidRPr="00A25811">
              <w:rPr>
                <w:rFonts w:cs="Times New Roman"/>
                <w:bCs/>
                <w:color w:val="000000"/>
                <w:szCs w:val="24"/>
              </w:rPr>
              <w:t xml:space="preserve"> </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lang w:val="en-US"/>
              </w:rPr>
              <w:t>A</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lang w:val="en-US"/>
              </w:rPr>
              <w:t>A</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D72D0D" w:rsidRPr="00952DF1" w:rsidRDefault="004450C0" w:rsidP="00D72D0D">
            <w:pPr>
              <w:spacing w:line="240" w:lineRule="auto"/>
              <w:ind w:firstLine="284"/>
              <w:jc w:val="center"/>
              <w:rPr>
                <w:rFonts w:cs="Times New Roman"/>
                <w:bCs/>
                <w:color w:val="000000"/>
                <w:szCs w:val="24"/>
              </w:rPr>
            </w:pPr>
            <w:r w:rsidRPr="004450C0">
              <w:rPr>
                <w:rFonts w:cs="Times New Roman"/>
                <w:bCs/>
                <w:color w:val="000000"/>
                <w:szCs w:val="24"/>
              </w:rPr>
              <w:t>А</w:t>
            </w:r>
          </w:p>
          <w:p w:rsidR="0070759B" w:rsidRDefault="004450C0" w:rsidP="00D43A2D">
            <w:pPr>
              <w:spacing w:line="240" w:lineRule="auto"/>
              <w:ind w:firstLine="284"/>
              <w:jc w:val="center"/>
              <w:rPr>
                <w:rFonts w:cs="Times New Roman"/>
                <w:bCs/>
                <w:color w:val="000000"/>
                <w:szCs w:val="24"/>
              </w:rPr>
            </w:pPr>
            <w:r w:rsidRPr="004450C0">
              <w:rPr>
                <w:rFonts w:cs="Times New Roman"/>
                <w:bCs/>
                <w:color w:val="000000"/>
                <w:szCs w:val="24"/>
              </w:rPr>
              <w:t>А</w:t>
            </w:r>
          </w:p>
          <w:p w:rsidR="001E6C33" w:rsidRPr="001E6C33" w:rsidRDefault="001E6C33" w:rsidP="001E6C33">
            <w:pPr>
              <w:spacing w:line="240" w:lineRule="auto"/>
              <w:ind w:firstLine="284"/>
              <w:jc w:val="center"/>
              <w:rPr>
                <w:rFonts w:cs="Times New Roman"/>
                <w:bCs/>
                <w:color w:val="000000"/>
                <w:szCs w:val="24"/>
              </w:rPr>
            </w:pPr>
            <w:r w:rsidRPr="001E6C33">
              <w:rPr>
                <w:rFonts w:cs="Times New Roman"/>
                <w:bCs/>
                <w:color w:val="000000"/>
                <w:szCs w:val="24"/>
                <w:lang w:val="en-US"/>
              </w:rPr>
              <w:t>A</w:t>
            </w:r>
            <w:r w:rsidRPr="001E6C33">
              <w:rPr>
                <w:rFonts w:cs="Times New Roman"/>
                <w:bCs/>
                <w:color w:val="000000"/>
                <w:szCs w:val="24"/>
              </w:rPr>
              <w:t xml:space="preserve"> </w:t>
            </w:r>
          </w:p>
          <w:p w:rsidR="001E6C33" w:rsidRPr="001E6C33" w:rsidRDefault="001E6C33" w:rsidP="001E6C33">
            <w:pPr>
              <w:spacing w:line="240" w:lineRule="auto"/>
              <w:ind w:firstLine="284"/>
              <w:jc w:val="center"/>
              <w:rPr>
                <w:rFonts w:cs="Times New Roman"/>
                <w:bCs/>
                <w:color w:val="000000"/>
                <w:szCs w:val="24"/>
              </w:rPr>
            </w:pPr>
            <w:r w:rsidRPr="001E6C33">
              <w:rPr>
                <w:rFonts w:cs="Times New Roman"/>
                <w:bCs/>
                <w:color w:val="000000"/>
                <w:szCs w:val="24"/>
                <w:lang w:val="en-US"/>
              </w:rPr>
              <w:t>A</w:t>
            </w:r>
          </w:p>
          <w:p w:rsidR="001E6C33" w:rsidRPr="001E6C33" w:rsidRDefault="001E6C33" w:rsidP="001E6C33">
            <w:pPr>
              <w:spacing w:line="240" w:lineRule="auto"/>
              <w:ind w:firstLine="284"/>
              <w:jc w:val="center"/>
              <w:rPr>
                <w:rFonts w:cs="Times New Roman"/>
                <w:bCs/>
                <w:color w:val="000000"/>
                <w:szCs w:val="24"/>
              </w:rPr>
            </w:pPr>
            <w:r w:rsidRPr="001E6C33">
              <w:rPr>
                <w:rFonts w:cs="Times New Roman"/>
                <w:bCs/>
                <w:color w:val="000000"/>
                <w:szCs w:val="24"/>
                <w:lang w:val="en-US"/>
              </w:rPr>
              <w:t>A</w:t>
            </w:r>
          </w:p>
          <w:p w:rsidR="001E6C33" w:rsidRPr="001E6C33" w:rsidRDefault="001E6C33" w:rsidP="001E6C33">
            <w:pPr>
              <w:spacing w:line="240" w:lineRule="auto"/>
              <w:ind w:firstLine="284"/>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ind w:firstLine="284"/>
              <w:jc w:val="center"/>
              <w:rPr>
                <w:rFonts w:cs="Times New Roman"/>
                <w:bCs/>
                <w:color w:val="000000"/>
                <w:szCs w:val="24"/>
              </w:rPr>
            </w:pPr>
            <w:r w:rsidRPr="001E6C33">
              <w:rPr>
                <w:rFonts w:cs="Times New Roman"/>
                <w:bCs/>
                <w:color w:val="000000"/>
                <w:szCs w:val="24"/>
              </w:rPr>
              <w:t>А</w:t>
            </w:r>
          </w:p>
          <w:p w:rsidR="001E6C33" w:rsidRDefault="00A25811" w:rsidP="001E6C33">
            <w:pPr>
              <w:spacing w:line="240" w:lineRule="auto"/>
              <w:ind w:firstLine="284"/>
              <w:jc w:val="center"/>
              <w:rPr>
                <w:rFonts w:cs="Times New Roman"/>
                <w:bCs/>
                <w:color w:val="000000"/>
                <w:szCs w:val="24"/>
              </w:rPr>
            </w:pPr>
            <w:r>
              <w:rPr>
                <w:rFonts w:cs="Times New Roman"/>
                <w:bCs/>
                <w:color w:val="000000"/>
                <w:szCs w:val="24"/>
              </w:rPr>
              <w:t>А</w:t>
            </w:r>
          </w:p>
          <w:p w:rsidR="00A25811" w:rsidRDefault="007019E5" w:rsidP="001E6C33">
            <w:pPr>
              <w:spacing w:line="240" w:lineRule="auto"/>
              <w:ind w:firstLine="284"/>
              <w:jc w:val="center"/>
              <w:rPr>
                <w:rFonts w:cs="Times New Roman"/>
                <w:bCs/>
                <w:color w:val="000000"/>
                <w:szCs w:val="24"/>
              </w:rPr>
            </w:pPr>
            <w:r>
              <w:rPr>
                <w:rFonts w:cs="Times New Roman"/>
                <w:bCs/>
                <w:color w:val="000000"/>
                <w:szCs w:val="24"/>
              </w:rPr>
              <w:t>А</w:t>
            </w:r>
          </w:p>
          <w:p w:rsidR="00A25811" w:rsidRPr="00952DF1" w:rsidRDefault="007019E5" w:rsidP="001E6C33">
            <w:pPr>
              <w:spacing w:line="240" w:lineRule="auto"/>
              <w:ind w:firstLine="284"/>
              <w:jc w:val="center"/>
              <w:rPr>
                <w:rFonts w:cs="Times New Roman"/>
                <w:bCs/>
                <w:color w:val="000000"/>
                <w:szCs w:val="24"/>
              </w:rPr>
            </w:pPr>
            <w:r>
              <w:rPr>
                <w:rFonts w:cs="Times New Roman"/>
                <w:bCs/>
                <w:color w:val="000000"/>
                <w:szCs w:val="24"/>
              </w:rPr>
              <w:t>А</w:t>
            </w:r>
          </w:p>
        </w:tc>
      </w:tr>
    </w:tbl>
    <w:p w:rsidR="00D72D0D" w:rsidRPr="00952DF1" w:rsidRDefault="00D72D0D" w:rsidP="00D72D0D">
      <w:pPr>
        <w:rPr>
          <w:rFonts w:cs="Times New Roman"/>
          <w:b/>
          <w:bCs/>
          <w:szCs w:val="24"/>
        </w:rPr>
      </w:pPr>
    </w:p>
    <w:p w:rsidR="00D72D0D" w:rsidRPr="00952DF1" w:rsidRDefault="00D72D0D" w:rsidP="00D72D0D">
      <w:pPr>
        <w:jc w:val="center"/>
        <w:rPr>
          <w:rFonts w:cs="Times New Roman"/>
          <w:b/>
          <w:bCs/>
          <w:szCs w:val="24"/>
        </w:rPr>
      </w:pPr>
      <w:r w:rsidRPr="00952DF1">
        <w:rPr>
          <w:rFonts w:cs="Times New Roman"/>
          <w:b/>
          <w:bCs/>
          <w:color w:val="000000"/>
          <w:szCs w:val="24"/>
        </w:rPr>
        <w:t xml:space="preserve">Таблица 9. </w:t>
      </w:r>
      <w:r w:rsidRPr="00952DF1">
        <w:rPr>
          <w:rFonts w:cs="Times New Roman"/>
          <w:b/>
          <w:bCs/>
          <w:szCs w:val="24"/>
        </w:rPr>
        <w:t>Лечение дактилита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9"/>
        <w:gridCol w:w="3402"/>
        <w:gridCol w:w="2185"/>
      </w:tblGrid>
      <w:tr w:rsidR="00D72D0D" w:rsidRPr="00952DF1" w:rsidTr="00EC03C6">
        <w:tc>
          <w:tcPr>
            <w:tcW w:w="3769" w:type="dxa"/>
            <w:shd w:val="clear" w:color="auto" w:fill="auto"/>
            <w:vAlign w:val="center"/>
          </w:tcPr>
          <w:p w:rsidR="00D72D0D" w:rsidRPr="00952DF1" w:rsidRDefault="004450C0" w:rsidP="00D72D0D">
            <w:pPr>
              <w:spacing w:line="240" w:lineRule="auto"/>
              <w:jc w:val="center"/>
              <w:rPr>
                <w:rFonts w:cs="Times New Roman"/>
                <w:b/>
                <w:bCs/>
                <w:color w:val="000000"/>
                <w:szCs w:val="24"/>
              </w:rPr>
            </w:pPr>
            <w:r w:rsidRPr="004450C0">
              <w:rPr>
                <w:rFonts w:cs="Times New Roman"/>
                <w:b/>
                <w:bCs/>
                <w:color w:val="000000"/>
                <w:szCs w:val="24"/>
              </w:rPr>
              <w:t>Активность дактилита</w:t>
            </w:r>
          </w:p>
        </w:tc>
        <w:tc>
          <w:tcPr>
            <w:tcW w:w="3402" w:type="dxa"/>
            <w:shd w:val="clear" w:color="auto" w:fill="auto"/>
            <w:vAlign w:val="center"/>
          </w:tcPr>
          <w:p w:rsidR="00D72D0D" w:rsidRPr="00952DF1" w:rsidRDefault="004450C0" w:rsidP="00D72D0D">
            <w:pPr>
              <w:spacing w:line="240" w:lineRule="auto"/>
              <w:ind w:firstLine="317"/>
              <w:jc w:val="center"/>
              <w:rPr>
                <w:rFonts w:cs="Times New Roman"/>
                <w:b/>
                <w:bCs/>
                <w:color w:val="000000"/>
                <w:szCs w:val="24"/>
              </w:rPr>
            </w:pPr>
            <w:r w:rsidRPr="004450C0">
              <w:rPr>
                <w:rFonts w:cs="Times New Roman"/>
                <w:b/>
                <w:bCs/>
                <w:color w:val="000000"/>
                <w:szCs w:val="24"/>
              </w:rPr>
              <w:t>Лечение</w:t>
            </w:r>
          </w:p>
        </w:tc>
        <w:tc>
          <w:tcPr>
            <w:tcW w:w="2185" w:type="dxa"/>
            <w:shd w:val="clear" w:color="auto" w:fill="auto"/>
            <w:vAlign w:val="center"/>
          </w:tcPr>
          <w:p w:rsidR="00D72D0D" w:rsidRPr="00952DF1" w:rsidRDefault="004450C0" w:rsidP="00D72D0D">
            <w:pPr>
              <w:spacing w:line="240" w:lineRule="auto"/>
              <w:jc w:val="center"/>
              <w:rPr>
                <w:rFonts w:cs="Times New Roman"/>
                <w:b/>
                <w:bCs/>
                <w:color w:val="000000"/>
                <w:szCs w:val="24"/>
              </w:rPr>
            </w:pPr>
            <w:r w:rsidRPr="004450C0">
              <w:rPr>
                <w:rFonts w:cs="Times New Roman"/>
                <w:b/>
                <w:bCs/>
                <w:color w:val="000000"/>
                <w:szCs w:val="24"/>
              </w:rPr>
              <w:t>Уровень доказательности</w:t>
            </w:r>
          </w:p>
        </w:tc>
      </w:tr>
      <w:tr w:rsidR="00D72D0D" w:rsidRPr="00952DF1" w:rsidTr="00EC03C6">
        <w:tc>
          <w:tcPr>
            <w:tcW w:w="3769" w:type="dxa"/>
            <w:tcBorders>
              <w:lef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Поражение ограниченного числа пальцев без эрозий суставов и выраженных функциональных нарушений</w:t>
            </w:r>
          </w:p>
        </w:tc>
        <w:tc>
          <w:tcPr>
            <w:tcW w:w="3402" w:type="dxa"/>
            <w:shd w:val="clear" w:color="auto" w:fill="auto"/>
          </w:tcPr>
          <w:p w:rsidR="00D72D0D" w:rsidRPr="00952DF1" w:rsidRDefault="004450C0" w:rsidP="00D72D0D">
            <w:pPr>
              <w:spacing w:line="240" w:lineRule="auto"/>
              <w:ind w:firstLine="176"/>
              <w:jc w:val="center"/>
              <w:rPr>
                <w:rFonts w:cs="Times New Roman"/>
                <w:bCs/>
                <w:color w:val="000000"/>
                <w:szCs w:val="24"/>
              </w:rPr>
            </w:pPr>
            <w:r w:rsidRPr="004450C0">
              <w:rPr>
                <w:rFonts w:cs="Times New Roman"/>
                <w:bCs/>
                <w:color w:val="000000"/>
                <w:szCs w:val="24"/>
              </w:rPr>
              <w:t>Нестероидные противовоспалительные препараты</w:t>
            </w:r>
          </w:p>
          <w:p w:rsidR="00D72D0D" w:rsidRPr="00952DF1" w:rsidRDefault="0050395C" w:rsidP="00797C20">
            <w:pPr>
              <w:spacing w:line="240" w:lineRule="auto"/>
              <w:ind w:firstLine="176"/>
              <w:jc w:val="center"/>
              <w:rPr>
                <w:rFonts w:cs="Times New Roman"/>
                <w:bCs/>
                <w:color w:val="000000"/>
                <w:szCs w:val="24"/>
              </w:rPr>
            </w:pPr>
            <w:r>
              <w:rPr>
                <w:rFonts w:cs="Times New Roman"/>
                <w:bCs/>
                <w:color w:val="000000"/>
                <w:szCs w:val="24"/>
              </w:rPr>
              <w:t>Глюкокортикоиды</w:t>
            </w:r>
            <w:r w:rsidR="004450C0" w:rsidRPr="004450C0">
              <w:rPr>
                <w:rFonts w:cs="Times New Roman"/>
                <w:bCs/>
                <w:color w:val="000000"/>
                <w:szCs w:val="24"/>
              </w:rPr>
              <w:t xml:space="preserve"> системного действия (внутрисуставно)</w:t>
            </w:r>
          </w:p>
        </w:tc>
        <w:tc>
          <w:tcPr>
            <w:tcW w:w="2185" w:type="dxa"/>
            <w:shd w:val="clear" w:color="auto" w:fill="auto"/>
          </w:tcPr>
          <w:p w:rsidR="00D72D0D" w:rsidRPr="00952DF1" w:rsidRDefault="004450C0" w:rsidP="00D72D0D">
            <w:pPr>
              <w:spacing w:line="240" w:lineRule="auto"/>
              <w:jc w:val="center"/>
              <w:rPr>
                <w:rFonts w:cs="Times New Roman"/>
                <w:bCs/>
                <w:color w:val="000000"/>
                <w:szCs w:val="24"/>
              </w:rPr>
            </w:pPr>
            <w:r w:rsidRPr="004450C0">
              <w:rPr>
                <w:rFonts w:cs="Times New Roman"/>
                <w:bCs/>
                <w:color w:val="000000"/>
                <w:szCs w:val="24"/>
              </w:rPr>
              <w:t>С</w:t>
            </w:r>
          </w:p>
          <w:p w:rsidR="00D72D0D" w:rsidRPr="00952DF1" w:rsidRDefault="00D72D0D" w:rsidP="00D72D0D">
            <w:pPr>
              <w:spacing w:line="240" w:lineRule="auto"/>
              <w:jc w:val="center"/>
              <w:rPr>
                <w:rFonts w:cs="Times New Roman"/>
                <w:bCs/>
                <w:color w:val="000000"/>
                <w:szCs w:val="24"/>
              </w:rPr>
            </w:pPr>
          </w:p>
          <w:p w:rsidR="00D72D0D" w:rsidRPr="00952DF1" w:rsidRDefault="00D72D0D" w:rsidP="00D72D0D">
            <w:pPr>
              <w:spacing w:line="240" w:lineRule="auto"/>
              <w:jc w:val="center"/>
              <w:rPr>
                <w:rFonts w:cs="Times New Roman"/>
                <w:bCs/>
                <w:color w:val="000000"/>
                <w:szCs w:val="24"/>
              </w:rPr>
            </w:pPr>
          </w:p>
          <w:p w:rsidR="00D72D0D" w:rsidRPr="00952DF1" w:rsidRDefault="004450C0" w:rsidP="00D72D0D">
            <w:pPr>
              <w:spacing w:line="240" w:lineRule="auto"/>
              <w:jc w:val="center"/>
              <w:rPr>
                <w:rFonts w:cs="Times New Roman"/>
                <w:bCs/>
                <w:color w:val="000000"/>
                <w:szCs w:val="24"/>
              </w:rPr>
            </w:pPr>
            <w:r w:rsidRPr="004450C0">
              <w:rPr>
                <w:rFonts w:cs="Times New Roman"/>
                <w:bCs/>
                <w:color w:val="000000"/>
                <w:szCs w:val="24"/>
              </w:rPr>
              <w:t>С</w:t>
            </w:r>
          </w:p>
        </w:tc>
      </w:tr>
      <w:tr w:rsidR="00D72D0D" w:rsidRPr="00952DF1" w:rsidTr="00EC03C6">
        <w:tc>
          <w:tcPr>
            <w:tcW w:w="3769" w:type="dxa"/>
            <w:tcBorders>
              <w:left w:val="single" w:sz="4" w:space="0" w:color="auto"/>
            </w:tcBorders>
            <w:shd w:val="clear" w:color="auto" w:fill="auto"/>
            <w:vAlign w:val="center"/>
          </w:tcPr>
          <w:p w:rsidR="00D72D0D" w:rsidRPr="00952DF1" w:rsidRDefault="004450C0" w:rsidP="00D72D0D">
            <w:pPr>
              <w:spacing w:line="240" w:lineRule="auto"/>
              <w:ind w:firstLine="284"/>
              <w:rPr>
                <w:rFonts w:cs="Times New Roman"/>
                <w:bCs/>
                <w:color w:val="000000"/>
                <w:szCs w:val="24"/>
              </w:rPr>
            </w:pPr>
            <w:r w:rsidRPr="004450C0">
              <w:rPr>
                <w:rFonts w:cs="Times New Roman"/>
                <w:bCs/>
                <w:color w:val="000000"/>
                <w:szCs w:val="24"/>
              </w:rPr>
              <w:t>Поражение многих пальцев, появление эрозий суставов и выраженных функциональных нарушений</w:t>
            </w:r>
          </w:p>
        </w:tc>
        <w:tc>
          <w:tcPr>
            <w:tcW w:w="3402" w:type="dxa"/>
            <w:shd w:val="clear" w:color="auto" w:fill="auto"/>
          </w:tcPr>
          <w:p w:rsidR="002C136E" w:rsidRPr="00952DF1" w:rsidRDefault="004450C0" w:rsidP="002C136E">
            <w:pPr>
              <w:spacing w:line="240" w:lineRule="auto"/>
              <w:ind w:firstLine="176"/>
              <w:jc w:val="center"/>
              <w:rPr>
                <w:rFonts w:cs="Times New Roman"/>
                <w:bCs/>
                <w:color w:val="000000"/>
                <w:szCs w:val="24"/>
              </w:rPr>
            </w:pPr>
            <w:r w:rsidRPr="004450C0">
              <w:rPr>
                <w:rFonts w:cs="Times New Roman"/>
                <w:bCs/>
                <w:color w:val="000000"/>
                <w:szCs w:val="24"/>
              </w:rPr>
              <w:t>Нестероидные противовоспалительные</w:t>
            </w:r>
            <w:r w:rsidR="00D46B95">
              <w:rPr>
                <w:rFonts w:cs="Times New Roman"/>
                <w:bCs/>
                <w:color w:val="000000"/>
                <w:szCs w:val="24"/>
              </w:rPr>
              <w:t xml:space="preserve"> пр</w:t>
            </w:r>
            <w:r w:rsidR="007019E5">
              <w:rPr>
                <w:rFonts w:cs="Times New Roman"/>
                <w:bCs/>
                <w:color w:val="000000"/>
                <w:szCs w:val="24"/>
              </w:rPr>
              <w:t>е</w:t>
            </w:r>
            <w:r w:rsidR="00D46B95">
              <w:rPr>
                <w:rFonts w:cs="Times New Roman"/>
                <w:bCs/>
                <w:color w:val="000000"/>
                <w:szCs w:val="24"/>
              </w:rPr>
              <w:t>параты</w:t>
            </w:r>
          </w:p>
          <w:p w:rsidR="00797C20" w:rsidRPr="00952DF1" w:rsidRDefault="001E6C33" w:rsidP="00D72D0D">
            <w:pPr>
              <w:spacing w:line="240" w:lineRule="auto"/>
              <w:ind w:firstLine="176"/>
              <w:jc w:val="center"/>
              <w:rPr>
                <w:rFonts w:cs="Times New Roman"/>
                <w:bCs/>
                <w:color w:val="000000"/>
                <w:szCs w:val="24"/>
              </w:rPr>
            </w:pPr>
            <w:r>
              <w:rPr>
                <w:rFonts w:cs="Times New Roman"/>
                <w:bCs/>
                <w:color w:val="000000"/>
                <w:szCs w:val="24"/>
              </w:rPr>
              <w:t>Глюкокортикоиды</w:t>
            </w:r>
            <w:r w:rsidR="004450C0" w:rsidRPr="004450C0">
              <w:rPr>
                <w:rFonts w:cs="Times New Roman"/>
                <w:bCs/>
                <w:color w:val="000000"/>
                <w:szCs w:val="24"/>
              </w:rPr>
              <w:t xml:space="preserve"> системного действия (внутрисуставно)</w:t>
            </w:r>
          </w:p>
          <w:p w:rsidR="00BC6F15" w:rsidRPr="00BC6F15" w:rsidRDefault="00BC6F15" w:rsidP="00BC6F15">
            <w:pPr>
              <w:spacing w:line="240" w:lineRule="auto"/>
              <w:ind w:firstLine="176"/>
              <w:jc w:val="center"/>
              <w:rPr>
                <w:rFonts w:cs="Times New Roman"/>
                <w:bCs/>
                <w:color w:val="000000"/>
                <w:szCs w:val="24"/>
              </w:rPr>
            </w:pPr>
            <w:r w:rsidRPr="00BC6F15">
              <w:rPr>
                <w:rFonts w:cs="Times New Roman"/>
                <w:bCs/>
                <w:color w:val="000000"/>
                <w:szCs w:val="24"/>
              </w:rPr>
              <w:t>Метотрексат**</w:t>
            </w:r>
          </w:p>
          <w:p w:rsidR="00BC6F15" w:rsidRPr="00BC6F15" w:rsidRDefault="00BC6F15" w:rsidP="00BC6F15">
            <w:pPr>
              <w:spacing w:line="240" w:lineRule="auto"/>
              <w:ind w:firstLine="176"/>
              <w:jc w:val="center"/>
              <w:rPr>
                <w:rFonts w:cs="Times New Roman"/>
                <w:bCs/>
                <w:color w:val="000000"/>
                <w:szCs w:val="24"/>
              </w:rPr>
            </w:pPr>
            <w:r w:rsidRPr="00BC6F15">
              <w:rPr>
                <w:rFonts w:cs="Times New Roman"/>
                <w:bCs/>
                <w:color w:val="000000"/>
                <w:szCs w:val="24"/>
              </w:rPr>
              <w:t>Сульфасалазин**</w:t>
            </w:r>
          </w:p>
          <w:p w:rsidR="00BC6F15" w:rsidRPr="00BC6F15" w:rsidRDefault="00BC6F15" w:rsidP="00BC6F15">
            <w:pPr>
              <w:spacing w:line="240" w:lineRule="auto"/>
              <w:ind w:firstLine="176"/>
              <w:jc w:val="center"/>
              <w:rPr>
                <w:rFonts w:cs="Times New Roman"/>
                <w:bCs/>
                <w:color w:val="000000"/>
                <w:szCs w:val="24"/>
              </w:rPr>
            </w:pPr>
            <w:r w:rsidRPr="00BC6F15">
              <w:rPr>
                <w:rFonts w:cs="Times New Roman"/>
                <w:bCs/>
                <w:color w:val="000000"/>
                <w:szCs w:val="24"/>
              </w:rPr>
              <w:t>Лефлуномид**</w:t>
            </w:r>
          </w:p>
          <w:p w:rsidR="00BC6F15" w:rsidRPr="00BC6F15" w:rsidRDefault="00BC6F15" w:rsidP="00BC6F15">
            <w:pPr>
              <w:spacing w:line="240" w:lineRule="auto"/>
              <w:ind w:firstLine="176"/>
              <w:jc w:val="center"/>
              <w:rPr>
                <w:rFonts w:cs="Times New Roman"/>
                <w:bCs/>
                <w:color w:val="000000"/>
                <w:szCs w:val="24"/>
              </w:rPr>
            </w:pPr>
            <w:r w:rsidRPr="00BC6F15">
              <w:rPr>
                <w:rFonts w:cs="Times New Roman"/>
                <w:bCs/>
                <w:color w:val="000000"/>
                <w:szCs w:val="24"/>
              </w:rPr>
              <w:t>Апремиласт**</w:t>
            </w:r>
          </w:p>
          <w:p w:rsidR="001E6C33" w:rsidRPr="001E6C33" w:rsidRDefault="001E6C33" w:rsidP="001E6C33">
            <w:pPr>
              <w:spacing w:line="240" w:lineRule="auto"/>
              <w:ind w:firstLine="176"/>
              <w:jc w:val="center"/>
              <w:rPr>
                <w:rFonts w:cs="Times New Roman"/>
                <w:bCs/>
                <w:iCs/>
                <w:color w:val="000000"/>
                <w:szCs w:val="24"/>
              </w:rPr>
            </w:pPr>
            <w:r>
              <w:rPr>
                <w:rFonts w:cs="Times New Roman"/>
                <w:bCs/>
                <w:iCs/>
                <w:color w:val="000000"/>
                <w:szCs w:val="24"/>
              </w:rPr>
              <w:t>Тофацитиниб</w:t>
            </w:r>
            <w:r w:rsidRPr="001E6C33">
              <w:rPr>
                <w:rFonts w:cs="Times New Roman"/>
                <w:bCs/>
                <w:iCs/>
                <w:color w:val="000000"/>
                <w:szCs w:val="24"/>
              </w:rPr>
              <w:t>**</w:t>
            </w:r>
          </w:p>
          <w:p w:rsidR="001E6C33" w:rsidRPr="001E6C33" w:rsidRDefault="001E6C33" w:rsidP="001E6C33">
            <w:pPr>
              <w:spacing w:line="240" w:lineRule="auto"/>
              <w:ind w:firstLine="176"/>
              <w:jc w:val="center"/>
              <w:rPr>
                <w:rFonts w:cs="Times New Roman"/>
                <w:bCs/>
                <w:iCs/>
                <w:color w:val="000000"/>
                <w:szCs w:val="24"/>
              </w:rPr>
            </w:pPr>
            <w:r>
              <w:rPr>
                <w:rFonts w:cs="Times New Roman"/>
                <w:bCs/>
                <w:iCs/>
                <w:color w:val="000000"/>
                <w:szCs w:val="24"/>
              </w:rPr>
              <w:t>Упадацитиниб</w:t>
            </w:r>
            <w:r w:rsidRPr="001E6C33">
              <w:rPr>
                <w:rFonts w:cs="Times New Roman"/>
                <w:bCs/>
                <w:iCs/>
                <w:color w:val="000000"/>
                <w:szCs w:val="24"/>
              </w:rPr>
              <w:t>**</w:t>
            </w:r>
          </w:p>
          <w:p w:rsidR="00BC6F15" w:rsidRPr="00BC6F15" w:rsidRDefault="00BC6F15" w:rsidP="00BC6F15">
            <w:pPr>
              <w:spacing w:line="240" w:lineRule="auto"/>
              <w:ind w:firstLine="176"/>
              <w:jc w:val="center"/>
              <w:rPr>
                <w:rFonts w:cs="Times New Roman"/>
                <w:bCs/>
                <w:iCs/>
                <w:color w:val="000000"/>
                <w:szCs w:val="24"/>
              </w:rPr>
            </w:pPr>
            <w:r w:rsidRPr="00BC6F15">
              <w:rPr>
                <w:rFonts w:cs="Times New Roman"/>
                <w:bCs/>
                <w:iCs/>
                <w:color w:val="000000"/>
                <w:szCs w:val="24"/>
              </w:rPr>
              <w:t>Инфликсимаб**</w:t>
            </w:r>
          </w:p>
          <w:p w:rsidR="00BC6F15" w:rsidRPr="00BC6F15" w:rsidRDefault="00BC6F15" w:rsidP="00BC6F15">
            <w:pPr>
              <w:spacing w:line="240" w:lineRule="auto"/>
              <w:ind w:firstLine="176"/>
              <w:jc w:val="center"/>
              <w:rPr>
                <w:rFonts w:cs="Times New Roman"/>
                <w:bCs/>
                <w:iCs/>
                <w:color w:val="000000"/>
                <w:szCs w:val="24"/>
              </w:rPr>
            </w:pPr>
            <w:r w:rsidRPr="00BC6F15">
              <w:rPr>
                <w:rFonts w:cs="Times New Roman"/>
                <w:bCs/>
                <w:iCs/>
                <w:color w:val="000000"/>
                <w:szCs w:val="24"/>
              </w:rPr>
              <w:t>Адалимумаб**</w:t>
            </w:r>
          </w:p>
          <w:p w:rsidR="00BC6F15" w:rsidRPr="00BC6F15" w:rsidRDefault="00BC6F15" w:rsidP="00BC6F15">
            <w:pPr>
              <w:spacing w:line="240" w:lineRule="auto"/>
              <w:ind w:firstLine="176"/>
              <w:jc w:val="center"/>
              <w:rPr>
                <w:rFonts w:cs="Times New Roman"/>
                <w:bCs/>
                <w:iCs/>
                <w:color w:val="000000"/>
                <w:szCs w:val="24"/>
              </w:rPr>
            </w:pPr>
            <w:r w:rsidRPr="00BC6F15">
              <w:rPr>
                <w:rFonts w:cs="Times New Roman"/>
                <w:bCs/>
                <w:iCs/>
                <w:color w:val="000000"/>
                <w:szCs w:val="24"/>
              </w:rPr>
              <w:t>Этанерцепт**</w:t>
            </w:r>
          </w:p>
          <w:p w:rsidR="00BC6F15" w:rsidRPr="00BC6F15" w:rsidRDefault="00BC6F15" w:rsidP="00BC6F15">
            <w:pPr>
              <w:spacing w:line="240" w:lineRule="auto"/>
              <w:ind w:firstLine="176"/>
              <w:jc w:val="center"/>
              <w:rPr>
                <w:rFonts w:cs="Times New Roman"/>
                <w:bCs/>
                <w:iCs/>
                <w:color w:val="000000"/>
                <w:szCs w:val="24"/>
              </w:rPr>
            </w:pPr>
            <w:r w:rsidRPr="00BC6F15">
              <w:rPr>
                <w:rFonts w:cs="Times New Roman"/>
                <w:bCs/>
                <w:iCs/>
                <w:color w:val="000000"/>
                <w:szCs w:val="24"/>
              </w:rPr>
              <w:t>Голимумаб**</w:t>
            </w:r>
          </w:p>
          <w:p w:rsidR="00BC6F15" w:rsidRPr="00BC6F15" w:rsidRDefault="00BC6F15" w:rsidP="00BC6F15">
            <w:pPr>
              <w:spacing w:line="240" w:lineRule="auto"/>
              <w:ind w:firstLine="176"/>
              <w:jc w:val="center"/>
              <w:rPr>
                <w:rFonts w:cs="Times New Roman"/>
                <w:bCs/>
                <w:iCs/>
                <w:color w:val="000000"/>
                <w:szCs w:val="24"/>
              </w:rPr>
            </w:pPr>
            <w:r w:rsidRPr="00BC6F15">
              <w:rPr>
                <w:rFonts w:cs="Times New Roman"/>
                <w:bCs/>
                <w:iCs/>
                <w:color w:val="000000"/>
                <w:szCs w:val="24"/>
              </w:rPr>
              <w:t>Цертолизумаба</w:t>
            </w:r>
            <w:r w:rsidR="00A25811">
              <w:rPr>
                <w:rFonts w:cs="Times New Roman"/>
                <w:bCs/>
                <w:iCs/>
                <w:color w:val="000000"/>
                <w:szCs w:val="24"/>
              </w:rPr>
              <w:t>-</w:t>
            </w:r>
            <w:r w:rsidRPr="00BC6F15">
              <w:rPr>
                <w:rFonts w:cs="Times New Roman"/>
                <w:bCs/>
                <w:iCs/>
                <w:color w:val="000000"/>
                <w:szCs w:val="24"/>
              </w:rPr>
              <w:t>пэгол**</w:t>
            </w:r>
          </w:p>
          <w:p w:rsidR="00BC6F15" w:rsidRPr="00BC6F15" w:rsidRDefault="00BC6F15" w:rsidP="00BC6F15">
            <w:pPr>
              <w:spacing w:line="240" w:lineRule="auto"/>
              <w:ind w:firstLine="176"/>
              <w:jc w:val="center"/>
              <w:rPr>
                <w:rFonts w:cs="Times New Roman"/>
                <w:bCs/>
                <w:color w:val="000000"/>
                <w:szCs w:val="24"/>
              </w:rPr>
            </w:pPr>
            <w:r w:rsidRPr="00BC6F15">
              <w:rPr>
                <w:rFonts w:cs="Times New Roman"/>
                <w:bCs/>
                <w:color w:val="000000"/>
                <w:szCs w:val="24"/>
              </w:rPr>
              <w:t>Секукинумаб**</w:t>
            </w:r>
          </w:p>
          <w:p w:rsidR="00BC6F15" w:rsidRPr="001E6C33" w:rsidRDefault="00BC6F15" w:rsidP="00BC6F15">
            <w:pPr>
              <w:spacing w:line="240" w:lineRule="auto"/>
              <w:ind w:firstLine="176"/>
              <w:jc w:val="center"/>
              <w:rPr>
                <w:rFonts w:cs="Times New Roman"/>
                <w:iCs/>
                <w:color w:val="000000"/>
                <w:szCs w:val="24"/>
              </w:rPr>
            </w:pPr>
            <w:r w:rsidRPr="001E6C33">
              <w:rPr>
                <w:rFonts w:cs="Times New Roman"/>
                <w:iCs/>
                <w:color w:val="000000"/>
                <w:szCs w:val="24"/>
              </w:rPr>
              <w:t>Нетакимаб**</w:t>
            </w:r>
          </w:p>
          <w:p w:rsidR="001E6C33" w:rsidRPr="001E6C33" w:rsidRDefault="001E6C33" w:rsidP="00BC6F15">
            <w:pPr>
              <w:spacing w:line="240" w:lineRule="auto"/>
              <w:ind w:firstLine="176"/>
              <w:jc w:val="center"/>
              <w:rPr>
                <w:rFonts w:cs="Times New Roman"/>
                <w:iCs/>
                <w:color w:val="000000"/>
                <w:szCs w:val="24"/>
              </w:rPr>
            </w:pPr>
            <w:r w:rsidRPr="001E6C33">
              <w:rPr>
                <w:rFonts w:cs="Times New Roman"/>
                <w:iCs/>
                <w:color w:val="000000"/>
                <w:szCs w:val="24"/>
              </w:rPr>
              <w:t>Иксекизумаб</w:t>
            </w:r>
          </w:p>
          <w:p w:rsidR="001E6C33" w:rsidRPr="001E6C33" w:rsidRDefault="001E6C33" w:rsidP="001E6C33">
            <w:pPr>
              <w:spacing w:line="240" w:lineRule="auto"/>
              <w:ind w:firstLine="176"/>
              <w:jc w:val="center"/>
              <w:rPr>
                <w:rFonts w:cs="Times New Roman"/>
                <w:iCs/>
                <w:color w:val="000000"/>
                <w:szCs w:val="24"/>
              </w:rPr>
            </w:pPr>
            <w:r w:rsidRPr="001E6C33">
              <w:rPr>
                <w:rFonts w:cs="Times New Roman"/>
                <w:iCs/>
                <w:color w:val="000000"/>
                <w:szCs w:val="24"/>
              </w:rPr>
              <w:t>Гуселькумаб**</w:t>
            </w:r>
          </w:p>
          <w:p w:rsidR="00230D6A" w:rsidRPr="00952DF1" w:rsidRDefault="001E6C33" w:rsidP="00A25811">
            <w:pPr>
              <w:spacing w:line="240" w:lineRule="auto"/>
              <w:ind w:firstLine="176"/>
              <w:jc w:val="center"/>
              <w:rPr>
                <w:rFonts w:cs="Times New Roman"/>
                <w:bCs/>
                <w:color w:val="000000"/>
                <w:szCs w:val="24"/>
              </w:rPr>
            </w:pPr>
            <w:r w:rsidRPr="001E6C33">
              <w:rPr>
                <w:rFonts w:cs="Times New Roman"/>
                <w:iCs/>
                <w:color w:val="000000"/>
                <w:szCs w:val="24"/>
              </w:rPr>
              <w:t>Ризанкизумаб**</w:t>
            </w:r>
          </w:p>
        </w:tc>
        <w:tc>
          <w:tcPr>
            <w:tcW w:w="2185" w:type="dxa"/>
            <w:shd w:val="clear" w:color="auto" w:fill="auto"/>
          </w:tcPr>
          <w:p w:rsidR="00F908A2" w:rsidRPr="00952DF1" w:rsidRDefault="004450C0" w:rsidP="00D43A2D">
            <w:pPr>
              <w:tabs>
                <w:tab w:val="left" w:pos="1230"/>
                <w:tab w:val="center" w:pos="1339"/>
              </w:tabs>
              <w:spacing w:line="240" w:lineRule="auto"/>
              <w:jc w:val="left"/>
              <w:rPr>
                <w:rFonts w:cs="Times New Roman"/>
                <w:bCs/>
                <w:color w:val="000000"/>
                <w:szCs w:val="24"/>
              </w:rPr>
            </w:pPr>
            <w:r w:rsidRPr="004450C0">
              <w:rPr>
                <w:rFonts w:cs="Times New Roman"/>
                <w:bCs/>
                <w:color w:val="000000"/>
                <w:szCs w:val="24"/>
              </w:rPr>
              <w:tab/>
              <w:t>С</w:t>
            </w:r>
          </w:p>
          <w:p w:rsidR="00D72D0D" w:rsidRPr="00952DF1" w:rsidRDefault="00D72D0D" w:rsidP="00D72D0D">
            <w:pPr>
              <w:spacing w:line="240" w:lineRule="auto"/>
              <w:jc w:val="center"/>
              <w:rPr>
                <w:rFonts w:cs="Times New Roman"/>
                <w:bCs/>
                <w:color w:val="000000"/>
                <w:szCs w:val="24"/>
              </w:rPr>
            </w:pPr>
          </w:p>
          <w:p w:rsidR="002D2B92" w:rsidRPr="00952DF1" w:rsidRDefault="002D2B92" w:rsidP="00D72D0D">
            <w:pPr>
              <w:spacing w:line="240" w:lineRule="auto"/>
              <w:jc w:val="center"/>
              <w:rPr>
                <w:rFonts w:cs="Times New Roman"/>
                <w:bCs/>
                <w:color w:val="000000"/>
                <w:szCs w:val="24"/>
              </w:rPr>
            </w:pPr>
          </w:p>
          <w:p w:rsidR="00D72D0D" w:rsidRPr="00952DF1" w:rsidRDefault="004450C0" w:rsidP="00D72D0D">
            <w:pPr>
              <w:spacing w:line="240" w:lineRule="auto"/>
              <w:jc w:val="center"/>
              <w:rPr>
                <w:rFonts w:cs="Times New Roman"/>
                <w:bCs/>
                <w:color w:val="000000"/>
                <w:szCs w:val="24"/>
              </w:rPr>
            </w:pPr>
            <w:r w:rsidRPr="004450C0">
              <w:rPr>
                <w:rFonts w:cs="Times New Roman"/>
                <w:bCs/>
                <w:color w:val="000000"/>
                <w:szCs w:val="24"/>
              </w:rPr>
              <w:t>С</w:t>
            </w:r>
          </w:p>
          <w:p w:rsidR="00D72D0D" w:rsidRPr="00952DF1" w:rsidRDefault="00D72D0D" w:rsidP="00D72D0D">
            <w:pPr>
              <w:spacing w:line="240" w:lineRule="auto"/>
              <w:jc w:val="center"/>
              <w:rPr>
                <w:rFonts w:cs="Times New Roman"/>
                <w:bCs/>
                <w:color w:val="000000"/>
                <w:szCs w:val="24"/>
              </w:rPr>
            </w:pPr>
          </w:p>
          <w:p w:rsidR="00A25811" w:rsidRDefault="00A25811" w:rsidP="00D72D0D">
            <w:pPr>
              <w:spacing w:line="240" w:lineRule="auto"/>
              <w:jc w:val="center"/>
              <w:rPr>
                <w:rFonts w:cs="Times New Roman"/>
                <w:bCs/>
                <w:color w:val="000000"/>
                <w:szCs w:val="24"/>
              </w:rPr>
            </w:pPr>
          </w:p>
          <w:p w:rsidR="00D72D0D" w:rsidRPr="00952DF1" w:rsidRDefault="00A25811" w:rsidP="00D72D0D">
            <w:pPr>
              <w:spacing w:line="240" w:lineRule="auto"/>
              <w:jc w:val="center"/>
              <w:rPr>
                <w:rFonts w:cs="Times New Roman"/>
                <w:bCs/>
                <w:color w:val="000000"/>
                <w:szCs w:val="24"/>
              </w:rPr>
            </w:pPr>
            <w:r>
              <w:rPr>
                <w:rFonts w:cs="Times New Roman"/>
                <w:bCs/>
                <w:color w:val="000000"/>
                <w:szCs w:val="24"/>
              </w:rPr>
              <w:t>В</w:t>
            </w:r>
          </w:p>
          <w:p w:rsidR="001E6C33" w:rsidRPr="001E6C33" w:rsidRDefault="00A25811" w:rsidP="001E6C33">
            <w:pPr>
              <w:spacing w:line="240" w:lineRule="auto"/>
              <w:jc w:val="center"/>
              <w:rPr>
                <w:rFonts w:cs="Times New Roman"/>
                <w:bCs/>
                <w:color w:val="000000"/>
                <w:szCs w:val="24"/>
              </w:rPr>
            </w:pPr>
            <w:r>
              <w:rPr>
                <w:rFonts w:cs="Times New Roman"/>
                <w:bCs/>
                <w:color w:val="000000"/>
                <w:szCs w:val="24"/>
              </w:rPr>
              <w:t>В</w:t>
            </w:r>
          </w:p>
          <w:p w:rsidR="001E6C33" w:rsidRPr="001E6C33" w:rsidRDefault="00A25811" w:rsidP="001E6C33">
            <w:pPr>
              <w:spacing w:line="240" w:lineRule="auto"/>
              <w:jc w:val="center"/>
              <w:rPr>
                <w:rFonts w:cs="Times New Roman"/>
                <w:bCs/>
                <w:color w:val="000000"/>
                <w:szCs w:val="24"/>
              </w:rPr>
            </w:pPr>
            <w:r>
              <w:rPr>
                <w:rFonts w:cs="Times New Roman"/>
                <w:bCs/>
                <w:color w:val="000000"/>
                <w:szCs w:val="24"/>
              </w:rPr>
              <w:t>В</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70759B"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P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1E6C33" w:rsidRDefault="001E6C33" w:rsidP="001E6C33">
            <w:pPr>
              <w:spacing w:line="240" w:lineRule="auto"/>
              <w:jc w:val="center"/>
              <w:rPr>
                <w:rFonts w:cs="Times New Roman"/>
                <w:bCs/>
                <w:color w:val="000000"/>
                <w:szCs w:val="24"/>
              </w:rPr>
            </w:pPr>
            <w:r w:rsidRPr="001E6C33">
              <w:rPr>
                <w:rFonts w:cs="Times New Roman"/>
                <w:bCs/>
                <w:color w:val="000000"/>
                <w:szCs w:val="24"/>
              </w:rPr>
              <w:t>А</w:t>
            </w:r>
          </w:p>
          <w:p w:rsidR="00A25811" w:rsidRDefault="00A25811" w:rsidP="001E6C33">
            <w:pPr>
              <w:spacing w:line="240" w:lineRule="auto"/>
              <w:jc w:val="center"/>
              <w:rPr>
                <w:rFonts w:cs="Times New Roman"/>
                <w:bCs/>
                <w:color w:val="000000"/>
                <w:szCs w:val="24"/>
              </w:rPr>
            </w:pPr>
            <w:r>
              <w:rPr>
                <w:rFonts w:cs="Times New Roman"/>
                <w:bCs/>
                <w:color w:val="000000"/>
                <w:szCs w:val="24"/>
              </w:rPr>
              <w:t>А</w:t>
            </w:r>
          </w:p>
          <w:p w:rsidR="00A25811" w:rsidRDefault="00A25811" w:rsidP="001E6C33">
            <w:pPr>
              <w:spacing w:line="240" w:lineRule="auto"/>
              <w:jc w:val="center"/>
              <w:rPr>
                <w:rFonts w:cs="Times New Roman"/>
                <w:bCs/>
                <w:color w:val="000000"/>
                <w:szCs w:val="24"/>
              </w:rPr>
            </w:pPr>
            <w:r>
              <w:rPr>
                <w:rFonts w:cs="Times New Roman"/>
                <w:bCs/>
                <w:color w:val="000000"/>
                <w:szCs w:val="24"/>
              </w:rPr>
              <w:t>А</w:t>
            </w:r>
          </w:p>
          <w:p w:rsidR="00A25811" w:rsidRPr="00952DF1" w:rsidRDefault="00A25811" w:rsidP="001E6C33">
            <w:pPr>
              <w:spacing w:line="240" w:lineRule="auto"/>
              <w:jc w:val="center"/>
              <w:rPr>
                <w:rFonts w:cs="Times New Roman"/>
                <w:bCs/>
                <w:color w:val="000000"/>
                <w:szCs w:val="24"/>
              </w:rPr>
            </w:pPr>
            <w:r>
              <w:rPr>
                <w:rFonts w:cs="Times New Roman"/>
                <w:bCs/>
                <w:color w:val="000000"/>
                <w:szCs w:val="24"/>
              </w:rPr>
              <w:t>А</w:t>
            </w:r>
          </w:p>
        </w:tc>
      </w:tr>
    </w:tbl>
    <w:p w:rsidR="00C53256" w:rsidRPr="00952DF1" w:rsidRDefault="00C53256">
      <w:pPr>
        <w:pStyle w:val="2-6"/>
        <w:rPr>
          <w:rFonts w:cs="Times New Roman"/>
          <w:highlight w:val="yellow"/>
        </w:rPr>
      </w:pPr>
    </w:p>
    <w:p w:rsidR="00D72D0D" w:rsidRPr="00952DF1" w:rsidRDefault="004450C0" w:rsidP="00D72D0D">
      <w:pPr>
        <w:pStyle w:val="CustomContentNormal"/>
        <w:ind w:firstLine="567"/>
        <w:jc w:val="left"/>
        <w:rPr>
          <w:sz w:val="24"/>
          <w:szCs w:val="24"/>
          <w:u w:val="single"/>
        </w:rPr>
      </w:pPr>
      <w:bookmarkStart w:id="61" w:name="_Toc75858967"/>
      <w:r w:rsidRPr="004450C0">
        <w:rPr>
          <w:sz w:val="24"/>
          <w:szCs w:val="24"/>
          <w:u w:val="single"/>
        </w:rPr>
        <w:t>3.2 Хирургическое лечение</w:t>
      </w:r>
      <w:bookmarkEnd w:id="50"/>
      <w:bookmarkEnd w:id="61"/>
    </w:p>
    <w:p w:rsidR="00D72D0D" w:rsidRPr="00952DF1" w:rsidRDefault="004450C0" w:rsidP="00BF41A0">
      <w:pPr>
        <w:pStyle w:val="aff4"/>
        <w:widowControl w:val="0"/>
        <w:numPr>
          <w:ilvl w:val="0"/>
          <w:numId w:val="14"/>
        </w:numPr>
        <w:tabs>
          <w:tab w:val="decimal" w:pos="851"/>
        </w:tabs>
        <w:autoSpaceDE w:val="0"/>
        <w:autoSpaceDN w:val="0"/>
        <w:adjustRightInd w:val="0"/>
        <w:ind w:left="709" w:right="64" w:hanging="709"/>
        <w:rPr>
          <w:szCs w:val="24"/>
        </w:rPr>
      </w:pPr>
      <w:bookmarkStart w:id="62" w:name="_Toc22566742"/>
      <w:r w:rsidRPr="004450C0">
        <w:rPr>
          <w:b/>
          <w:szCs w:val="24"/>
        </w:rPr>
        <w:t xml:space="preserve">Рекомендуется </w:t>
      </w:r>
      <w:r w:rsidRPr="004450C0">
        <w:rPr>
          <w:szCs w:val="24"/>
        </w:rPr>
        <w:t>пациентам с псориатическим артритом при рецидивирующем артрите, приведшем к необратимому повреждению</w:t>
      </w:r>
      <w:r w:rsidR="0050395C">
        <w:rPr>
          <w:szCs w:val="24"/>
        </w:rPr>
        <w:t xml:space="preserve"> </w:t>
      </w:r>
      <w:r w:rsidRPr="004450C0">
        <w:rPr>
          <w:szCs w:val="24"/>
        </w:rPr>
        <w:t>и нарушению функции суставов в зависимости от пораженного сустава [104]:</w:t>
      </w:r>
    </w:p>
    <w:p w:rsidR="00D72D0D" w:rsidRPr="00952DF1" w:rsidRDefault="004450C0" w:rsidP="00D72D0D">
      <w:pPr>
        <w:pStyle w:val="aff4"/>
        <w:widowControl w:val="0"/>
        <w:tabs>
          <w:tab w:val="decimal" w:pos="851"/>
        </w:tabs>
        <w:autoSpaceDE w:val="0"/>
        <w:autoSpaceDN w:val="0"/>
        <w:adjustRightInd w:val="0"/>
        <w:ind w:left="709" w:right="64" w:firstLine="0"/>
        <w:rPr>
          <w:szCs w:val="24"/>
        </w:rPr>
      </w:pPr>
      <w:r w:rsidRPr="004450C0">
        <w:rPr>
          <w:szCs w:val="24"/>
        </w:rPr>
        <w:t>эндопротезирование ортопедическое тазобедренного сустава</w:t>
      </w:r>
    </w:p>
    <w:p w:rsidR="00D72D0D" w:rsidRPr="00952DF1" w:rsidRDefault="004450C0" w:rsidP="00D72D0D">
      <w:pPr>
        <w:pStyle w:val="aff4"/>
        <w:widowControl w:val="0"/>
        <w:tabs>
          <w:tab w:val="decimal" w:pos="851"/>
        </w:tabs>
        <w:autoSpaceDE w:val="0"/>
        <w:autoSpaceDN w:val="0"/>
        <w:adjustRightInd w:val="0"/>
        <w:ind w:left="709" w:right="64" w:firstLine="0"/>
        <w:rPr>
          <w:szCs w:val="24"/>
        </w:rPr>
      </w:pPr>
      <w:r w:rsidRPr="004450C0">
        <w:rPr>
          <w:szCs w:val="24"/>
        </w:rPr>
        <w:t>или</w:t>
      </w:r>
    </w:p>
    <w:p w:rsidR="00D72D0D" w:rsidRPr="00952DF1" w:rsidRDefault="004450C0" w:rsidP="00D72D0D">
      <w:pPr>
        <w:pStyle w:val="aff4"/>
        <w:widowControl w:val="0"/>
        <w:tabs>
          <w:tab w:val="decimal" w:pos="851"/>
        </w:tabs>
        <w:autoSpaceDE w:val="0"/>
        <w:autoSpaceDN w:val="0"/>
        <w:adjustRightInd w:val="0"/>
        <w:ind w:left="709" w:right="64" w:firstLine="0"/>
        <w:rPr>
          <w:szCs w:val="24"/>
        </w:rPr>
      </w:pPr>
      <w:r w:rsidRPr="004450C0">
        <w:rPr>
          <w:szCs w:val="24"/>
        </w:rPr>
        <w:t>эндопротезирование ортопедическое коленного сустава</w:t>
      </w:r>
    </w:p>
    <w:p w:rsidR="00D72D0D" w:rsidRPr="00952DF1" w:rsidRDefault="004450C0" w:rsidP="00D72D0D">
      <w:pPr>
        <w:pStyle w:val="aff4"/>
        <w:widowControl w:val="0"/>
        <w:tabs>
          <w:tab w:val="decimal" w:pos="851"/>
        </w:tabs>
        <w:autoSpaceDE w:val="0"/>
        <w:autoSpaceDN w:val="0"/>
        <w:adjustRightInd w:val="0"/>
        <w:ind w:left="709" w:right="64" w:firstLine="0"/>
        <w:rPr>
          <w:szCs w:val="24"/>
        </w:rPr>
      </w:pPr>
      <w:r w:rsidRPr="004450C0">
        <w:rPr>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эндопротезирование ортопедическое мелких суставов стопы икисти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позвоночника</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стопы и голеностопного сустава</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артроскопический артродез голеностопного сустава</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коленного сустава</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тазобедренного сустава</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крупных суставов</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или</w:t>
      </w:r>
    </w:p>
    <w:p w:rsidR="00D72D0D" w:rsidRPr="00952DF1" w:rsidRDefault="004450C0" w:rsidP="00D72D0D">
      <w:pPr>
        <w:widowControl w:val="0"/>
        <w:tabs>
          <w:tab w:val="decimal" w:pos="851"/>
        </w:tabs>
        <w:ind w:left="709" w:right="64" w:firstLine="0"/>
        <w:rPr>
          <w:rFonts w:cs="Times New Roman"/>
          <w:szCs w:val="24"/>
        </w:rPr>
      </w:pPr>
      <w:r w:rsidRPr="004450C0">
        <w:rPr>
          <w:rFonts w:cs="Times New Roman"/>
          <w:szCs w:val="24"/>
        </w:rPr>
        <w:t>артродез других суставов</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b/>
          <w:spacing w:val="2"/>
          <w:szCs w:val="24"/>
          <w:lang w:eastAsia="ar-SA"/>
        </w:rPr>
        <w:t xml:space="preserve">Уровень убедительности рекомендаций В </w:t>
      </w:r>
      <w:r w:rsidRPr="004450C0">
        <w:rPr>
          <w:rFonts w:eastAsia="Batang" w:cs="Times New Roman"/>
          <w:spacing w:val="2"/>
          <w:szCs w:val="24"/>
          <w:lang w:eastAsia="ar-SA"/>
        </w:rPr>
        <w:t>(уровень достоверности доказательств – 3).</w:t>
      </w:r>
    </w:p>
    <w:p w:rsidR="00D72D0D" w:rsidRPr="00952DF1" w:rsidRDefault="004450C0" w:rsidP="00D72D0D">
      <w:pPr>
        <w:tabs>
          <w:tab w:val="decimal" w:pos="851"/>
        </w:tabs>
        <w:ind w:left="709" w:firstLine="0"/>
        <w:rPr>
          <w:rFonts w:eastAsia="Batang" w:cs="Times New Roman"/>
          <w:spacing w:val="2"/>
          <w:szCs w:val="24"/>
          <w:lang w:eastAsia="ar-SA"/>
        </w:rPr>
      </w:pPr>
      <w:r w:rsidRPr="004450C0">
        <w:rPr>
          <w:rFonts w:eastAsia="Batang" w:cs="Times New Roman"/>
          <w:b/>
          <w:spacing w:val="2"/>
          <w:szCs w:val="24"/>
          <w:lang w:eastAsia="ar-SA"/>
        </w:rPr>
        <w:t>Комментарии:</w:t>
      </w:r>
      <w:r w:rsidR="007007FB">
        <w:rPr>
          <w:rFonts w:eastAsia="Batang" w:cs="Times New Roman"/>
          <w:b/>
          <w:spacing w:val="2"/>
          <w:szCs w:val="24"/>
          <w:lang w:eastAsia="ar-SA"/>
        </w:rPr>
        <w:t xml:space="preserve"> </w:t>
      </w:r>
      <w:r w:rsidRPr="004450C0">
        <w:rPr>
          <w:rFonts w:cs="Times New Roman"/>
          <w:i/>
          <w:szCs w:val="24"/>
        </w:rPr>
        <w:t>Показания для проведения оперативного лечения пациентам с псориатическим артритом определяются врачом-травматологом-ортопедом [30, 104].</w:t>
      </w:r>
    </w:p>
    <w:p w:rsidR="00D72D0D" w:rsidRPr="00952DF1" w:rsidRDefault="004450C0" w:rsidP="00D72D0D">
      <w:pPr>
        <w:pStyle w:val="CustomContentNormal"/>
        <w:ind w:firstLine="567"/>
        <w:jc w:val="left"/>
        <w:rPr>
          <w:sz w:val="24"/>
          <w:szCs w:val="24"/>
          <w:u w:val="single"/>
        </w:rPr>
      </w:pPr>
      <w:bookmarkStart w:id="63" w:name="_Toc75858968"/>
      <w:r w:rsidRPr="004450C0">
        <w:rPr>
          <w:sz w:val="24"/>
          <w:szCs w:val="24"/>
          <w:u w:val="single"/>
        </w:rPr>
        <w:t>3.3 Иное лечение</w:t>
      </w:r>
      <w:bookmarkEnd w:id="62"/>
      <w:bookmarkEnd w:id="63"/>
    </w:p>
    <w:p w:rsidR="00C53256" w:rsidRPr="00952DF1" w:rsidRDefault="004450C0">
      <w:pPr>
        <w:pStyle w:val="a4"/>
        <w:spacing w:beforeAutospacing="0" w:afterAutospacing="0" w:line="360" w:lineRule="auto"/>
      </w:pPr>
      <w:r w:rsidRPr="004450C0">
        <w:t>К нему относятся такие нефармакологические методы как лечебная физкультура при заболеваниях и травмах суставов, физиотерапевтические методы, иглоукалывание, санаторно-курортное лечение, образование пациента – информирование больных о необходимости вести здоровый образ жизни, нормализовать вес, отказаться от курения. В небольших исследованиях «случай-контроль» показано умеренное и кратковременное анальгезирующее действие иглоукалывания, магнитотерапии (воздействие магнитными полями) и лазеротерапии, бальнеолечения; влияние на прогноз заболевания не доказано [105]. В единичных наблюдательных исследованиях показана возможность снижения активности заболевания и улучшения качества жизни больных при применении грязевых ванн у больных псориатическим артритом с низкой активностью заболевания и при сохранении стабильной противовоспалительной терапии</w:t>
      </w:r>
      <w:r w:rsidR="007007FB">
        <w:t xml:space="preserve"> </w:t>
      </w:r>
      <w:r w:rsidRPr="004450C0">
        <w:t>[126]. В одном небольшом рандомизированном исследовании показано, что убольных</w:t>
      </w:r>
      <w:r w:rsidR="007007FB">
        <w:t xml:space="preserve"> </w:t>
      </w:r>
      <w:r w:rsidRPr="004450C0">
        <w:t>с</w:t>
      </w:r>
      <w:r w:rsidR="007007FB">
        <w:t xml:space="preserve"> </w:t>
      </w:r>
      <w:r w:rsidRPr="004450C0">
        <w:t>псориатическимартритом</w:t>
      </w:r>
      <w:r w:rsidR="007007FB">
        <w:t xml:space="preserve"> </w:t>
      </w:r>
      <w:r w:rsidRPr="004450C0">
        <w:t>и</w:t>
      </w:r>
      <w:r w:rsidR="007007FB">
        <w:t xml:space="preserve"> </w:t>
      </w:r>
      <w:r w:rsidRPr="004450C0">
        <w:t>ожирением использованиедиеты с очень низким содержанием калорий снижает активность заболевания</w:t>
      </w:r>
      <w:r w:rsidR="007007FB">
        <w:t xml:space="preserve"> </w:t>
      </w:r>
      <w:r w:rsidRPr="004450C0">
        <w:t>[106</w:t>
      </w:r>
      <w:r w:rsidRPr="004450C0">
        <w:rPr>
          <w:rFonts w:eastAsia="+mn-ea"/>
          <w:color w:val="000000"/>
          <w:kern w:val="24"/>
        </w:rPr>
        <w:t>].</w:t>
      </w:r>
    </w:p>
    <w:p w:rsidR="00D72D0D" w:rsidRPr="00952DF1" w:rsidRDefault="004450C0" w:rsidP="00BC3A8D">
      <w:pPr>
        <w:pStyle w:val="aff7"/>
        <w:ind w:left="0" w:firstLine="567"/>
        <w:rPr>
          <w:b w:val="0"/>
        </w:rPr>
      </w:pPr>
      <w:r w:rsidRPr="004450C0">
        <w:rPr>
          <w:b w:val="0"/>
        </w:rPr>
        <w:t>Диетотерапия не применяется.</w:t>
      </w:r>
    </w:p>
    <w:p w:rsidR="00EF2346" w:rsidRPr="00EF2346" w:rsidRDefault="00EF2346" w:rsidP="00EF2346">
      <w:pPr>
        <w:pStyle w:val="CustomContentNormal"/>
        <w:ind w:left="360"/>
        <w:jc w:val="left"/>
        <w:rPr>
          <w:sz w:val="24"/>
          <w:szCs w:val="24"/>
          <w:u w:val="single"/>
        </w:rPr>
      </w:pPr>
      <w:bookmarkStart w:id="64" w:name="_Toc22566743"/>
      <w:bookmarkStart w:id="65" w:name="_Toc75858969"/>
      <w:r>
        <w:rPr>
          <w:sz w:val="24"/>
          <w:szCs w:val="24"/>
          <w:u w:val="single"/>
        </w:rPr>
        <w:t>4.</w:t>
      </w:r>
      <w:r w:rsidR="004450C0" w:rsidRPr="004450C0">
        <w:rPr>
          <w:sz w:val="24"/>
          <w:szCs w:val="24"/>
          <w:u w:val="single"/>
        </w:rPr>
        <w:t>Медицинская реабилитация</w:t>
      </w:r>
      <w:bookmarkEnd w:id="51"/>
      <w:r w:rsidR="004450C0" w:rsidRPr="004450C0">
        <w:rPr>
          <w:sz w:val="24"/>
          <w:szCs w:val="24"/>
          <w:u w:val="single"/>
        </w:rPr>
        <w:t xml:space="preserve"> и санаторно-курортное лечение, медицинские показания и противопоказания к применению методов реабилитации</w:t>
      </w:r>
      <w:bookmarkStart w:id="66" w:name="__RefHeading___doc_5"/>
      <w:bookmarkStart w:id="67" w:name="_Toc22566744"/>
      <w:bookmarkEnd w:id="64"/>
      <w:bookmarkEnd w:id="65"/>
    </w:p>
    <w:p w:rsidR="00D72D0D" w:rsidRPr="00952DF1" w:rsidRDefault="004450C0" w:rsidP="00D72D0D">
      <w:pPr>
        <w:widowControl w:val="0"/>
        <w:autoSpaceDE w:val="0"/>
        <w:autoSpaceDN w:val="0"/>
        <w:adjustRightInd w:val="0"/>
        <w:ind w:right="57" w:firstLine="567"/>
        <w:rPr>
          <w:rFonts w:cs="Times New Roman"/>
          <w:b/>
          <w:szCs w:val="24"/>
        </w:rPr>
      </w:pPr>
      <w:r w:rsidRPr="004450C0">
        <w:rPr>
          <w:rFonts w:cs="Times New Roman"/>
          <w:szCs w:val="24"/>
        </w:rPr>
        <w:t>Методы реабилитации не разработаны.</w:t>
      </w:r>
    </w:p>
    <w:p w:rsidR="00D72D0D" w:rsidRPr="00952DF1" w:rsidRDefault="004450C0" w:rsidP="00D72D0D">
      <w:pPr>
        <w:pStyle w:val="CustomContentNormal"/>
        <w:ind w:firstLine="567"/>
        <w:jc w:val="left"/>
        <w:rPr>
          <w:sz w:val="24"/>
          <w:szCs w:val="24"/>
          <w:u w:val="single"/>
        </w:rPr>
      </w:pPr>
      <w:bookmarkStart w:id="68" w:name="_Toc75858970"/>
      <w:r w:rsidRPr="004450C0">
        <w:rPr>
          <w:sz w:val="24"/>
          <w:szCs w:val="24"/>
          <w:u w:val="single"/>
        </w:rPr>
        <w:t>5. Профилактика</w:t>
      </w:r>
      <w:bookmarkEnd w:id="66"/>
      <w:r w:rsidRPr="004450C0">
        <w:rPr>
          <w:sz w:val="24"/>
          <w:szCs w:val="24"/>
          <w:u w:val="single"/>
        </w:rPr>
        <w:t xml:space="preserve"> и диспансерное наблюдение, медицинские показания и противопоказания к применению методов профилактики</w:t>
      </w:r>
      <w:bookmarkEnd w:id="67"/>
      <w:bookmarkEnd w:id="68"/>
    </w:p>
    <w:p w:rsidR="00D72D0D" w:rsidRPr="00952DF1" w:rsidRDefault="004450C0" w:rsidP="00D72D0D">
      <w:pPr>
        <w:widowControl w:val="0"/>
        <w:autoSpaceDE w:val="0"/>
        <w:autoSpaceDN w:val="0"/>
        <w:adjustRightInd w:val="0"/>
        <w:ind w:right="57" w:firstLine="567"/>
        <w:rPr>
          <w:rFonts w:cs="Times New Roman"/>
          <w:szCs w:val="24"/>
        </w:rPr>
      </w:pPr>
      <w:bookmarkStart w:id="69" w:name="__RefHeading___doc_6"/>
      <w:r w:rsidRPr="004450C0">
        <w:rPr>
          <w:rFonts w:cs="Times New Roman"/>
          <w:szCs w:val="24"/>
        </w:rPr>
        <w:t>Первичная профилактика не разработана. Диспансерное наблюдение врача-дерматовенеролога и/или врача-ревматолога.</w:t>
      </w:r>
    </w:p>
    <w:p w:rsidR="00D72D0D" w:rsidRPr="00952DF1" w:rsidRDefault="004450C0" w:rsidP="00D72D0D">
      <w:pPr>
        <w:pStyle w:val="CustomContentNormal"/>
        <w:ind w:firstLine="567"/>
        <w:jc w:val="left"/>
        <w:rPr>
          <w:sz w:val="24"/>
          <w:szCs w:val="24"/>
          <w:u w:val="single"/>
        </w:rPr>
      </w:pPr>
      <w:bookmarkStart w:id="70" w:name="_Toc75858971"/>
      <w:r w:rsidRPr="004450C0">
        <w:rPr>
          <w:sz w:val="24"/>
          <w:szCs w:val="24"/>
          <w:u w:val="single"/>
        </w:rPr>
        <w:t xml:space="preserve">6. </w:t>
      </w:r>
      <w:bookmarkStart w:id="71" w:name="_Toc22566745"/>
      <w:r w:rsidRPr="004450C0">
        <w:rPr>
          <w:sz w:val="24"/>
          <w:szCs w:val="24"/>
          <w:u w:val="single"/>
        </w:rPr>
        <w:t>Организация оказания медицинской помощи</w:t>
      </w:r>
      <w:bookmarkEnd w:id="70"/>
      <w:bookmarkEnd w:id="71"/>
    </w:p>
    <w:p w:rsidR="0040629F" w:rsidRPr="00952DF1" w:rsidRDefault="004450C0" w:rsidP="0040629F">
      <w:pPr>
        <w:pStyle w:val="s10"/>
        <w:shd w:val="clear" w:color="auto" w:fill="FFFFFF"/>
        <w:spacing w:before="0" w:beforeAutospacing="0" w:after="0" w:afterAutospacing="0" w:line="360" w:lineRule="auto"/>
        <w:ind w:firstLine="709"/>
        <w:jc w:val="both"/>
      </w:pPr>
      <w:bookmarkStart w:id="72" w:name="_Toc22566746"/>
      <w:r w:rsidRPr="004450C0">
        <w:t>Медицинская помощь пациентам с псориатическим артритом оказывается в виде:</w:t>
      </w:r>
    </w:p>
    <w:p w:rsidR="0040629F" w:rsidRPr="00952DF1" w:rsidRDefault="004450C0" w:rsidP="00BF41A0">
      <w:pPr>
        <w:pStyle w:val="s10"/>
        <w:numPr>
          <w:ilvl w:val="0"/>
          <w:numId w:val="29"/>
        </w:numPr>
        <w:shd w:val="clear" w:color="auto" w:fill="FFFFFF"/>
        <w:spacing w:before="0" w:beforeAutospacing="0" w:after="0" w:afterAutospacing="0" w:line="360" w:lineRule="auto"/>
        <w:jc w:val="both"/>
      </w:pPr>
      <w:r w:rsidRPr="004450C0">
        <w:t>первичной медико-санитарной помощи;</w:t>
      </w:r>
    </w:p>
    <w:p w:rsidR="0040629F" w:rsidRPr="00952DF1" w:rsidRDefault="004450C0" w:rsidP="00BF41A0">
      <w:pPr>
        <w:pStyle w:val="s10"/>
        <w:numPr>
          <w:ilvl w:val="0"/>
          <w:numId w:val="29"/>
        </w:numPr>
        <w:shd w:val="clear" w:color="auto" w:fill="FFFFFF"/>
        <w:spacing w:before="0" w:beforeAutospacing="0" w:after="0" w:afterAutospacing="0" w:line="360" w:lineRule="auto"/>
        <w:jc w:val="both"/>
      </w:pPr>
      <w:r w:rsidRPr="004450C0">
        <w:t>специализированной, в том числе высокотехнологичной, медицинской помощи.</w:t>
      </w:r>
    </w:p>
    <w:p w:rsidR="0040629F" w:rsidRPr="00952DF1" w:rsidRDefault="004450C0" w:rsidP="0040629F">
      <w:pPr>
        <w:pStyle w:val="s10"/>
        <w:spacing w:before="0" w:beforeAutospacing="0" w:after="0" w:afterAutospacing="0" w:line="360" w:lineRule="auto"/>
        <w:jc w:val="both"/>
      </w:pPr>
      <w:r w:rsidRPr="004450C0">
        <w:t>Медицинская помощь пациентам с псориатическим артритом может оказываться в следующих условиях:</w:t>
      </w:r>
    </w:p>
    <w:p w:rsidR="0040629F" w:rsidRPr="00952DF1" w:rsidRDefault="004450C0" w:rsidP="00BF41A0">
      <w:pPr>
        <w:pStyle w:val="s10"/>
        <w:numPr>
          <w:ilvl w:val="0"/>
          <w:numId w:val="30"/>
        </w:numPr>
        <w:spacing w:before="0" w:beforeAutospacing="0" w:after="0" w:afterAutospacing="0" w:line="360" w:lineRule="auto"/>
        <w:jc w:val="both"/>
      </w:pPr>
      <w:r w:rsidRPr="004450C0">
        <w:t>амбулаторно (в условиях, не предусматривающих круглосуточное медицинское наблюдение и лечение);</w:t>
      </w:r>
    </w:p>
    <w:p w:rsidR="0040629F" w:rsidRPr="00952DF1" w:rsidRDefault="004450C0" w:rsidP="00BF41A0">
      <w:pPr>
        <w:pStyle w:val="s10"/>
        <w:numPr>
          <w:ilvl w:val="0"/>
          <w:numId w:val="30"/>
        </w:numPr>
        <w:spacing w:before="0" w:beforeAutospacing="0" w:after="0" w:afterAutospacing="0" w:line="360" w:lineRule="auto"/>
        <w:jc w:val="both"/>
      </w:pPr>
      <w:r w:rsidRPr="004450C0">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40629F" w:rsidRPr="00952DF1" w:rsidRDefault="004450C0" w:rsidP="00BF41A0">
      <w:pPr>
        <w:pStyle w:val="s10"/>
        <w:numPr>
          <w:ilvl w:val="0"/>
          <w:numId w:val="30"/>
        </w:numPr>
        <w:spacing w:before="0" w:beforeAutospacing="0" w:after="0" w:afterAutospacing="0" w:line="360" w:lineRule="auto"/>
        <w:jc w:val="both"/>
      </w:pPr>
      <w:r w:rsidRPr="004450C0">
        <w:t>стационарно (в условиях, обеспечивающих круглосуточное медицинское наблюдение и лечение).</w:t>
      </w:r>
    </w:p>
    <w:p w:rsidR="0040629F" w:rsidRPr="00952DF1" w:rsidRDefault="004450C0" w:rsidP="0040629F">
      <w:pPr>
        <w:pStyle w:val="s10"/>
        <w:spacing w:before="0" w:beforeAutospacing="0" w:after="0" w:afterAutospacing="0" w:line="360" w:lineRule="auto"/>
        <w:ind w:firstLine="709"/>
        <w:jc w:val="both"/>
      </w:pPr>
      <w:r w:rsidRPr="004450C0">
        <w:t>Первичная медико-санитарная помощь предусматривает мероприятия по профилактике, диагностике, лечению пациентов с псориатическим артритом, медицинской реабилитации, формированию здорового образа жизни.</w:t>
      </w:r>
    </w:p>
    <w:p w:rsidR="0040629F" w:rsidRPr="00952DF1" w:rsidRDefault="004450C0" w:rsidP="0040629F">
      <w:pPr>
        <w:pStyle w:val="s10"/>
        <w:spacing w:before="0" w:beforeAutospacing="0" w:after="0" w:afterAutospacing="0" w:line="360" w:lineRule="auto"/>
        <w:ind w:firstLine="709"/>
        <w:jc w:val="both"/>
      </w:pPr>
      <w:r w:rsidRPr="004450C0">
        <w:t>Первичная медико-санитарная помощь включает:</w:t>
      </w:r>
    </w:p>
    <w:p w:rsidR="0040629F" w:rsidRPr="00952DF1" w:rsidRDefault="004450C0" w:rsidP="0040629F">
      <w:pPr>
        <w:pStyle w:val="s10"/>
        <w:spacing w:before="0" w:beforeAutospacing="0" w:after="0" w:afterAutospacing="0" w:line="360" w:lineRule="auto"/>
        <w:jc w:val="both"/>
      </w:pPr>
      <w:r w:rsidRPr="004450C0">
        <w:t>первичную врачебную медико-санитарную помощь;</w:t>
      </w:r>
    </w:p>
    <w:p w:rsidR="0040629F" w:rsidRPr="00952DF1" w:rsidRDefault="004450C0" w:rsidP="0040629F">
      <w:pPr>
        <w:pStyle w:val="s10"/>
        <w:spacing w:before="0" w:beforeAutospacing="0" w:after="0" w:afterAutospacing="0" w:line="360" w:lineRule="auto"/>
        <w:jc w:val="both"/>
      </w:pPr>
      <w:r w:rsidRPr="004450C0">
        <w:t>первичную специализированную медико-санитарную помощь.</w:t>
      </w:r>
    </w:p>
    <w:p w:rsidR="0040629F" w:rsidRPr="00952DF1" w:rsidRDefault="004450C0" w:rsidP="0040629F">
      <w:pPr>
        <w:pStyle w:val="s10"/>
        <w:spacing w:before="0" w:beforeAutospacing="0" w:after="0" w:afterAutospacing="0" w:line="360" w:lineRule="auto"/>
        <w:ind w:firstLine="709"/>
        <w:jc w:val="both"/>
      </w:pPr>
      <w:r w:rsidRPr="004450C0">
        <w:t>Первичная врачебная медико-санитарная помощь пациентам с псориатическим артритом оказывается в медицинских организациях врачом-терапевтом участковым, врачом-педиатром участковым, врачом общей практики (семейным врачом) в амбулаторных условиях – по рекомендации врача-ревматолога или врача-терапевта или врача-дерматовенеролога.</w:t>
      </w:r>
    </w:p>
    <w:p w:rsidR="0040629F" w:rsidRPr="00952DF1" w:rsidRDefault="004450C0" w:rsidP="0040629F">
      <w:pPr>
        <w:pStyle w:val="s10"/>
        <w:spacing w:before="0" w:beforeAutospacing="0" w:after="0" w:afterAutospacing="0" w:line="360" w:lineRule="auto"/>
        <w:ind w:firstLine="709"/>
        <w:jc w:val="both"/>
      </w:pPr>
      <w:r w:rsidRPr="004450C0">
        <w:t>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у пациентов симптомов или признаков псориатического артрита или при его обострении направляют пациентов в медицинскую организацию 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 медицинской организации ревматологического или терапевтического или дерматовенерологического профиля, при отсутствии медицинских показаний для направления в нее.</w:t>
      </w:r>
    </w:p>
    <w:p w:rsidR="0040629F" w:rsidRPr="00952DF1" w:rsidRDefault="004450C0" w:rsidP="0040629F">
      <w:pPr>
        <w:pStyle w:val="s10"/>
        <w:spacing w:before="0" w:beforeAutospacing="0" w:after="0" w:afterAutospacing="0" w:line="360" w:lineRule="auto"/>
        <w:ind w:firstLine="709"/>
        <w:jc w:val="both"/>
      </w:pPr>
      <w:r w:rsidRPr="004450C0">
        <w:t>Первичная специализированная медико-санитарная помощь пациентам с псориатическим артритом осуществляется врачами-ревматологами или врачами-терапевтами или в случае наличия псориатических высыпаний на коже врачами-дерматовенерологами.</w:t>
      </w:r>
    </w:p>
    <w:p w:rsidR="0040629F" w:rsidRPr="00952DF1" w:rsidRDefault="004450C0" w:rsidP="0040629F">
      <w:pPr>
        <w:pStyle w:val="s10"/>
        <w:spacing w:before="0" w:beforeAutospacing="0" w:after="0" w:afterAutospacing="0" w:line="360" w:lineRule="auto"/>
        <w:ind w:firstLine="709"/>
        <w:jc w:val="both"/>
      </w:pPr>
      <w:r w:rsidRPr="004450C0">
        <w:t>При невозможности оказания медицинской помощи в амбулаторных условиях и наличии медицинских показаний пациент с псориатическим артритом направляется в медицинскую организацию, оказывающую медицинскую помощь в стационарных условиях.</w:t>
      </w:r>
    </w:p>
    <w:p w:rsidR="0040629F" w:rsidRPr="00952DF1" w:rsidRDefault="004450C0" w:rsidP="0040629F">
      <w:pPr>
        <w:pStyle w:val="s10"/>
        <w:spacing w:before="0" w:beforeAutospacing="0" w:after="0" w:afterAutospacing="0" w:line="360" w:lineRule="auto"/>
        <w:ind w:firstLine="709"/>
        <w:jc w:val="both"/>
      </w:pPr>
      <w:r w:rsidRPr="004450C0">
        <w:t>Специализированная, в том числе высокотехнологичная, медицинская помощь пациентам  с псориатическим артритом оказывается врачами-ревматологами или врачами-терапевтами или в случае наличия псориатических высыпаний на коже врачами-дерматовенерологами и включает в себя профилактику, диагностику, лечение с использованием специальных методов и сложных медицинских технологий, а также медицинскую реабилитацию.</w:t>
      </w:r>
    </w:p>
    <w:p w:rsidR="0040629F" w:rsidRPr="00952DF1" w:rsidRDefault="004450C0" w:rsidP="0040629F">
      <w:pPr>
        <w:pStyle w:val="s10"/>
        <w:spacing w:before="0" w:beforeAutospacing="0" w:after="0" w:afterAutospacing="0" w:line="360" w:lineRule="auto"/>
        <w:ind w:firstLine="709"/>
        <w:jc w:val="both"/>
      </w:pPr>
      <w:r w:rsidRPr="004450C0">
        <w:t>При наличии медицинских показаний лечение пациентов с псориатическим артритом проводят с привлечением врачей-специалистов по специальностям,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Российской Федерации от 7 октября 2015 г. N 700н (зарегистрирован Министерством юстиции Российской Федерации 12 ноября 2015 г., регистрационный N 39696), с изменениями, внесенными приказом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 N 44926) и приказом Министерства здравоохранения Российской Федерации от 9 декабря 2019 г. N 996н (зарегистрирован Министерством юстиции Российской Федерации 30 декабря 2019 г., регистрационный N 57070).</w:t>
      </w:r>
    </w:p>
    <w:p w:rsidR="0040629F" w:rsidRPr="00952DF1" w:rsidRDefault="004450C0" w:rsidP="0040629F">
      <w:pPr>
        <w:pStyle w:val="s10"/>
        <w:spacing w:before="0" w:beforeAutospacing="0" w:after="0" w:afterAutospacing="0" w:line="360" w:lineRule="auto"/>
        <w:ind w:firstLine="709"/>
        <w:jc w:val="both"/>
      </w:pPr>
      <w:r w:rsidRPr="004450C0">
        <w:t xml:space="preserve">Оказание пациентам с псориатическим артритом специализированной, за исключением высокотехнологичной, медицинской помощи, в федеральных государственных медицинских организациях, находящихся в ведении Министерства здравоохранения Российской Федерации осуществляется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r w:rsidRPr="004450C0">
        <w:rPr>
          <w:bCs/>
          <w:color w:val="22272F"/>
          <w:shd w:val="clear" w:color="auto" w:fill="FFFFFF"/>
        </w:rPr>
        <w:t>Порядком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w:t>
      </w:r>
      <w:r w:rsidRPr="004450C0">
        <w:t xml:space="preserve">, приведенным в </w:t>
      </w:r>
      <w:r w:rsidRPr="004450C0">
        <w:rPr>
          <w:bCs/>
        </w:rPr>
        <w:t>Приложении к Положению об организации оказания специализированной, в том числе высокотехнологичной, медицинской помощи, утв. Приказом</w:t>
      </w:r>
      <w:r w:rsidR="007007FB">
        <w:rPr>
          <w:bCs/>
        </w:rPr>
        <w:t xml:space="preserve"> </w:t>
      </w:r>
      <w:r w:rsidRPr="004450C0">
        <w:rPr>
          <w:bCs/>
        </w:rPr>
        <w:t xml:space="preserve">Министерства здравоохранения РФ от 2 декабря 2014 г. N 796н "Об утверждении Положения об организации оказания специализированной, в том числе высокотехнологичной, медицинской помощи" </w:t>
      </w:r>
      <w:r w:rsidRPr="004450C0">
        <w:t>(зарегистрирован Министерством юстиции Российской Федерации 2 февраля 2015 г., регистрационный N 35821),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40629F" w:rsidRPr="00952DF1" w:rsidRDefault="004450C0" w:rsidP="0040629F">
      <w:pPr>
        <w:pStyle w:val="s10"/>
        <w:spacing w:before="0" w:beforeAutospacing="0" w:after="0" w:afterAutospacing="0" w:line="360" w:lineRule="auto"/>
        <w:ind w:firstLine="709"/>
        <w:jc w:val="both"/>
      </w:pPr>
      <w:r w:rsidRPr="004450C0">
        <w:t>При наличии у пациента с псориатическим артритом медицинских показаний к оказанию высокотехнологичной медицинской помощи его направление в медицинскую организацию, оказывающую высокотехнологичную медицинскую помощь,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40629F" w:rsidRPr="00952DF1" w:rsidRDefault="004450C0" w:rsidP="0040629F">
      <w:pPr>
        <w:pStyle w:val="s10"/>
        <w:spacing w:before="0" w:beforeAutospacing="0" w:after="0" w:afterAutospacing="0" w:line="360" w:lineRule="auto"/>
        <w:ind w:firstLine="709"/>
        <w:jc w:val="both"/>
      </w:pPr>
      <w:r w:rsidRPr="004450C0">
        <w:t>При наличии показаний к хирургическому лечению в условиях стационара хирургического профиля, связанных со стойким необратимым нарушением функции суставов, пациенты с псориатическим артритом направляются врачом-терапевтом участковым или врачом-педиатром участковым или врачом общей практики (семейным врачом) или врачом-ревматологом на консультацию к врачу-травматологу-ортопеду.</w:t>
      </w:r>
    </w:p>
    <w:p w:rsidR="0040629F" w:rsidRPr="00952DF1" w:rsidRDefault="004450C0" w:rsidP="0040629F">
      <w:pPr>
        <w:pStyle w:val="s10"/>
        <w:spacing w:before="0" w:beforeAutospacing="0" w:after="0" w:afterAutospacing="0" w:line="360" w:lineRule="auto"/>
        <w:ind w:firstLine="709"/>
        <w:jc w:val="both"/>
      </w:pPr>
      <w:r w:rsidRPr="004450C0">
        <w:t>Пациенты с псориатическим артритом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40629F" w:rsidRPr="00952DF1" w:rsidRDefault="004450C0" w:rsidP="0040629F">
      <w:pPr>
        <w:ind w:firstLine="567"/>
        <w:rPr>
          <w:rFonts w:eastAsia="Arial" w:cs="Times New Roman"/>
          <w:bCs/>
          <w:szCs w:val="24"/>
        </w:rPr>
      </w:pPr>
      <w:r w:rsidRPr="004450C0">
        <w:rPr>
          <w:rFonts w:eastAsia="Arial" w:cs="Times New Roman"/>
          <w:bCs/>
          <w:szCs w:val="24"/>
        </w:rPr>
        <w:t xml:space="preserve">Врачи-дерматовенерологи, осуществляющие лечение и наблюдение за больными с псориазом, могут проводить </w:t>
      </w:r>
      <w:r w:rsidRPr="004450C0">
        <w:rPr>
          <w:rFonts w:eastAsia="MS Mincho" w:cs="Times New Roman"/>
          <w:bCs/>
          <w:szCs w:val="24"/>
        </w:rPr>
        <w:t xml:space="preserve">скрининг </w:t>
      </w:r>
      <w:r w:rsidRPr="004450C0">
        <w:rPr>
          <w:rFonts w:cs="Times New Roman"/>
          <w:szCs w:val="24"/>
        </w:rPr>
        <w:t>псориатического артрит</w:t>
      </w:r>
      <w:r w:rsidRPr="004450C0">
        <w:rPr>
          <w:rFonts w:eastAsia="Arial" w:cs="Times New Roman"/>
          <w:bCs/>
          <w:szCs w:val="24"/>
        </w:rPr>
        <w:t>а, используя опросники для пациентов [107, 108, 122] (Приложение Г5).</w:t>
      </w:r>
    </w:p>
    <w:p w:rsidR="0040629F" w:rsidRPr="00952DF1" w:rsidRDefault="004450C0" w:rsidP="0040629F">
      <w:pPr>
        <w:pStyle w:val="a9"/>
        <w:rPr>
          <w:rFonts w:cs="Times New Roman"/>
          <w:szCs w:val="24"/>
        </w:rPr>
      </w:pPr>
      <w:r w:rsidRPr="004450C0">
        <w:rPr>
          <w:rFonts w:cs="Times New Roman"/>
          <w:b/>
          <w:szCs w:val="24"/>
        </w:rPr>
        <w:t>Показания для плановой госпитализации в медицинскую организацию ревматологического или терапевтического или дерматовенерологического профиля</w:t>
      </w:r>
      <w:r w:rsidRPr="004450C0">
        <w:rPr>
          <w:rFonts w:cs="Times New Roman"/>
          <w:szCs w:val="24"/>
        </w:rPr>
        <w:t>:</w:t>
      </w:r>
    </w:p>
    <w:p w:rsidR="0040629F" w:rsidRPr="00952DF1" w:rsidRDefault="004450C0" w:rsidP="0040629F">
      <w:pPr>
        <w:pStyle w:val="1f"/>
      </w:pPr>
      <w:r w:rsidRPr="004450C0">
        <w:t>1) Показания для оказания медицинской помощи в дневном стационаре:</w:t>
      </w:r>
    </w:p>
    <w:p w:rsidR="0040629F" w:rsidRPr="00952DF1" w:rsidRDefault="004450C0" w:rsidP="00BF41A0">
      <w:pPr>
        <w:pStyle w:val="1f"/>
        <w:numPr>
          <w:ilvl w:val="0"/>
          <w:numId w:val="32"/>
        </w:numPr>
      </w:pPr>
      <w:r w:rsidRPr="004450C0">
        <w:t>недостаточная эффективность лечения, проводимого в амбулаторных условиях, у пациентов с невысокой активностью псориатического артрита;</w:t>
      </w:r>
    </w:p>
    <w:p w:rsidR="0040629F" w:rsidRPr="00952DF1" w:rsidRDefault="004450C0" w:rsidP="0040629F">
      <w:pPr>
        <w:pStyle w:val="1f"/>
      </w:pPr>
      <w:r w:rsidRPr="004450C0">
        <w:t>2) Показания для оказания медицинской помощи стационарно;</w:t>
      </w:r>
    </w:p>
    <w:p w:rsidR="0040629F" w:rsidRPr="00952DF1" w:rsidRDefault="004450C0" w:rsidP="00BF41A0">
      <w:pPr>
        <w:pStyle w:val="1f"/>
        <w:numPr>
          <w:ilvl w:val="0"/>
          <w:numId w:val="31"/>
        </w:numPr>
      </w:pPr>
      <w:r w:rsidRPr="004450C0">
        <w:t>псориатический артрит высокой активности;</w:t>
      </w:r>
    </w:p>
    <w:p w:rsidR="0040629F" w:rsidRPr="00952DF1" w:rsidRDefault="004450C0" w:rsidP="00BF41A0">
      <w:pPr>
        <w:pStyle w:val="1f"/>
        <w:numPr>
          <w:ilvl w:val="0"/>
          <w:numId w:val="31"/>
        </w:numPr>
      </w:pPr>
      <w:r w:rsidRPr="004450C0">
        <w:t>необходимость проведения поддерживающей терапии иммунодепрессантами;</w:t>
      </w:r>
    </w:p>
    <w:p w:rsidR="0040629F" w:rsidRPr="00952DF1" w:rsidRDefault="004450C0" w:rsidP="00BF41A0">
      <w:pPr>
        <w:pStyle w:val="1f"/>
        <w:numPr>
          <w:ilvl w:val="0"/>
          <w:numId w:val="31"/>
        </w:numPr>
      </w:pPr>
      <w:r w:rsidRPr="004450C0">
        <w:t>недостаточная эффективность проводимого лечения в амбулаторных условиях.</w:t>
      </w:r>
    </w:p>
    <w:p w:rsidR="0040629F" w:rsidRPr="00952DF1" w:rsidRDefault="004450C0" w:rsidP="0040629F">
      <w:pPr>
        <w:pStyle w:val="1f"/>
        <w:ind w:left="425" w:firstLine="709"/>
      </w:pPr>
      <w:r w:rsidRPr="004450C0">
        <w:rPr>
          <w:b/>
        </w:rPr>
        <w:t>Показания для плановой госпитализации в медицинскую организацию хирургического профиля</w:t>
      </w:r>
      <w:r w:rsidRPr="004450C0">
        <w:t>:</w:t>
      </w:r>
    </w:p>
    <w:p w:rsidR="0040629F" w:rsidRPr="00952DF1" w:rsidRDefault="004450C0" w:rsidP="00BF41A0">
      <w:pPr>
        <w:pStyle w:val="1f"/>
        <w:numPr>
          <w:ilvl w:val="0"/>
          <w:numId w:val="34"/>
        </w:numPr>
      </w:pPr>
      <w:r w:rsidRPr="004450C0">
        <w:t>Показания для оказания медицинской помощи стационарно;</w:t>
      </w:r>
    </w:p>
    <w:p w:rsidR="0040629F" w:rsidRPr="00952DF1" w:rsidRDefault="004450C0" w:rsidP="00BF41A0">
      <w:pPr>
        <w:pStyle w:val="1f"/>
        <w:numPr>
          <w:ilvl w:val="0"/>
          <w:numId w:val="31"/>
        </w:numPr>
      </w:pPr>
      <w:r w:rsidRPr="004450C0">
        <w:t>Стойкое необратимое нарушение функции сустава, требующее хирургической коррекции;</w:t>
      </w:r>
    </w:p>
    <w:p w:rsidR="0040629F" w:rsidRPr="00952DF1" w:rsidRDefault="004450C0" w:rsidP="0040629F">
      <w:pPr>
        <w:pStyle w:val="a9"/>
        <w:rPr>
          <w:rFonts w:cs="Times New Roman"/>
          <w:szCs w:val="24"/>
        </w:rPr>
      </w:pPr>
      <w:r w:rsidRPr="004450C0">
        <w:rPr>
          <w:rFonts w:cs="Times New Roman"/>
          <w:b/>
          <w:szCs w:val="24"/>
        </w:rPr>
        <w:t xml:space="preserve">Показания к выписке пациента из </w:t>
      </w:r>
      <w:r w:rsidRPr="004450C0">
        <w:rPr>
          <w:rFonts w:cs="Times New Roman"/>
          <w:b/>
          <w:color w:val="000000"/>
          <w:szCs w:val="24"/>
          <w:lang w:eastAsia="ru-RU" w:bidi="ru-RU"/>
        </w:rPr>
        <w:t>медицинск</w:t>
      </w:r>
      <w:r w:rsidRPr="004450C0">
        <w:rPr>
          <w:rFonts w:cs="Times New Roman"/>
          <w:b/>
          <w:color w:val="000000"/>
          <w:szCs w:val="24"/>
          <w:lang w:bidi="ru-RU"/>
        </w:rPr>
        <w:t xml:space="preserve">ой </w:t>
      </w:r>
      <w:r w:rsidRPr="004450C0">
        <w:rPr>
          <w:rFonts w:cs="Times New Roman"/>
          <w:b/>
          <w:color w:val="000000"/>
          <w:szCs w:val="24"/>
          <w:lang w:eastAsia="ru-RU" w:bidi="ru-RU"/>
        </w:rPr>
        <w:t>организаци</w:t>
      </w:r>
      <w:r w:rsidRPr="004450C0">
        <w:rPr>
          <w:rFonts w:cs="Times New Roman"/>
          <w:b/>
          <w:color w:val="000000"/>
          <w:szCs w:val="24"/>
          <w:lang w:bidi="ru-RU"/>
        </w:rPr>
        <w:t>и</w:t>
      </w:r>
      <w:r w:rsidRPr="004450C0">
        <w:rPr>
          <w:rFonts w:cs="Times New Roman"/>
          <w:color w:val="000000"/>
          <w:szCs w:val="24"/>
          <w:lang w:bidi="ru-RU"/>
        </w:rPr>
        <w:t>:</w:t>
      </w:r>
    </w:p>
    <w:p w:rsidR="0040629F" w:rsidRPr="00952DF1" w:rsidRDefault="004450C0" w:rsidP="00BF41A0">
      <w:pPr>
        <w:pStyle w:val="1f"/>
        <w:numPr>
          <w:ilvl w:val="0"/>
          <w:numId w:val="33"/>
        </w:numPr>
        <w:ind w:left="1134"/>
      </w:pPr>
      <w:r w:rsidRPr="004450C0">
        <w:t>Частичное или полное восстановление функции пораженного сустава.</w:t>
      </w:r>
    </w:p>
    <w:p w:rsidR="0040629F" w:rsidRPr="00952DF1" w:rsidRDefault="004450C0" w:rsidP="00BF41A0">
      <w:pPr>
        <w:pStyle w:val="1f"/>
        <w:numPr>
          <w:ilvl w:val="0"/>
          <w:numId w:val="33"/>
        </w:numPr>
        <w:ind w:left="1134"/>
      </w:pPr>
      <w:r w:rsidRPr="004450C0">
        <w:t>Уменьшение болей в пораженных суставах.</w:t>
      </w:r>
    </w:p>
    <w:p w:rsidR="00D72D0D" w:rsidRPr="00952DF1" w:rsidRDefault="004450C0" w:rsidP="00D72D0D">
      <w:pPr>
        <w:pStyle w:val="CustomContentNormal"/>
        <w:ind w:firstLine="567"/>
        <w:jc w:val="left"/>
        <w:rPr>
          <w:sz w:val="24"/>
          <w:szCs w:val="24"/>
          <w:u w:val="single"/>
        </w:rPr>
      </w:pPr>
      <w:bookmarkStart w:id="73" w:name="_Toc75858972"/>
      <w:r w:rsidRPr="004450C0">
        <w:rPr>
          <w:sz w:val="24"/>
          <w:szCs w:val="24"/>
          <w:u w:val="single"/>
        </w:rPr>
        <w:t>7. Дополнительная информация (в том числе факторы, влияющие на исход заболевания</w:t>
      </w:r>
      <w:bookmarkEnd w:id="69"/>
      <w:r w:rsidRPr="004450C0">
        <w:rPr>
          <w:sz w:val="24"/>
          <w:szCs w:val="24"/>
          <w:u w:val="single"/>
        </w:rPr>
        <w:t xml:space="preserve"> или состояния)</w:t>
      </w:r>
      <w:bookmarkEnd w:id="72"/>
      <w:bookmarkEnd w:id="73"/>
    </w:p>
    <w:p w:rsidR="00D72D0D" w:rsidRPr="00952DF1" w:rsidRDefault="004450C0" w:rsidP="00D72D0D">
      <w:pPr>
        <w:ind w:firstLine="567"/>
        <w:rPr>
          <w:rFonts w:cs="Times New Roman"/>
          <w:szCs w:val="24"/>
        </w:rPr>
      </w:pPr>
      <w:r w:rsidRPr="004450C0">
        <w:rPr>
          <w:rFonts w:cs="Times New Roman"/>
          <w:szCs w:val="24"/>
        </w:rPr>
        <w:t>К факторам риска неблагоприятного прогноза псориатического артрита относят полиартрит, наличие эрозий суставов, увеличение СОЭ/СРБ, дактилит.</w:t>
      </w:r>
    </w:p>
    <w:p w:rsidR="00D72D0D" w:rsidRPr="00952DF1" w:rsidRDefault="004450C0" w:rsidP="00D72D0D">
      <w:pPr>
        <w:ind w:firstLine="567"/>
        <w:rPr>
          <w:rFonts w:cs="Times New Roman"/>
          <w:szCs w:val="24"/>
        </w:rPr>
      </w:pPr>
      <w:r w:rsidRPr="004450C0">
        <w:rPr>
          <w:rFonts w:cs="Times New Roman"/>
          <w:szCs w:val="24"/>
        </w:rPr>
        <w:t xml:space="preserve">При псориатическом артрите выявлено повышение стандартного показателя смертности больных по сравнению с популяцией, главным образом, от сердечно-сосудистых заболевания. Всем больным псориатическим артритом необходимо придерживаться здорового образа жизни, который включает регулярные физические упражнения в рамках комплекса лечебной физкультуры для больных с заболеванием опорно-двигательного аппарата не менее 30 минут 5 раз в неделю, контроль за индексом массы тела (в пределах 18,5–24,5), снижение потребления алкоголя и отказ от курения </w:t>
      </w:r>
    </w:p>
    <w:p w:rsidR="00D72D0D" w:rsidRPr="00952DF1" w:rsidRDefault="004450C0" w:rsidP="00D72D0D">
      <w:pPr>
        <w:ind w:firstLine="0"/>
        <w:rPr>
          <w:rFonts w:cs="Times New Roman"/>
          <w:szCs w:val="24"/>
          <w:lang w:val="en-US"/>
        </w:rPr>
      </w:pPr>
      <w:r w:rsidRPr="004450C0">
        <w:rPr>
          <w:rFonts w:cs="Times New Roman"/>
          <w:szCs w:val="24"/>
        </w:rPr>
        <w:t>[109</w:t>
      </w:r>
      <w:r w:rsidRPr="004450C0">
        <w:rPr>
          <w:rFonts w:cs="Times New Roman"/>
          <w:bCs/>
          <w:color w:val="000000"/>
          <w:szCs w:val="24"/>
        </w:rPr>
        <w:t>–</w:t>
      </w:r>
      <w:r w:rsidRPr="004450C0">
        <w:rPr>
          <w:rFonts w:cs="Times New Roman"/>
          <w:szCs w:val="24"/>
          <w:lang w:val="en-US"/>
        </w:rPr>
        <w:t>11</w:t>
      </w:r>
      <w:r w:rsidRPr="004450C0">
        <w:rPr>
          <w:rFonts w:cs="Times New Roman"/>
          <w:szCs w:val="24"/>
        </w:rPr>
        <w:t>1]</w:t>
      </w:r>
      <w:r w:rsidRPr="004450C0">
        <w:rPr>
          <w:rFonts w:cs="Times New Roman"/>
          <w:szCs w:val="24"/>
          <w:lang w:val="en-US"/>
        </w:rPr>
        <w:t>.</w:t>
      </w:r>
    </w:p>
    <w:p w:rsidR="00D72D0D" w:rsidRPr="00952DF1" w:rsidRDefault="00D72D0D" w:rsidP="00D72D0D">
      <w:pPr>
        <w:ind w:firstLine="567"/>
        <w:rPr>
          <w:rFonts w:cs="Times New Roman"/>
          <w:color w:val="000000"/>
          <w:szCs w:val="24"/>
        </w:rPr>
      </w:pPr>
    </w:p>
    <w:p w:rsidR="00D72D0D" w:rsidRPr="00952DF1" w:rsidRDefault="004450C0" w:rsidP="00D72D0D">
      <w:pPr>
        <w:pStyle w:val="CustomContentNormal"/>
        <w:rPr>
          <w:sz w:val="24"/>
          <w:szCs w:val="24"/>
        </w:rPr>
      </w:pPr>
      <w:bookmarkStart w:id="74" w:name="__RefHeading___doc_criteria"/>
      <w:bookmarkStart w:id="75" w:name="_Toc18416134"/>
      <w:bookmarkStart w:id="76" w:name="_Toc75858973"/>
      <w:bookmarkStart w:id="77" w:name="__RefHeading___doc_bible"/>
      <w:bookmarkStart w:id="78" w:name="_Toc22566748"/>
      <w:r w:rsidRPr="004450C0">
        <w:rPr>
          <w:sz w:val="24"/>
          <w:szCs w:val="24"/>
        </w:rPr>
        <w:t>Критерии оценки качества медицинской помощи</w:t>
      </w:r>
      <w:bookmarkEnd w:id="74"/>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4095"/>
        <w:gridCol w:w="2183"/>
        <w:gridCol w:w="2231"/>
      </w:tblGrid>
      <w:tr w:rsidR="00D72D0D" w:rsidRPr="00952DF1" w:rsidTr="00D72D0D">
        <w:tc>
          <w:tcPr>
            <w:tcW w:w="959" w:type="dxa"/>
            <w:shd w:val="clear" w:color="auto" w:fill="auto"/>
          </w:tcPr>
          <w:p w:rsidR="00D72D0D" w:rsidRPr="00952DF1" w:rsidRDefault="00D72D0D" w:rsidP="00D72D0D">
            <w:pPr>
              <w:spacing w:line="240" w:lineRule="auto"/>
              <w:ind w:left="360"/>
              <w:rPr>
                <w:rFonts w:cs="Times New Roman"/>
                <w:szCs w:val="24"/>
              </w:rPr>
            </w:pPr>
            <w:r w:rsidRPr="00952DF1">
              <w:rPr>
                <w:rFonts w:cs="Times New Roman"/>
                <w:b/>
                <w:bCs/>
                <w:color w:val="000000"/>
                <w:szCs w:val="24"/>
              </w:rPr>
              <w:t>№</w:t>
            </w:r>
          </w:p>
        </w:tc>
        <w:tc>
          <w:tcPr>
            <w:tcW w:w="4536" w:type="dxa"/>
            <w:shd w:val="clear" w:color="auto" w:fill="auto"/>
            <w:vAlign w:val="center"/>
          </w:tcPr>
          <w:p w:rsidR="00D72D0D" w:rsidRPr="00952DF1" w:rsidRDefault="004450C0" w:rsidP="00D72D0D">
            <w:pPr>
              <w:spacing w:line="240" w:lineRule="auto"/>
              <w:ind w:firstLine="318"/>
              <w:jc w:val="center"/>
              <w:rPr>
                <w:rFonts w:cs="Times New Roman"/>
                <w:b/>
                <w:bCs/>
                <w:color w:val="000000"/>
                <w:szCs w:val="24"/>
              </w:rPr>
            </w:pPr>
            <w:r w:rsidRPr="004450C0">
              <w:rPr>
                <w:rFonts w:cs="Times New Roman"/>
                <w:b/>
                <w:bCs/>
                <w:color w:val="000000"/>
                <w:szCs w:val="24"/>
              </w:rPr>
              <w:t>Критерии качества</w:t>
            </w:r>
          </w:p>
        </w:tc>
        <w:tc>
          <w:tcPr>
            <w:tcW w:w="2333" w:type="dxa"/>
            <w:shd w:val="clear" w:color="auto" w:fill="auto"/>
            <w:vAlign w:val="center"/>
          </w:tcPr>
          <w:p w:rsidR="00D72D0D" w:rsidRPr="00952DF1" w:rsidRDefault="004450C0" w:rsidP="00D72D0D">
            <w:pPr>
              <w:spacing w:line="240" w:lineRule="auto"/>
              <w:ind w:firstLine="342"/>
              <w:jc w:val="center"/>
              <w:rPr>
                <w:rFonts w:cs="Times New Roman"/>
                <w:b/>
                <w:bCs/>
                <w:color w:val="000000"/>
                <w:szCs w:val="24"/>
              </w:rPr>
            </w:pPr>
            <w:r w:rsidRPr="004450C0">
              <w:rPr>
                <w:rFonts w:cs="Times New Roman"/>
                <w:b/>
                <w:bCs/>
                <w:color w:val="000000"/>
                <w:szCs w:val="24"/>
              </w:rPr>
              <w:t>Уровень достоверности доказательств</w:t>
            </w:r>
          </w:p>
        </w:tc>
        <w:tc>
          <w:tcPr>
            <w:tcW w:w="2347" w:type="dxa"/>
            <w:shd w:val="clear" w:color="auto" w:fill="auto"/>
            <w:vAlign w:val="center"/>
          </w:tcPr>
          <w:p w:rsidR="00D72D0D" w:rsidRPr="00952DF1" w:rsidRDefault="004450C0" w:rsidP="00D72D0D">
            <w:pPr>
              <w:spacing w:line="240" w:lineRule="auto"/>
              <w:ind w:firstLine="342"/>
              <w:jc w:val="center"/>
              <w:rPr>
                <w:rFonts w:cs="Times New Roman"/>
                <w:b/>
                <w:bCs/>
                <w:color w:val="000000"/>
                <w:szCs w:val="24"/>
              </w:rPr>
            </w:pPr>
            <w:r w:rsidRPr="004450C0">
              <w:rPr>
                <w:rFonts w:cs="Times New Roman"/>
                <w:b/>
                <w:bCs/>
                <w:color w:val="000000"/>
                <w:szCs w:val="24"/>
              </w:rPr>
              <w:t>Уровень убедительности доказательств</w:t>
            </w:r>
          </w:p>
        </w:tc>
      </w:tr>
      <w:tr w:rsidR="00D72D0D" w:rsidRPr="00952DF1" w:rsidTr="00D72D0D">
        <w:tc>
          <w:tcPr>
            <w:tcW w:w="959" w:type="dxa"/>
            <w:shd w:val="clear" w:color="auto" w:fill="auto"/>
            <w:vAlign w:val="center"/>
          </w:tcPr>
          <w:p w:rsidR="00D72D0D" w:rsidRPr="00952DF1" w:rsidRDefault="004450C0" w:rsidP="00D72D0D">
            <w:pPr>
              <w:spacing w:line="240" w:lineRule="auto"/>
              <w:ind w:firstLine="0"/>
              <w:jc w:val="center"/>
              <w:rPr>
                <w:rFonts w:cs="Times New Roman"/>
                <w:szCs w:val="24"/>
              </w:rPr>
            </w:pPr>
            <w:r w:rsidRPr="004450C0">
              <w:rPr>
                <w:rFonts w:cs="Times New Roman"/>
                <w:szCs w:val="24"/>
              </w:rPr>
              <w:t>1</w:t>
            </w:r>
          </w:p>
        </w:tc>
        <w:tc>
          <w:tcPr>
            <w:tcW w:w="4536" w:type="dxa"/>
            <w:shd w:val="clear" w:color="auto" w:fill="auto"/>
            <w:vAlign w:val="center"/>
          </w:tcPr>
          <w:p w:rsidR="00D72D0D" w:rsidRPr="00952DF1" w:rsidRDefault="004450C0" w:rsidP="00D72D0D">
            <w:pPr>
              <w:spacing w:line="240" w:lineRule="auto"/>
              <w:ind w:left="67" w:firstLine="0"/>
              <w:rPr>
                <w:rFonts w:cs="Times New Roman"/>
                <w:szCs w:val="24"/>
              </w:rPr>
            </w:pPr>
            <w:r w:rsidRPr="004450C0">
              <w:rPr>
                <w:rFonts w:cs="Times New Roman"/>
                <w:szCs w:val="24"/>
              </w:rPr>
              <w:t xml:space="preserve">Выполнен общий (клинический) анализ крови </w:t>
            </w:r>
          </w:p>
        </w:tc>
        <w:tc>
          <w:tcPr>
            <w:tcW w:w="2333"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1</w:t>
            </w:r>
          </w:p>
        </w:tc>
        <w:tc>
          <w:tcPr>
            <w:tcW w:w="2347"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А</w:t>
            </w:r>
          </w:p>
        </w:tc>
      </w:tr>
      <w:tr w:rsidR="00D72D0D" w:rsidRPr="00952DF1" w:rsidTr="00D72D0D">
        <w:tc>
          <w:tcPr>
            <w:tcW w:w="959" w:type="dxa"/>
            <w:shd w:val="clear" w:color="auto" w:fill="auto"/>
            <w:vAlign w:val="center"/>
          </w:tcPr>
          <w:p w:rsidR="00D72D0D" w:rsidRPr="00952DF1" w:rsidRDefault="004450C0" w:rsidP="00D72D0D">
            <w:pPr>
              <w:spacing w:line="240" w:lineRule="auto"/>
              <w:ind w:firstLine="0"/>
              <w:jc w:val="center"/>
              <w:rPr>
                <w:rFonts w:cs="Times New Roman"/>
                <w:szCs w:val="24"/>
              </w:rPr>
            </w:pPr>
            <w:r w:rsidRPr="004450C0">
              <w:rPr>
                <w:rFonts w:cs="Times New Roman"/>
                <w:szCs w:val="24"/>
              </w:rPr>
              <w:t>2</w:t>
            </w:r>
          </w:p>
        </w:tc>
        <w:tc>
          <w:tcPr>
            <w:tcW w:w="4536" w:type="dxa"/>
            <w:shd w:val="clear" w:color="auto" w:fill="auto"/>
            <w:vAlign w:val="center"/>
          </w:tcPr>
          <w:p w:rsidR="00D72D0D" w:rsidRPr="00952DF1" w:rsidRDefault="004450C0" w:rsidP="00D72D0D">
            <w:pPr>
              <w:spacing w:line="240" w:lineRule="auto"/>
              <w:ind w:left="67" w:firstLine="0"/>
              <w:rPr>
                <w:rFonts w:cs="Times New Roman"/>
                <w:szCs w:val="24"/>
              </w:rPr>
            </w:pPr>
            <w:r w:rsidRPr="004450C0">
              <w:rPr>
                <w:rFonts w:cs="Times New Roman"/>
                <w:szCs w:val="24"/>
              </w:rPr>
              <w:t>Выполнено исследование уровня C-реактивного белка в сыворотке крови</w:t>
            </w:r>
          </w:p>
        </w:tc>
        <w:tc>
          <w:tcPr>
            <w:tcW w:w="2333"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1</w:t>
            </w:r>
          </w:p>
        </w:tc>
        <w:tc>
          <w:tcPr>
            <w:tcW w:w="2347"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А</w:t>
            </w:r>
          </w:p>
        </w:tc>
      </w:tr>
      <w:tr w:rsidR="00D72D0D" w:rsidRPr="00952DF1" w:rsidTr="00D72D0D">
        <w:tc>
          <w:tcPr>
            <w:tcW w:w="959" w:type="dxa"/>
            <w:shd w:val="clear" w:color="auto" w:fill="auto"/>
            <w:vAlign w:val="center"/>
          </w:tcPr>
          <w:p w:rsidR="00D72D0D" w:rsidRPr="00952DF1" w:rsidRDefault="004450C0" w:rsidP="00D72D0D">
            <w:pPr>
              <w:spacing w:line="240" w:lineRule="auto"/>
              <w:ind w:firstLine="0"/>
              <w:jc w:val="center"/>
              <w:rPr>
                <w:rFonts w:cs="Times New Roman"/>
                <w:szCs w:val="24"/>
              </w:rPr>
            </w:pPr>
            <w:r w:rsidRPr="004450C0">
              <w:rPr>
                <w:rFonts w:cs="Times New Roman"/>
                <w:szCs w:val="24"/>
              </w:rPr>
              <w:t>3</w:t>
            </w:r>
          </w:p>
        </w:tc>
        <w:tc>
          <w:tcPr>
            <w:tcW w:w="4536" w:type="dxa"/>
            <w:shd w:val="clear" w:color="auto" w:fill="auto"/>
            <w:vAlign w:val="center"/>
          </w:tcPr>
          <w:p w:rsidR="00D72D0D" w:rsidRPr="00952DF1" w:rsidRDefault="004450C0" w:rsidP="00D72D0D">
            <w:pPr>
              <w:spacing w:line="240" w:lineRule="auto"/>
              <w:ind w:left="67" w:firstLine="0"/>
              <w:rPr>
                <w:rFonts w:cs="Times New Roman"/>
                <w:szCs w:val="24"/>
              </w:rPr>
            </w:pPr>
            <w:r w:rsidRPr="004450C0">
              <w:rPr>
                <w:rFonts w:cs="Times New Roman"/>
                <w:szCs w:val="24"/>
              </w:rPr>
              <w:t>Проведена оценка числа болезненных и припухших суставов</w:t>
            </w:r>
          </w:p>
        </w:tc>
        <w:tc>
          <w:tcPr>
            <w:tcW w:w="2333"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1</w:t>
            </w:r>
          </w:p>
        </w:tc>
        <w:tc>
          <w:tcPr>
            <w:tcW w:w="2347"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А</w:t>
            </w:r>
          </w:p>
        </w:tc>
      </w:tr>
      <w:tr w:rsidR="00D72D0D" w:rsidRPr="00952DF1" w:rsidTr="00D72D0D">
        <w:tc>
          <w:tcPr>
            <w:tcW w:w="959" w:type="dxa"/>
            <w:shd w:val="clear" w:color="auto" w:fill="auto"/>
            <w:vAlign w:val="center"/>
          </w:tcPr>
          <w:p w:rsidR="00D72D0D" w:rsidRPr="00952DF1" w:rsidRDefault="004450C0" w:rsidP="00D72D0D">
            <w:pPr>
              <w:spacing w:line="240" w:lineRule="auto"/>
              <w:ind w:firstLine="0"/>
              <w:jc w:val="center"/>
              <w:rPr>
                <w:rFonts w:cs="Times New Roman"/>
                <w:szCs w:val="24"/>
              </w:rPr>
            </w:pPr>
            <w:r w:rsidRPr="004450C0">
              <w:rPr>
                <w:rFonts w:cs="Times New Roman"/>
                <w:szCs w:val="24"/>
              </w:rPr>
              <w:t>4</w:t>
            </w:r>
          </w:p>
        </w:tc>
        <w:tc>
          <w:tcPr>
            <w:tcW w:w="4536" w:type="dxa"/>
            <w:shd w:val="clear" w:color="auto" w:fill="auto"/>
            <w:vAlign w:val="center"/>
          </w:tcPr>
          <w:p w:rsidR="00D72D0D" w:rsidRPr="00952DF1" w:rsidRDefault="004450C0" w:rsidP="00A111C7">
            <w:pPr>
              <w:spacing w:line="240" w:lineRule="auto"/>
              <w:ind w:left="67" w:firstLine="0"/>
              <w:rPr>
                <w:rFonts w:cs="Times New Roman"/>
                <w:szCs w:val="24"/>
              </w:rPr>
            </w:pPr>
            <w:r w:rsidRPr="004450C0">
              <w:rPr>
                <w:rFonts w:cs="Times New Roman"/>
                <w:szCs w:val="24"/>
              </w:rPr>
              <w:t xml:space="preserve">Проведена терапиянестероидными противовоспалительными и противоревматическими препаратами или   </w:t>
            </w:r>
            <w:r w:rsidRPr="004450C0">
              <w:rPr>
                <w:rFonts w:eastAsia="Batang" w:cs="Times New Roman"/>
                <w:spacing w:val="2"/>
                <w:szCs w:val="24"/>
                <w:lang w:eastAsia="ar-SA"/>
              </w:rPr>
              <w:t>иммунодепрессантами или антиметаболитами</w:t>
            </w:r>
          </w:p>
        </w:tc>
        <w:tc>
          <w:tcPr>
            <w:tcW w:w="2333"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1</w:t>
            </w:r>
          </w:p>
        </w:tc>
        <w:tc>
          <w:tcPr>
            <w:tcW w:w="2347"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А</w:t>
            </w:r>
          </w:p>
        </w:tc>
      </w:tr>
      <w:tr w:rsidR="00D72D0D" w:rsidRPr="00952DF1" w:rsidTr="00D72D0D">
        <w:tc>
          <w:tcPr>
            <w:tcW w:w="959" w:type="dxa"/>
            <w:shd w:val="clear" w:color="auto" w:fill="auto"/>
            <w:vAlign w:val="center"/>
          </w:tcPr>
          <w:p w:rsidR="00D72D0D" w:rsidRPr="00952DF1" w:rsidRDefault="004450C0" w:rsidP="00D72D0D">
            <w:pPr>
              <w:spacing w:line="240" w:lineRule="auto"/>
              <w:ind w:firstLine="0"/>
              <w:jc w:val="center"/>
              <w:rPr>
                <w:rFonts w:cs="Times New Roman"/>
                <w:szCs w:val="24"/>
              </w:rPr>
            </w:pPr>
            <w:r w:rsidRPr="004450C0">
              <w:rPr>
                <w:rFonts w:cs="Times New Roman"/>
                <w:szCs w:val="24"/>
              </w:rPr>
              <w:t>5</w:t>
            </w:r>
          </w:p>
        </w:tc>
        <w:tc>
          <w:tcPr>
            <w:tcW w:w="4536" w:type="dxa"/>
            <w:shd w:val="clear" w:color="auto" w:fill="auto"/>
            <w:vAlign w:val="center"/>
          </w:tcPr>
          <w:p w:rsidR="00D72D0D" w:rsidRPr="00952DF1" w:rsidRDefault="004450C0" w:rsidP="00D72D0D">
            <w:pPr>
              <w:spacing w:line="240" w:lineRule="auto"/>
              <w:ind w:left="67" w:firstLine="0"/>
              <w:rPr>
                <w:rFonts w:cs="Times New Roman"/>
                <w:szCs w:val="24"/>
              </w:rPr>
            </w:pPr>
            <w:r w:rsidRPr="004450C0">
              <w:rPr>
                <w:rFonts w:cs="Times New Roman"/>
                <w:szCs w:val="24"/>
              </w:rPr>
              <w:t>Произошло уменьшение количества болезненных и припухших суставов</w:t>
            </w:r>
          </w:p>
        </w:tc>
        <w:tc>
          <w:tcPr>
            <w:tcW w:w="2333"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1</w:t>
            </w:r>
          </w:p>
        </w:tc>
        <w:tc>
          <w:tcPr>
            <w:tcW w:w="2347" w:type="dxa"/>
            <w:shd w:val="clear" w:color="auto" w:fill="auto"/>
            <w:vAlign w:val="center"/>
          </w:tcPr>
          <w:p w:rsidR="00D72D0D" w:rsidRPr="00952DF1" w:rsidRDefault="004450C0" w:rsidP="00D72D0D">
            <w:pPr>
              <w:widowControl w:val="0"/>
              <w:autoSpaceDE w:val="0"/>
              <w:autoSpaceDN w:val="0"/>
              <w:adjustRightInd w:val="0"/>
              <w:spacing w:line="240" w:lineRule="auto"/>
              <w:ind w:right="237" w:firstLine="342"/>
              <w:jc w:val="center"/>
              <w:rPr>
                <w:rFonts w:cs="Times New Roman"/>
                <w:szCs w:val="24"/>
              </w:rPr>
            </w:pPr>
            <w:r w:rsidRPr="004450C0">
              <w:rPr>
                <w:rFonts w:cs="Times New Roman"/>
                <w:szCs w:val="24"/>
              </w:rPr>
              <w:t>B</w:t>
            </w:r>
          </w:p>
        </w:tc>
      </w:tr>
      <w:bookmarkEnd w:id="77"/>
      <w:bookmarkEnd w:id="78"/>
    </w:tbl>
    <w:p w:rsidR="00D72D0D" w:rsidRPr="00952DF1" w:rsidRDefault="004450C0" w:rsidP="00D72D0D">
      <w:pPr>
        <w:pStyle w:val="ab"/>
        <w:rPr>
          <w:rFonts w:cs="Times New Roman"/>
          <w:b w:val="0"/>
          <w:sz w:val="24"/>
          <w:szCs w:val="24"/>
        </w:rPr>
      </w:pPr>
      <w:r w:rsidRPr="004450C0">
        <w:rPr>
          <w:rFonts w:cs="Times New Roman"/>
          <w:sz w:val="24"/>
          <w:szCs w:val="24"/>
        </w:rPr>
        <w:br w:type="page"/>
      </w:r>
    </w:p>
    <w:p w:rsidR="001B264B" w:rsidRPr="00952DF1" w:rsidRDefault="001B264B" w:rsidP="001B264B">
      <w:pPr>
        <w:keepNext/>
        <w:keepLines/>
        <w:spacing w:line="240" w:lineRule="auto"/>
        <w:ind w:left="357"/>
        <w:contextualSpacing/>
        <w:jc w:val="center"/>
        <w:outlineLvl w:val="0"/>
        <w:rPr>
          <w:rFonts w:eastAsia="Sans" w:cs="Times New Roman"/>
          <w:b/>
          <w:szCs w:val="24"/>
        </w:rPr>
      </w:pPr>
      <w:bookmarkStart w:id="79" w:name="_Toc75858974"/>
      <w:bookmarkEnd w:id="9"/>
      <w:r w:rsidRPr="00952DF1">
        <w:rPr>
          <w:rFonts w:eastAsia="Sans" w:cs="Times New Roman"/>
          <w:b/>
          <w:szCs w:val="24"/>
        </w:rPr>
        <w:t>Список литературы</w:t>
      </w:r>
      <w:bookmarkEnd w:id="79"/>
    </w:p>
    <w:p w:rsidR="00C53256" w:rsidRPr="00952DF1" w:rsidRDefault="00C53256">
      <w:pPr>
        <w:pStyle w:val="2-6"/>
        <w:rPr>
          <w:rFonts w:cs="Times New Roman"/>
        </w:rPr>
      </w:pPr>
    </w:p>
    <w:p w:rsidR="00BC218B" w:rsidRPr="00952DF1" w:rsidRDefault="004450C0" w:rsidP="00BF41A0">
      <w:pPr>
        <w:numPr>
          <w:ilvl w:val="0"/>
          <w:numId w:val="25"/>
        </w:numPr>
        <w:tabs>
          <w:tab w:val="clear" w:pos="425"/>
          <w:tab w:val="left" w:pos="709"/>
        </w:tabs>
        <w:ind w:left="709" w:hanging="709"/>
        <w:rPr>
          <w:rFonts w:cs="Times New Roman"/>
          <w:color w:val="000000" w:themeColor="text1"/>
          <w:szCs w:val="24"/>
        </w:rPr>
      </w:pPr>
      <w:r w:rsidRPr="004450C0">
        <w:rPr>
          <w:rFonts w:cs="Times New Roman"/>
          <w:color w:val="000000"/>
          <w:szCs w:val="24"/>
        </w:rPr>
        <w:t xml:space="preserve">Российские клинические рекомендации. Ревматология / под ред. Е. Л. Насонова. </w:t>
      </w:r>
      <w:r w:rsidRPr="004450C0">
        <w:rPr>
          <w:rFonts w:cs="Times New Roman"/>
          <w:color w:val="000000" w:themeColor="text1"/>
          <w:szCs w:val="24"/>
        </w:rPr>
        <w:t>–</w:t>
      </w:r>
      <w:r w:rsidRPr="004450C0">
        <w:rPr>
          <w:rFonts w:cs="Times New Roman"/>
          <w:color w:val="000000"/>
          <w:szCs w:val="24"/>
        </w:rPr>
        <w:t xml:space="preserve"> М.: ГЭОТАР-Медиа, 2017. </w:t>
      </w:r>
      <w:r w:rsidRPr="004450C0">
        <w:rPr>
          <w:rFonts w:cs="Times New Roman"/>
          <w:color w:val="000000" w:themeColor="text1"/>
          <w:szCs w:val="24"/>
        </w:rPr>
        <w:t>–</w:t>
      </w:r>
      <w:r w:rsidRPr="004450C0">
        <w:rPr>
          <w:rFonts w:cs="Times New Roman"/>
          <w:color w:val="000000"/>
          <w:szCs w:val="24"/>
        </w:rPr>
        <w:t xml:space="preserve"> 464 с.</w:t>
      </w:r>
    </w:p>
    <w:p w:rsidR="00BC218B" w:rsidRPr="00952DF1" w:rsidRDefault="004450C0" w:rsidP="00BF41A0">
      <w:pPr>
        <w:numPr>
          <w:ilvl w:val="0"/>
          <w:numId w:val="25"/>
        </w:numPr>
        <w:tabs>
          <w:tab w:val="clear" w:pos="425"/>
          <w:tab w:val="left" w:pos="-360"/>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Mease P.J. Psoriatic arthritis: Update on pathophysiology, assessement and management. Ann Rheum Dis. </w:t>
      </w:r>
      <w:r w:rsidRPr="004450C0">
        <w:rPr>
          <w:rFonts w:cs="Times New Roman"/>
          <w:color w:val="000000" w:themeColor="text1"/>
          <w:szCs w:val="24"/>
        </w:rPr>
        <w:t>2011</w:t>
      </w:r>
      <w:proofErr w:type="gramStart"/>
      <w:r w:rsidRPr="004450C0">
        <w:rPr>
          <w:rFonts w:cs="Times New Roman"/>
          <w:color w:val="000000" w:themeColor="text1"/>
          <w:szCs w:val="24"/>
        </w:rPr>
        <w:t>;70</w:t>
      </w:r>
      <w:proofErr w:type="gramEnd"/>
      <w:r w:rsidRPr="004450C0">
        <w:rPr>
          <w:rFonts w:cs="Times New Roman"/>
          <w:color w:val="000000" w:themeColor="text1"/>
          <w:szCs w:val="24"/>
        </w:rPr>
        <w:t xml:space="preserve"> </w:t>
      </w:r>
      <w:r w:rsidRPr="004450C0">
        <w:rPr>
          <w:rFonts w:cs="Times New Roman"/>
          <w:color w:val="000000" w:themeColor="text1"/>
          <w:szCs w:val="24"/>
          <w:lang w:val="en-US"/>
        </w:rPr>
        <w:t>(</w:t>
      </w:r>
      <w:r w:rsidRPr="004450C0">
        <w:rPr>
          <w:rFonts w:cs="Times New Roman"/>
          <w:color w:val="000000" w:themeColor="text1"/>
          <w:szCs w:val="24"/>
        </w:rPr>
        <w:t>Suppl 1</w:t>
      </w:r>
      <w:r w:rsidRPr="004450C0">
        <w:rPr>
          <w:rFonts w:cs="Times New Roman"/>
          <w:color w:val="000000" w:themeColor="text1"/>
          <w:szCs w:val="24"/>
          <w:lang w:val="en-US"/>
        </w:rPr>
        <w:t>)</w:t>
      </w:r>
      <w:r w:rsidRPr="004450C0">
        <w:rPr>
          <w:rFonts w:cs="Times New Roman"/>
          <w:color w:val="000000" w:themeColor="text1"/>
          <w:szCs w:val="24"/>
        </w:rPr>
        <w:t>:i77–84.</w:t>
      </w:r>
    </w:p>
    <w:p w:rsidR="00BC218B" w:rsidRPr="00952DF1" w:rsidRDefault="004450C0" w:rsidP="00BF41A0">
      <w:pPr>
        <w:numPr>
          <w:ilvl w:val="0"/>
          <w:numId w:val="25"/>
        </w:numPr>
        <w:tabs>
          <w:tab w:val="clear" w:pos="425"/>
          <w:tab w:val="left" w:pos="709"/>
        </w:tabs>
        <w:ind w:left="709" w:hanging="709"/>
        <w:rPr>
          <w:rFonts w:cs="Times New Roman"/>
          <w:color w:val="000000" w:themeColor="text1"/>
          <w:szCs w:val="24"/>
          <w:lang w:val="en-US"/>
        </w:rPr>
      </w:pPr>
      <w:r w:rsidRPr="004450C0">
        <w:rPr>
          <w:rFonts w:eastAsia="Times New Roman" w:cs="Times New Roman"/>
          <w:color w:val="000000" w:themeColor="text1"/>
          <w:szCs w:val="24"/>
          <w:lang w:val="en-US"/>
        </w:rPr>
        <w:t>Alinaghi F., Calov M., Kristensen L.E. et al. Prevalence of psoriatic arthritis in patients with psoriasis: A systematic review and meta-analysis of observational and clinical studies. J Am Acad Dermatol. 2019;80 (1):251</w:t>
      </w:r>
      <w:r w:rsidRPr="004450C0">
        <w:rPr>
          <w:rFonts w:cs="Times New Roman"/>
          <w:color w:val="000000" w:themeColor="text1"/>
          <w:szCs w:val="24"/>
          <w:lang w:val="en-US"/>
        </w:rPr>
        <w:t>–</w:t>
      </w:r>
      <w:r w:rsidRPr="004450C0">
        <w:rPr>
          <w:rFonts w:eastAsia="Times New Roman" w:cs="Times New Roman"/>
          <w:color w:val="000000" w:themeColor="text1"/>
          <w:szCs w:val="24"/>
          <w:lang w:val="en-US"/>
        </w:rPr>
        <w:t>265</w:t>
      </w:r>
      <w:r w:rsidRPr="004450C0">
        <w:rPr>
          <w:rFonts w:cs="Times New Roman"/>
          <w:color w:val="000000" w:themeColor="text1"/>
          <w:szCs w:val="24"/>
          <w:lang w:val="en-US"/>
        </w:rPr>
        <w:t xml:space="preserve">. </w:t>
      </w:r>
    </w:p>
    <w:p w:rsidR="00BC218B" w:rsidRPr="00952DF1" w:rsidRDefault="004450C0" w:rsidP="00BF41A0">
      <w:pPr>
        <w:numPr>
          <w:ilvl w:val="0"/>
          <w:numId w:val="25"/>
        </w:numPr>
        <w:tabs>
          <w:tab w:val="clear" w:pos="425"/>
          <w:tab w:val="left" w:pos="709"/>
        </w:tabs>
        <w:ind w:left="709" w:hanging="709"/>
        <w:rPr>
          <w:rFonts w:cs="Times New Roman"/>
          <w:color w:val="000000" w:themeColor="text1"/>
          <w:szCs w:val="24"/>
          <w:lang w:val="en-US"/>
        </w:rPr>
      </w:pPr>
      <w:r w:rsidRPr="004450C0">
        <w:rPr>
          <w:rFonts w:cs="Times New Roman"/>
          <w:color w:val="000000" w:themeColor="text1"/>
          <w:szCs w:val="24"/>
          <w:lang w:val="en-US"/>
        </w:rPr>
        <w:t>Gladman D.D., Shuckett R., Russell M.L.et al. Psoriatic arthritis (PSA) – an analysis of 220 patients. Q J Med. 1987; 62 (238): 127–141.</w:t>
      </w:r>
    </w:p>
    <w:p w:rsidR="00BC218B" w:rsidRPr="00952DF1" w:rsidRDefault="004450C0" w:rsidP="00BF41A0">
      <w:pPr>
        <w:numPr>
          <w:ilvl w:val="0"/>
          <w:numId w:val="25"/>
        </w:numPr>
        <w:tabs>
          <w:tab w:val="clear" w:pos="425"/>
          <w:tab w:val="left" w:pos="-360"/>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Olivieri I., Padula A., D’Angelo S., Cutro M.S. Psoriatic arthritis sine psoriasis. J Rheumatol Suppl. 2009; 83: 28–29. </w:t>
      </w:r>
    </w:p>
    <w:p w:rsidR="00BC218B" w:rsidRPr="00952DF1" w:rsidRDefault="004450C0" w:rsidP="00BF41A0">
      <w:pPr>
        <w:numPr>
          <w:ilvl w:val="0"/>
          <w:numId w:val="25"/>
        </w:numPr>
        <w:tabs>
          <w:tab w:val="clear" w:pos="425"/>
          <w:tab w:val="left" w:pos="709"/>
        </w:tabs>
        <w:ind w:left="709" w:hanging="709"/>
        <w:rPr>
          <w:rFonts w:cs="Times New Roman"/>
          <w:color w:val="000000" w:themeColor="text1"/>
          <w:szCs w:val="24"/>
          <w:lang w:val="en-US"/>
        </w:rPr>
      </w:pPr>
      <w:r w:rsidRPr="004450C0">
        <w:rPr>
          <w:rFonts w:eastAsiaTheme="minorEastAsia" w:cs="Times New Roman"/>
          <w:color w:val="000000" w:themeColor="text1"/>
          <w:szCs w:val="24"/>
          <w:lang w:val="en-US"/>
        </w:rPr>
        <w:t>Shah K., Paris M., Mellars L. et al. Real-world burden of comorbidies in US patients with psoriatic arthritis. RMD Open. 2017</w:t>
      </w:r>
      <w:proofErr w:type="gramStart"/>
      <w:r w:rsidRPr="004450C0">
        <w:rPr>
          <w:rFonts w:eastAsiaTheme="minorEastAsia" w:cs="Times New Roman"/>
          <w:color w:val="000000" w:themeColor="text1"/>
          <w:szCs w:val="24"/>
          <w:lang w:val="en-US"/>
        </w:rPr>
        <w:t>;3</w:t>
      </w:r>
      <w:proofErr w:type="gramEnd"/>
      <w:r w:rsidRPr="004450C0">
        <w:rPr>
          <w:rFonts w:eastAsiaTheme="minorEastAsia" w:cs="Times New Roman"/>
          <w:color w:val="000000" w:themeColor="text1"/>
          <w:szCs w:val="24"/>
          <w:lang w:val="en-US"/>
        </w:rPr>
        <w:t xml:space="preserve"> (2):e000588. </w:t>
      </w:r>
    </w:p>
    <w:p w:rsidR="00BC218B" w:rsidRPr="00952DF1" w:rsidRDefault="004450C0" w:rsidP="00BF41A0">
      <w:pPr>
        <w:numPr>
          <w:ilvl w:val="0"/>
          <w:numId w:val="25"/>
        </w:numPr>
        <w:tabs>
          <w:tab w:val="clear" w:pos="425"/>
          <w:tab w:val="left" w:pos="709"/>
          <w:tab w:val="left" w:pos="1134"/>
        </w:tabs>
        <w:ind w:left="709" w:hanging="709"/>
        <w:rPr>
          <w:rFonts w:eastAsia="Times New Roman" w:cs="Times New Roman"/>
          <w:color w:val="000000" w:themeColor="text1"/>
          <w:szCs w:val="24"/>
          <w:lang w:eastAsia="ru-RU"/>
        </w:rPr>
      </w:pPr>
      <w:r w:rsidRPr="004450C0">
        <w:rPr>
          <w:rFonts w:eastAsia="Times New Roman" w:cs="Times New Roman"/>
          <w:color w:val="000000" w:themeColor="text1"/>
          <w:szCs w:val="24"/>
          <w:lang w:val="en-US" w:eastAsia="ru-RU"/>
        </w:rPr>
        <w:t>Sieper J., Rudwaleit M., Baraliakos X. et al. The Assessment of Spondylosrthritis Internationbal Society (ASAS) handbook: a guide to assess spondyloarthritis. AnnRheumDis</w:t>
      </w:r>
      <w:r w:rsidRPr="004450C0">
        <w:rPr>
          <w:rFonts w:eastAsia="Times New Roman" w:cs="Times New Roman"/>
          <w:color w:val="000000" w:themeColor="text1"/>
          <w:szCs w:val="24"/>
          <w:lang w:eastAsia="ru-RU"/>
        </w:rPr>
        <w:t>. 2009;68</w:t>
      </w:r>
      <w:r w:rsidRPr="004450C0">
        <w:rPr>
          <w:rFonts w:eastAsia="Times New Roman" w:cs="Times New Roman"/>
          <w:color w:val="000000" w:themeColor="text1"/>
          <w:szCs w:val="24"/>
          <w:lang w:val="en-US" w:eastAsia="ru-RU"/>
        </w:rPr>
        <w:t xml:space="preserve"> (Suppl.2)</w:t>
      </w:r>
      <w:r w:rsidRPr="004450C0">
        <w:rPr>
          <w:rFonts w:eastAsia="Times New Roman" w:cs="Times New Roman"/>
          <w:color w:val="000000" w:themeColor="text1"/>
          <w:szCs w:val="24"/>
          <w:lang w:eastAsia="ru-RU"/>
        </w:rPr>
        <w:t>:</w:t>
      </w:r>
      <w:r w:rsidRPr="004450C0">
        <w:rPr>
          <w:rFonts w:eastAsia="Times New Roman" w:cs="Times New Roman"/>
          <w:color w:val="000000" w:themeColor="text1"/>
          <w:szCs w:val="24"/>
          <w:lang w:val="en-US" w:eastAsia="ru-RU"/>
        </w:rPr>
        <w:t>ii</w:t>
      </w:r>
      <w:r w:rsidRPr="004450C0">
        <w:rPr>
          <w:rFonts w:eastAsia="Times New Roman" w:cs="Times New Roman"/>
          <w:color w:val="000000" w:themeColor="text1"/>
          <w:szCs w:val="24"/>
          <w:lang w:eastAsia="ru-RU"/>
        </w:rPr>
        <w:t>1</w:t>
      </w:r>
      <w:r w:rsidRPr="004450C0">
        <w:rPr>
          <w:rFonts w:cs="Times New Roman"/>
          <w:color w:val="000000" w:themeColor="text1"/>
          <w:szCs w:val="24"/>
          <w:lang w:val="en-US"/>
        </w:rPr>
        <w:t>–</w:t>
      </w:r>
      <w:r w:rsidRPr="004450C0">
        <w:rPr>
          <w:rFonts w:eastAsia="Times New Roman" w:cs="Times New Roman"/>
          <w:color w:val="000000" w:themeColor="text1"/>
          <w:szCs w:val="24"/>
          <w:lang w:val="en-US" w:eastAsia="ru-RU"/>
        </w:rPr>
        <w:t>ii</w:t>
      </w:r>
      <w:r w:rsidRPr="004450C0">
        <w:rPr>
          <w:rFonts w:eastAsia="Times New Roman" w:cs="Times New Roman"/>
          <w:color w:val="000000" w:themeColor="text1"/>
          <w:szCs w:val="24"/>
          <w:lang w:eastAsia="ru-RU"/>
        </w:rPr>
        <w:t>44.</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rPr>
      </w:pPr>
      <w:r w:rsidRPr="004450C0">
        <w:rPr>
          <w:rFonts w:cs="Times New Roman"/>
          <w:color w:val="000000" w:themeColor="text1"/>
          <w:szCs w:val="24"/>
          <w:lang w:val="en-US"/>
        </w:rPr>
        <w:t xml:space="preserve">Punzi L., Podswiadek M., Oliviero F. et al. Laboratory findings in psoriatic arthritis. Reumatismo. 2007; 59(Suppl. </w:t>
      </w:r>
      <w:r w:rsidRPr="004450C0">
        <w:rPr>
          <w:rFonts w:cs="Times New Roman"/>
          <w:color w:val="000000" w:themeColor="text1"/>
          <w:szCs w:val="24"/>
        </w:rPr>
        <w:t>1): 52–55.</w:t>
      </w:r>
    </w:p>
    <w:p w:rsidR="001F77E2"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rPr>
      </w:pPr>
      <w:r w:rsidRPr="004450C0">
        <w:rPr>
          <w:rFonts w:eastAsia="OpenSans-Semibold" w:cs="Times New Roman"/>
          <w:color w:val="000000"/>
          <w:szCs w:val="24"/>
          <w:lang w:val="en-US"/>
        </w:rPr>
        <w:t xml:space="preserve">Chandran V., Maharaj A.B. Assessing disease activity in psoriasis and psoriatic </w:t>
      </w:r>
      <w:r w:rsidRPr="004450C0">
        <w:rPr>
          <w:rFonts w:eastAsia="OpenSans-Semibold" w:cs="Times New Roman"/>
          <w:szCs w:val="24"/>
          <w:lang w:val="en-US"/>
        </w:rPr>
        <w:t>arthritis: impact on management and therapy.</w:t>
      </w:r>
      <w:r w:rsidRPr="004450C0">
        <w:rPr>
          <w:rFonts w:eastAsia="OpenSans-Semibold" w:cs="Times New Roman"/>
          <w:color w:val="000000"/>
          <w:szCs w:val="24"/>
          <w:lang w:val="en-US"/>
        </w:rPr>
        <w:t xml:space="preserve"> Expert Rev Clin Immunol. 2016; 12 (5): 573</w:t>
      </w:r>
      <w:r w:rsidRPr="004450C0">
        <w:rPr>
          <w:rFonts w:cs="Times New Roman"/>
          <w:color w:val="000000" w:themeColor="text1"/>
          <w:szCs w:val="24"/>
        </w:rPr>
        <w:t>–</w:t>
      </w:r>
      <w:r w:rsidRPr="004450C0">
        <w:rPr>
          <w:rFonts w:eastAsia="OpenSans-Semibold" w:cs="Times New Roman"/>
          <w:color w:val="000000"/>
          <w:szCs w:val="24"/>
          <w:lang w:val="en-US"/>
        </w:rPr>
        <w:t>582.</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Quedraogo D.D., Palazzo E., Nicaise-Roland P. et al. Anti-cyclic citrullinated peptide antibodies (CCP2) in patients with psoriatic arthritis. Clin Exp Rheumatol. 2007; 25 (6): 930</w:t>
      </w:r>
      <w:r w:rsidRPr="004450C0">
        <w:rPr>
          <w:rFonts w:cs="Times New Roman"/>
          <w:color w:val="000000" w:themeColor="text1"/>
          <w:szCs w:val="24"/>
          <w:lang w:val="en-US"/>
        </w:rPr>
        <w:t>–</w:t>
      </w:r>
      <w:r w:rsidRPr="004450C0">
        <w:rPr>
          <w:rFonts w:eastAsia="Calibri" w:cs="Times New Roman"/>
          <w:color w:val="000000" w:themeColor="text1"/>
          <w:szCs w:val="24"/>
          <w:lang w:val="en-US"/>
        </w:rPr>
        <w:t xml:space="preserve">931. </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Alenius G.M., Berglin E., Rantapaa Dahlqvist S. Antibodies against cyclic citrullinated peptide (CCP) in psoriatic patients with or without joint inflammation. AnnRheumDis. 2006; 65 (3): 398</w:t>
      </w:r>
      <w:r w:rsidRPr="004450C0">
        <w:rPr>
          <w:rFonts w:cs="Times New Roman"/>
          <w:color w:val="000000" w:themeColor="text1"/>
          <w:szCs w:val="24"/>
          <w:lang w:val="en-US"/>
        </w:rPr>
        <w:t>–</w:t>
      </w:r>
      <w:r w:rsidRPr="004450C0">
        <w:rPr>
          <w:rFonts w:eastAsia="Calibri" w:cs="Times New Roman"/>
          <w:color w:val="000000" w:themeColor="text1"/>
          <w:szCs w:val="24"/>
          <w:lang w:val="en-US"/>
        </w:rPr>
        <w:t>400.</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 xml:space="preserve">Queiro R., Sarasqueta C., </w:t>
      </w:r>
      <w:proofErr w:type="gramStart"/>
      <w:r w:rsidRPr="004450C0">
        <w:rPr>
          <w:rFonts w:eastAsia="Calibri" w:cs="Times New Roman"/>
          <w:color w:val="000000" w:themeColor="text1"/>
          <w:szCs w:val="24"/>
          <w:lang w:val="en-US"/>
        </w:rPr>
        <w:t>Belzunequi</w:t>
      </w:r>
      <w:proofErr w:type="gramEnd"/>
      <w:r w:rsidRPr="004450C0">
        <w:rPr>
          <w:rFonts w:eastAsia="Calibri" w:cs="Times New Roman"/>
          <w:color w:val="000000" w:themeColor="text1"/>
          <w:szCs w:val="24"/>
          <w:lang w:val="en-US"/>
        </w:rPr>
        <w:t xml:space="preserve"> J. et al. Psoriatic Spondyloarthropathy: a Comparative study between HLA-B27 positive and HLA-B27 negative disease. Semin Arthritis Rheum. 2002; 31 (6): 413</w:t>
      </w:r>
      <w:r w:rsidRPr="004450C0">
        <w:rPr>
          <w:rFonts w:cs="Times New Roman"/>
          <w:color w:val="000000" w:themeColor="text1"/>
          <w:szCs w:val="24"/>
          <w:lang w:val="en-US"/>
        </w:rPr>
        <w:t>–</w:t>
      </w:r>
      <w:r w:rsidRPr="004450C0">
        <w:rPr>
          <w:rFonts w:eastAsia="Calibri" w:cs="Times New Roman"/>
          <w:color w:val="000000" w:themeColor="text1"/>
          <w:szCs w:val="24"/>
          <w:lang w:val="en-US"/>
        </w:rPr>
        <w:t xml:space="preserve">418. </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Rudwaleit M., van der Heijde D., Landewe R. et al. The development of Assessment of SpondyloArthritis international Society classification criteria for axial spondyloarthritis (part II): validation and final selection. Ann Rheum Dis. 2009; 68 (6):777</w:t>
      </w:r>
      <w:r w:rsidRPr="004450C0">
        <w:rPr>
          <w:rFonts w:cs="Times New Roman"/>
          <w:color w:val="000000" w:themeColor="text1"/>
          <w:szCs w:val="24"/>
          <w:lang w:val="en-US"/>
        </w:rPr>
        <w:t>–7</w:t>
      </w:r>
      <w:r w:rsidRPr="004450C0">
        <w:rPr>
          <w:rFonts w:eastAsia="Calibri" w:cs="Times New Roman"/>
          <w:color w:val="000000" w:themeColor="text1"/>
          <w:szCs w:val="24"/>
          <w:lang w:val="en-US"/>
        </w:rPr>
        <w:t>83.</w:t>
      </w:r>
    </w:p>
    <w:p w:rsidR="00BC218B" w:rsidRPr="00952DF1" w:rsidRDefault="004450C0" w:rsidP="00BF41A0">
      <w:pPr>
        <w:numPr>
          <w:ilvl w:val="0"/>
          <w:numId w:val="25"/>
        </w:numPr>
        <w:shd w:val="clear" w:color="auto" w:fill="FFFFFF"/>
        <w:tabs>
          <w:tab w:val="clear" w:pos="425"/>
          <w:tab w:val="left" w:pos="709"/>
          <w:tab w:val="left" w:pos="1418"/>
        </w:tabs>
        <w:ind w:left="709" w:hanging="709"/>
        <w:rPr>
          <w:rFonts w:cs="Times New Roman"/>
          <w:color w:val="000000" w:themeColor="text1"/>
          <w:szCs w:val="24"/>
          <w:lang w:val="en-US"/>
        </w:rPr>
      </w:pPr>
      <w:r w:rsidRPr="004450C0">
        <w:rPr>
          <w:rFonts w:cs="Times New Roman"/>
          <w:bCs/>
          <w:szCs w:val="24"/>
          <w:lang w:val="en-US"/>
        </w:rPr>
        <w:t>AlJohani R., Polachek A., Ye J.Y</w:t>
      </w:r>
      <w:r w:rsidRPr="004450C0">
        <w:rPr>
          <w:rFonts w:cs="Times New Roman"/>
          <w:szCs w:val="24"/>
          <w:lang w:val="en-US"/>
        </w:rPr>
        <w:t xml:space="preserve">.et al. </w:t>
      </w:r>
      <w:r w:rsidRPr="004450C0">
        <w:rPr>
          <w:rFonts w:cs="Times New Roman"/>
          <w:bCs/>
          <w:szCs w:val="24"/>
          <w:lang w:val="en-US"/>
        </w:rPr>
        <w:t>Characteristic</w:t>
      </w:r>
      <w:r w:rsidRPr="004450C0">
        <w:rPr>
          <w:rFonts w:cs="Times New Roman"/>
          <w:szCs w:val="24"/>
          <w:lang w:val="en-US"/>
        </w:rPr>
        <w:t xml:space="preserve"> and </w:t>
      </w:r>
      <w:r w:rsidRPr="004450C0">
        <w:rPr>
          <w:rFonts w:cs="Times New Roman"/>
          <w:bCs/>
          <w:szCs w:val="24"/>
          <w:lang w:val="en-US"/>
        </w:rPr>
        <w:t>outcome</w:t>
      </w:r>
      <w:r w:rsidRPr="004450C0">
        <w:rPr>
          <w:rFonts w:cs="Times New Roman"/>
          <w:szCs w:val="24"/>
          <w:lang w:val="en-US"/>
        </w:rPr>
        <w:t xml:space="preserve"> of </w:t>
      </w:r>
      <w:r w:rsidRPr="004450C0">
        <w:rPr>
          <w:rFonts w:cs="Times New Roman"/>
          <w:bCs/>
          <w:szCs w:val="24"/>
          <w:lang w:val="en-US"/>
        </w:rPr>
        <w:t>psoriatic arthritis</w:t>
      </w:r>
      <w:r w:rsidRPr="004450C0">
        <w:rPr>
          <w:rFonts w:cs="Times New Roman"/>
          <w:szCs w:val="24"/>
          <w:lang w:val="en-US"/>
        </w:rPr>
        <w:t xml:space="preserve">patients with </w:t>
      </w:r>
      <w:r w:rsidRPr="004450C0">
        <w:rPr>
          <w:rFonts w:cs="Times New Roman"/>
          <w:bCs/>
          <w:szCs w:val="24"/>
          <w:lang w:val="en-US"/>
        </w:rPr>
        <w:t>hyperuricemia. J Rheumatol. 2018;45(2):213–217</w:t>
      </w:r>
      <w:r w:rsidRPr="004450C0">
        <w:rPr>
          <w:rFonts w:cs="Times New Roman"/>
          <w:szCs w:val="24"/>
          <w:lang w:val="en-US"/>
        </w:rPr>
        <w:t>.</w:t>
      </w:r>
    </w:p>
    <w:p w:rsidR="00BC218B" w:rsidRPr="00952DF1" w:rsidRDefault="000003C2" w:rsidP="00BF41A0">
      <w:pPr>
        <w:numPr>
          <w:ilvl w:val="0"/>
          <w:numId w:val="25"/>
        </w:numPr>
        <w:tabs>
          <w:tab w:val="clear" w:pos="425"/>
          <w:tab w:val="left" w:pos="709"/>
          <w:tab w:val="left" w:pos="1418"/>
        </w:tabs>
        <w:ind w:left="709" w:hanging="709"/>
        <w:rPr>
          <w:rFonts w:cs="Times New Roman"/>
          <w:color w:val="000000" w:themeColor="text1"/>
          <w:szCs w:val="24"/>
          <w:lang w:val="en-US"/>
        </w:rPr>
      </w:pPr>
      <w:hyperlink r:id="rId8" w:history="1">
        <w:r w:rsidR="001B264B" w:rsidRPr="00952DF1">
          <w:rPr>
            <w:rFonts w:cs="Times New Roman"/>
            <w:color w:val="000000" w:themeColor="text1"/>
            <w:szCs w:val="24"/>
            <w:lang w:val="en-US"/>
          </w:rPr>
          <w:t>Kwon H</w:t>
        </w:r>
        <w:r w:rsidR="0024237C" w:rsidRPr="00952DF1">
          <w:rPr>
            <w:rFonts w:cs="Times New Roman"/>
            <w:color w:val="000000" w:themeColor="text1"/>
            <w:szCs w:val="24"/>
            <w:lang w:val="en-US"/>
          </w:rPr>
          <w:t>.</w:t>
        </w:r>
        <w:r w:rsidR="001B264B" w:rsidRPr="00952DF1">
          <w:rPr>
            <w:rFonts w:cs="Times New Roman"/>
            <w:color w:val="000000" w:themeColor="text1"/>
            <w:szCs w:val="24"/>
            <w:lang w:val="en-US"/>
          </w:rPr>
          <w:t>H</w:t>
        </w:r>
      </w:hyperlink>
      <w:r w:rsidR="0024237C" w:rsidRPr="00952DF1">
        <w:rPr>
          <w:rFonts w:cs="Times New Roman"/>
          <w:szCs w:val="24"/>
          <w:lang w:val="en-US"/>
        </w:rPr>
        <w:t>.</w:t>
      </w:r>
      <w:r w:rsidR="001B264B" w:rsidRPr="00952DF1">
        <w:rPr>
          <w:rFonts w:cs="Times New Roman"/>
          <w:color w:val="000000" w:themeColor="text1"/>
          <w:szCs w:val="24"/>
          <w:lang w:val="en-US"/>
        </w:rPr>
        <w:t xml:space="preserve">, </w:t>
      </w:r>
      <w:hyperlink r:id="rId9" w:history="1">
        <w:r w:rsidR="001B264B" w:rsidRPr="00952DF1">
          <w:rPr>
            <w:rFonts w:cs="Times New Roman"/>
            <w:color w:val="000000" w:themeColor="text1"/>
            <w:szCs w:val="24"/>
            <w:lang w:val="en-US"/>
          </w:rPr>
          <w:t>Kwon I</w:t>
        </w:r>
        <w:r w:rsidR="0024237C" w:rsidRPr="00952DF1">
          <w:rPr>
            <w:rFonts w:cs="Times New Roman"/>
            <w:color w:val="000000" w:themeColor="text1"/>
            <w:szCs w:val="24"/>
            <w:lang w:val="en-US"/>
          </w:rPr>
          <w:t>.</w:t>
        </w:r>
        <w:r w:rsidR="001B264B" w:rsidRPr="00952DF1">
          <w:rPr>
            <w:rFonts w:cs="Times New Roman"/>
            <w:color w:val="000000" w:themeColor="text1"/>
            <w:szCs w:val="24"/>
            <w:lang w:val="en-US"/>
          </w:rPr>
          <w:t>H</w:t>
        </w:r>
      </w:hyperlink>
      <w:r w:rsidR="0024237C" w:rsidRPr="00952DF1">
        <w:rPr>
          <w:rFonts w:cs="Times New Roman"/>
          <w:szCs w:val="24"/>
          <w:lang w:val="en-US"/>
        </w:rPr>
        <w:t>.</w:t>
      </w:r>
      <w:r w:rsidR="001B264B" w:rsidRPr="00952DF1">
        <w:rPr>
          <w:rFonts w:cs="Times New Roman"/>
          <w:color w:val="000000" w:themeColor="text1"/>
          <w:szCs w:val="24"/>
          <w:lang w:val="en-US"/>
        </w:rPr>
        <w:t xml:space="preserve">, </w:t>
      </w:r>
      <w:hyperlink r:id="rId10" w:history="1">
        <w:r w:rsidR="001B264B" w:rsidRPr="00952DF1">
          <w:rPr>
            <w:rFonts w:cs="Times New Roman"/>
            <w:color w:val="000000" w:themeColor="text1"/>
            <w:szCs w:val="24"/>
            <w:lang w:val="en-US"/>
          </w:rPr>
          <w:t>Choi J</w:t>
        </w:r>
        <w:r w:rsidR="0024237C" w:rsidRPr="00952DF1">
          <w:rPr>
            <w:rFonts w:cs="Times New Roman"/>
            <w:color w:val="000000" w:themeColor="text1"/>
            <w:szCs w:val="24"/>
            <w:lang w:val="en-US"/>
          </w:rPr>
          <w:t>.</w:t>
        </w:r>
        <w:r w:rsidR="001B264B" w:rsidRPr="00952DF1">
          <w:rPr>
            <w:rFonts w:cs="Times New Roman"/>
            <w:color w:val="000000" w:themeColor="text1"/>
            <w:szCs w:val="24"/>
            <w:lang w:val="en-US"/>
          </w:rPr>
          <w:t>W</w:t>
        </w:r>
      </w:hyperlink>
      <w:r w:rsidR="0024237C" w:rsidRPr="00952DF1">
        <w:rPr>
          <w:rFonts w:cs="Times New Roman"/>
          <w:color w:val="000000" w:themeColor="text1"/>
          <w:szCs w:val="24"/>
          <w:lang w:val="en-US"/>
        </w:rPr>
        <w:t>.</w:t>
      </w:r>
      <w:r w:rsidR="001B264B" w:rsidRPr="00952DF1">
        <w:rPr>
          <w:rFonts w:cs="Times New Roman"/>
          <w:color w:val="000000" w:themeColor="text1"/>
          <w:szCs w:val="24"/>
          <w:lang w:val="en-US"/>
        </w:rPr>
        <w:t xml:space="preserve"> </w:t>
      </w:r>
      <w:proofErr w:type="gramStart"/>
      <w:r w:rsidR="001B264B" w:rsidRPr="00952DF1">
        <w:rPr>
          <w:rFonts w:cs="Times New Roman"/>
          <w:color w:val="000000" w:themeColor="text1"/>
          <w:szCs w:val="24"/>
          <w:lang w:val="en-US"/>
        </w:rPr>
        <w:t>et</w:t>
      </w:r>
      <w:proofErr w:type="gramEnd"/>
      <w:r w:rsidR="001B264B" w:rsidRPr="00952DF1">
        <w:rPr>
          <w:rFonts w:cs="Times New Roman"/>
          <w:color w:val="000000" w:themeColor="text1"/>
          <w:szCs w:val="24"/>
          <w:lang w:val="en-US"/>
        </w:rPr>
        <w:t xml:space="preserve"> al.</w:t>
      </w:r>
      <w:r w:rsidR="001B264B" w:rsidRPr="00952DF1">
        <w:rPr>
          <w:rFonts w:cs="Times New Roman"/>
          <w:color w:val="000000" w:themeColor="text1"/>
          <w:kern w:val="36"/>
          <w:szCs w:val="24"/>
          <w:lang w:val="en-US"/>
        </w:rPr>
        <w:t xml:space="preserve"> Cross-sectional study on the correlation of serum uric acid with disease severity in Korean patients with psoriasis.</w:t>
      </w:r>
      <w:r w:rsidR="004450C0" w:rsidRPr="004450C0">
        <w:rPr>
          <w:rFonts w:cs="Times New Roman"/>
          <w:color w:val="000000" w:themeColor="text1"/>
          <w:szCs w:val="24"/>
          <w:lang w:val="en-US"/>
        </w:rPr>
        <w:t xml:space="preserve"> Clin Exp Dermatol. 2011;36(5):473–478.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Inaba S., Sautin Y., Garcia G.E. et al. What can asymptomatic hyperuricemia and systemic inflammation in the abcence of gout tell us? Rheumatol. 2013; 52 (6):963</w:t>
      </w:r>
      <w:r w:rsidRPr="004450C0">
        <w:rPr>
          <w:rFonts w:cs="Times New Roman"/>
          <w:color w:val="000000" w:themeColor="text1"/>
          <w:szCs w:val="24"/>
        </w:rPr>
        <w:t>–</w:t>
      </w:r>
      <w:r w:rsidRPr="004450C0">
        <w:rPr>
          <w:rFonts w:cs="Times New Roman"/>
          <w:color w:val="000000" w:themeColor="text1"/>
          <w:szCs w:val="24"/>
          <w:lang w:val="en-US"/>
        </w:rPr>
        <w:t>965.</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Liu M., Li J.H., Li B. et al. Coexisting gout, erythrodermic psoriasis and psoriatic arthritis. Eur JDermatol. 2009; 19(2): 184–185.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Galozzi P., Oliviero F., Frallonardo P. et al. The prevalence of monosodium urate and calcium perophosphate crystals in synovial fluid from wrist and finger joints. Rheumatol Int. 2016; 36(3):443</w:t>
      </w:r>
      <w:r w:rsidRPr="004450C0">
        <w:rPr>
          <w:rFonts w:cs="Times New Roman"/>
          <w:color w:val="000000" w:themeColor="text1"/>
          <w:szCs w:val="24"/>
        </w:rPr>
        <w:t>–</w:t>
      </w:r>
      <w:r w:rsidRPr="004450C0">
        <w:rPr>
          <w:rFonts w:cs="Times New Roman"/>
          <w:color w:val="000000" w:themeColor="text1"/>
          <w:szCs w:val="24"/>
          <w:lang w:val="en-US"/>
        </w:rPr>
        <w:t xml:space="preserve">446.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Gladman D.D., Chandran V. Standardizing the monitoring of outcome measures: imaging in psoriatic arthritis. Int J Clin Rheumatol. 2011</w:t>
      </w:r>
      <w:proofErr w:type="gramStart"/>
      <w:r w:rsidRPr="004450C0">
        <w:rPr>
          <w:rFonts w:cs="Times New Roman"/>
          <w:color w:val="000000" w:themeColor="text1"/>
          <w:szCs w:val="24"/>
          <w:lang w:val="en-US"/>
        </w:rPr>
        <w:t>;6:77</w:t>
      </w:r>
      <w:proofErr w:type="gramEnd"/>
      <w:r w:rsidRPr="004450C0">
        <w:rPr>
          <w:rFonts w:cs="Times New Roman"/>
          <w:color w:val="000000" w:themeColor="text1"/>
          <w:szCs w:val="24"/>
          <w:lang w:val="en-US"/>
        </w:rPr>
        <w:t xml:space="preserve">–86.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Poggenborg R.P., Østergaard M., Terslev L. Imaging in psoriatic arthritis. Rheum Dis Clin North Am. 2015;41 (4):593–613.</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Mandl P., Navarro-Compan V., Terslev L. et al. EULAR recommendations for the use of imaging in the diagnosis and management of spondyloarthritis in clinical practice. Ann Rheum Dis. 2015; 74 (7): 1327–1339</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Ory P.A., Gladman D.D., Mease P.J. Psoriatic arthritis and imaging. Ann Rheum Dis. 2005; 64 (Suppl II):ii55–ii57.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Sudoł-Szopińska I., Matuszewska G., Kwiatkowska B. et al. Diagnostic imaging of psoriatic arthritis. Part I: etiopathogenesis, classifications and radiographic features. J Ultrason. 2016; 16 (64): 65–77.</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Laiho K., Kauppi M. The cervical spine in patients with psoriatic arthritis. Ann Rheum Dis. 2002;61 (7):650–652</w:t>
      </w:r>
    </w:p>
    <w:p w:rsidR="00BC218B" w:rsidRPr="00952DF1" w:rsidRDefault="004450C0" w:rsidP="00BF41A0">
      <w:pPr>
        <w:numPr>
          <w:ilvl w:val="0"/>
          <w:numId w:val="25"/>
        </w:numPr>
        <w:tabs>
          <w:tab w:val="clear" w:pos="425"/>
          <w:tab w:val="left" w:pos="709"/>
          <w:tab w:val="left" w:pos="1418"/>
        </w:tabs>
        <w:ind w:left="709" w:hanging="709"/>
        <w:rPr>
          <w:rFonts w:eastAsiaTheme="majorEastAsia" w:cs="Times New Roman"/>
          <w:color w:val="000000" w:themeColor="text1"/>
          <w:szCs w:val="24"/>
          <w:lang w:val="en-US" w:eastAsia="ru-RU"/>
        </w:rPr>
      </w:pPr>
      <w:r w:rsidRPr="004450C0">
        <w:rPr>
          <w:rFonts w:cs="Times New Roman"/>
          <w:color w:val="000000" w:themeColor="text1"/>
          <w:szCs w:val="24"/>
          <w:lang w:val="en-US"/>
        </w:rPr>
        <w:t xml:space="preserve">Machado P., Landewe R., Braun J. et al. Both structural damage and inflammation of the spine contribute to impairment of spinal mobility in patients with ankylosing spondylitis. </w:t>
      </w:r>
      <w:r w:rsidRPr="004450C0">
        <w:rPr>
          <w:rFonts w:cs="Times New Roman"/>
          <w:color w:val="000000" w:themeColor="text1"/>
          <w:szCs w:val="24"/>
        </w:rPr>
        <w:t>Ann Rheum Dis. 2010;69</w:t>
      </w:r>
      <w:r w:rsidRPr="004450C0">
        <w:rPr>
          <w:rFonts w:cs="Times New Roman"/>
          <w:color w:val="000000" w:themeColor="text1"/>
          <w:szCs w:val="24"/>
          <w:lang w:val="en-US"/>
        </w:rPr>
        <w:t xml:space="preserve"> (8)</w:t>
      </w:r>
      <w:r w:rsidRPr="004450C0">
        <w:rPr>
          <w:rFonts w:cs="Times New Roman"/>
          <w:color w:val="000000" w:themeColor="text1"/>
          <w:szCs w:val="24"/>
        </w:rPr>
        <w:t xml:space="preserve">:1465–1470. </w:t>
      </w:r>
    </w:p>
    <w:p w:rsidR="00BC218B" w:rsidRPr="00952DF1" w:rsidRDefault="004450C0" w:rsidP="00BF41A0">
      <w:pPr>
        <w:numPr>
          <w:ilvl w:val="0"/>
          <w:numId w:val="25"/>
        </w:numPr>
        <w:tabs>
          <w:tab w:val="clear" w:pos="425"/>
          <w:tab w:val="left" w:pos="709"/>
          <w:tab w:val="left" w:pos="1418"/>
        </w:tabs>
        <w:ind w:left="709" w:hanging="709"/>
        <w:rPr>
          <w:rFonts w:eastAsiaTheme="majorEastAsia" w:cs="Times New Roman"/>
          <w:szCs w:val="24"/>
          <w:lang w:val="en-US" w:eastAsia="ru-RU"/>
        </w:rPr>
      </w:pPr>
      <w:r w:rsidRPr="004450C0">
        <w:rPr>
          <w:rFonts w:cs="Times New Roman"/>
          <w:szCs w:val="24"/>
          <w:lang w:val="en-US"/>
        </w:rPr>
        <w:t xml:space="preserve">Lambert R.G., Bakker P.A., van der Heijde D. et al. Defining active sacroiliitis on MRI for classification of axial spondyloarthritis: update by the ASAS MRI working group. Ann Rheum Dis. 2016;75 (11):1958–1963. </w:t>
      </w:r>
    </w:p>
    <w:p w:rsidR="00BC218B" w:rsidRPr="00952DF1" w:rsidRDefault="004450C0" w:rsidP="00BF41A0">
      <w:pPr>
        <w:numPr>
          <w:ilvl w:val="0"/>
          <w:numId w:val="25"/>
        </w:numPr>
        <w:tabs>
          <w:tab w:val="clear" w:pos="425"/>
          <w:tab w:val="left" w:pos="709"/>
          <w:tab w:val="left" w:pos="1418"/>
        </w:tabs>
        <w:ind w:left="709" w:hanging="709"/>
        <w:rPr>
          <w:rFonts w:cs="Times New Roman"/>
          <w:szCs w:val="24"/>
          <w:lang w:val="en-US"/>
        </w:rPr>
      </w:pPr>
      <w:r w:rsidRPr="004450C0">
        <w:rPr>
          <w:rFonts w:cs="Times New Roman"/>
          <w:szCs w:val="24"/>
          <w:lang w:val="en-US"/>
        </w:rPr>
        <w:t xml:space="preserve">Baraliakos X., Hermann K.G., Landewé R. et al. Assessment of acute spinal inflammation in patients with ankylosing spondylitis by magnetic resonance imaging: a comparison between contrast enhanced T1 and short tau inversion recovery (STIR) sequences. Ann Rheum Dis. 2005;64 (8):1141–1144. </w:t>
      </w:r>
    </w:p>
    <w:p w:rsidR="00BC218B" w:rsidRPr="00952DF1" w:rsidRDefault="004450C0" w:rsidP="00BF41A0">
      <w:pPr>
        <w:numPr>
          <w:ilvl w:val="0"/>
          <w:numId w:val="25"/>
        </w:numPr>
        <w:tabs>
          <w:tab w:val="clear" w:pos="425"/>
          <w:tab w:val="left" w:pos="709"/>
          <w:tab w:val="left" w:pos="1418"/>
        </w:tabs>
        <w:ind w:left="709" w:hanging="709"/>
        <w:rPr>
          <w:rFonts w:cs="Times New Roman"/>
          <w:szCs w:val="24"/>
          <w:lang w:val="en-US"/>
        </w:rPr>
      </w:pPr>
      <w:r w:rsidRPr="004450C0">
        <w:rPr>
          <w:rFonts w:cs="Times New Roman"/>
          <w:szCs w:val="24"/>
          <w:lang w:val="en-US"/>
        </w:rPr>
        <w:t xml:space="preserve">Bennett A.N., Rehman A., Hensor E.M. et al. Evaluation of the diagnostic utility of spinal magnetic resonance imaging in axial spondylarthritis. Arthritis Rheum. 2009;60 (5):1331–1341. </w:t>
      </w:r>
    </w:p>
    <w:p w:rsidR="005960A1" w:rsidRPr="00952DF1" w:rsidRDefault="004450C0" w:rsidP="00BF41A0">
      <w:pPr>
        <w:numPr>
          <w:ilvl w:val="0"/>
          <w:numId w:val="25"/>
        </w:numPr>
        <w:tabs>
          <w:tab w:val="clear" w:pos="425"/>
          <w:tab w:val="left" w:pos="709"/>
          <w:tab w:val="left" w:pos="1418"/>
        </w:tabs>
        <w:ind w:left="709" w:hanging="709"/>
        <w:rPr>
          <w:rFonts w:cs="Times New Roman"/>
          <w:szCs w:val="24"/>
          <w:lang w:val="en-US"/>
        </w:rPr>
      </w:pPr>
      <w:r w:rsidRPr="004450C0">
        <w:rPr>
          <w:rFonts w:cs="Times New Roman"/>
          <w:szCs w:val="24"/>
          <w:lang w:val="en-US"/>
        </w:rPr>
        <w:t>Schueller-Weidekamm C., Mascarenhas V.V., Sudol-Szopinska I. et al. Imaging and interpretation of axial spondylarthritis: The radiologist’s perspective</w:t>
      </w:r>
      <w:r w:rsidRPr="004450C0">
        <w:rPr>
          <w:rFonts w:cs="Times New Roman"/>
          <w:color w:val="000000" w:themeColor="text1"/>
          <w:szCs w:val="24"/>
          <w:lang w:val="en-US"/>
        </w:rPr>
        <w:t>–</w:t>
      </w:r>
      <w:r w:rsidRPr="004450C0">
        <w:rPr>
          <w:rFonts w:cs="Times New Roman"/>
          <w:szCs w:val="24"/>
          <w:lang w:val="en-US"/>
        </w:rPr>
        <w:t>consensus of the arthritis subcommittee of the ESSR. Semin Musculoskelet Radiol. 2014;18 (3):265–279.</w:t>
      </w:r>
    </w:p>
    <w:p w:rsidR="00BC218B" w:rsidRPr="00952DF1" w:rsidRDefault="004450C0" w:rsidP="00BF41A0">
      <w:pPr>
        <w:numPr>
          <w:ilvl w:val="0"/>
          <w:numId w:val="25"/>
        </w:numPr>
        <w:tabs>
          <w:tab w:val="clear" w:pos="425"/>
          <w:tab w:val="left" w:pos="709"/>
          <w:tab w:val="left" w:pos="1418"/>
        </w:tabs>
        <w:ind w:left="709" w:hanging="709"/>
        <w:rPr>
          <w:rFonts w:cs="Times New Roman"/>
          <w:szCs w:val="24"/>
          <w:lang w:val="en-US"/>
        </w:rPr>
      </w:pPr>
      <w:r w:rsidRPr="004450C0">
        <w:rPr>
          <w:rFonts w:cs="Times New Roman"/>
          <w:bCs/>
          <w:szCs w:val="24"/>
          <w:lang w:val="en-US"/>
        </w:rPr>
        <w:t>Haque N., Lories R.J., de Vlam K.Orthopaedic interventions in patients with psoriatic arthritis: a descriptive report from the SPAR cohort. RMD Open. 2016 Aug 17</w:t>
      </w:r>
      <w:proofErr w:type="gramStart"/>
      <w:r w:rsidRPr="004450C0">
        <w:rPr>
          <w:rFonts w:cs="Times New Roman"/>
          <w:bCs/>
          <w:szCs w:val="24"/>
          <w:lang w:val="en-US"/>
        </w:rPr>
        <w:t>;2</w:t>
      </w:r>
      <w:proofErr w:type="gramEnd"/>
      <w:r w:rsidRPr="004450C0">
        <w:rPr>
          <w:rFonts w:cs="Times New Roman"/>
          <w:bCs/>
          <w:szCs w:val="24"/>
          <w:lang w:val="en-US"/>
        </w:rPr>
        <w:t>(2):e000293.</w:t>
      </w:r>
    </w:p>
    <w:p w:rsidR="00BC218B" w:rsidRPr="00952DF1" w:rsidRDefault="004450C0" w:rsidP="00BF41A0">
      <w:pPr>
        <w:numPr>
          <w:ilvl w:val="0"/>
          <w:numId w:val="25"/>
        </w:numPr>
        <w:tabs>
          <w:tab w:val="clear" w:pos="425"/>
          <w:tab w:val="left" w:pos="-360"/>
          <w:tab w:val="left" w:pos="709"/>
        </w:tabs>
        <w:ind w:left="709" w:hanging="709"/>
        <w:rPr>
          <w:rFonts w:cs="Times New Roman"/>
          <w:color w:val="000000" w:themeColor="text1"/>
          <w:szCs w:val="24"/>
          <w:lang w:val="en-US"/>
        </w:rPr>
      </w:pPr>
      <w:r w:rsidRPr="004450C0">
        <w:rPr>
          <w:rFonts w:cs="Times New Roman"/>
          <w:color w:val="000000" w:themeColor="text1"/>
          <w:szCs w:val="24"/>
          <w:lang w:val="en-US"/>
        </w:rPr>
        <w:t>Taylor W.J., Gladman D.D., Helliwell P.S. et al. Classi</w:t>
      </w:r>
      <w:r w:rsidRPr="004450C0">
        <w:rPr>
          <w:rFonts w:cs="Times New Roman"/>
          <w:color w:val="000000" w:themeColor="text1"/>
          <w:szCs w:val="24"/>
        </w:rPr>
        <w:t>ﬁ</w:t>
      </w:r>
      <w:r w:rsidRPr="004450C0">
        <w:rPr>
          <w:rFonts w:cs="Times New Roman"/>
          <w:color w:val="000000" w:themeColor="text1"/>
          <w:szCs w:val="24"/>
          <w:lang w:val="en-US"/>
        </w:rPr>
        <w:t xml:space="preserve">cation criteria for psoriatic arthritis: development of new criteria from a large international study. Arthritis Rheum. 2006; 54 (8): 2665–2673.   </w:t>
      </w:r>
    </w:p>
    <w:p w:rsidR="00BC218B" w:rsidRPr="00952DF1" w:rsidRDefault="004450C0" w:rsidP="00BF41A0">
      <w:pPr>
        <w:numPr>
          <w:ilvl w:val="0"/>
          <w:numId w:val="25"/>
        </w:numPr>
        <w:tabs>
          <w:tab w:val="clear" w:pos="425"/>
          <w:tab w:val="left" w:pos="-360"/>
          <w:tab w:val="left" w:pos="709"/>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Sieper J., van der Heijde D., Landewe R. et al. New criteria for inflammatory back pain in patients with chronic back pain: a real patient exercise by experts from the Assessment of SpondyloArthritis International Society (ASAS). Ann Rheum Dis. 2009; 68 (6): 784–788.  </w:t>
      </w:r>
    </w:p>
    <w:p w:rsidR="00BC218B" w:rsidRPr="00952DF1" w:rsidRDefault="004450C0" w:rsidP="00BF41A0">
      <w:pPr>
        <w:numPr>
          <w:ilvl w:val="0"/>
          <w:numId w:val="25"/>
        </w:numPr>
        <w:tabs>
          <w:tab w:val="clear" w:pos="425"/>
          <w:tab w:val="left" w:pos="-360"/>
          <w:tab w:val="left" w:pos="709"/>
          <w:tab w:val="decimal" w:pos="851"/>
          <w:tab w:val="left" w:pos="1418"/>
        </w:tabs>
        <w:suppressAutoHyphens/>
        <w:ind w:left="709" w:hanging="709"/>
        <w:contextualSpacing/>
        <w:rPr>
          <w:rFonts w:eastAsia="Arial" w:cs="Times New Roman"/>
          <w:color w:val="000000" w:themeColor="text1"/>
          <w:szCs w:val="24"/>
          <w:lang w:val="en-US"/>
        </w:rPr>
      </w:pPr>
      <w:r w:rsidRPr="004450C0">
        <w:rPr>
          <w:rFonts w:cs="Times New Roman"/>
          <w:color w:val="000000" w:themeColor="text1"/>
          <w:szCs w:val="24"/>
          <w:lang w:val="en-US"/>
        </w:rPr>
        <w:t>Chandran V., Barrett J., Schentag N.C. et al. Axial Psoriatic Arthritis: update on a long-term prospective study. J Rheumatol. 2009; 36 (12); 2744–2750.</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i/>
          <w:color w:val="000000" w:themeColor="text1"/>
          <w:szCs w:val="24"/>
          <w:lang w:val="en-US"/>
        </w:rPr>
      </w:pPr>
      <w:r w:rsidRPr="004450C0">
        <w:rPr>
          <w:rFonts w:cs="Times New Roman"/>
          <w:color w:val="000000" w:themeColor="text1"/>
          <w:szCs w:val="24"/>
          <w:lang w:val="en-US"/>
        </w:rPr>
        <w:t>Wong P.C., Leung Y.Y., Li E.K. Measuring disease activity in psoriatic arthritis. Int J Rheumatol. 2012, 2012: 839425.</w:t>
      </w:r>
    </w:p>
    <w:p w:rsidR="008F3399" w:rsidRPr="00952DF1" w:rsidRDefault="004450C0" w:rsidP="00BF41A0">
      <w:pPr>
        <w:numPr>
          <w:ilvl w:val="0"/>
          <w:numId w:val="25"/>
        </w:numPr>
        <w:tabs>
          <w:tab w:val="clear" w:pos="425"/>
          <w:tab w:val="left" w:pos="709"/>
          <w:tab w:val="left" w:pos="1418"/>
        </w:tabs>
        <w:ind w:left="709" w:hanging="709"/>
        <w:contextualSpacing/>
        <w:rPr>
          <w:rFonts w:eastAsia="Calibri" w:cs="Times New Roman"/>
          <w:i/>
          <w:color w:val="000000" w:themeColor="text1"/>
          <w:szCs w:val="24"/>
          <w:lang w:val="en-US"/>
        </w:rPr>
      </w:pPr>
      <w:r w:rsidRPr="004450C0">
        <w:rPr>
          <w:rFonts w:cs="Times New Roman"/>
          <w:color w:val="000000" w:themeColor="text1"/>
          <w:szCs w:val="24"/>
          <w:lang w:val="en-US"/>
        </w:rPr>
        <w:t>Selmi C, Gershwin ME. Diagnosis and classification of reactive arthritis. Autoimmun Rev. 2014; 13(4–5):546–549.</w:t>
      </w:r>
    </w:p>
    <w:p w:rsidR="008F3399"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Mitulescu T.C., Popescu C., Naie A. et al. Acute anterior uveitis and other extra-articular manifestations of spondyloarthritis. J Med Life. 2015;8 (3):319–325. </w:t>
      </w:r>
    </w:p>
    <w:p w:rsidR="008F3399"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rPr>
        <w:t>Абдулганиева Д.И., Бакулев А.Л., Белоусова Е.А. и соавт. Проект междисциплинарных рекомендаций по диагностике, методам оценки степени активности воспалительного процесса, терапевтической эффективности и</w:t>
      </w:r>
      <w:r w:rsidRPr="004450C0">
        <w:rPr>
          <w:rFonts w:cs="Times New Roman"/>
          <w:color w:val="000000" w:themeColor="text1"/>
          <w:szCs w:val="24"/>
          <w:lang w:val="en-US"/>
        </w:rPr>
        <w:t> </w:t>
      </w:r>
      <w:r w:rsidRPr="004450C0">
        <w:rPr>
          <w:rFonts w:cs="Times New Roman"/>
          <w:color w:val="000000" w:themeColor="text1"/>
          <w:szCs w:val="24"/>
        </w:rPr>
        <w:t>применению генно-инженерных биологических препаратов у</w:t>
      </w:r>
      <w:r w:rsidRPr="004450C0">
        <w:rPr>
          <w:rFonts w:cs="Times New Roman"/>
          <w:color w:val="000000" w:themeColor="text1"/>
          <w:szCs w:val="24"/>
          <w:lang w:val="en-US"/>
        </w:rPr>
        <w:t> </w:t>
      </w:r>
      <w:r w:rsidRPr="004450C0">
        <w:rPr>
          <w:rFonts w:cs="Times New Roman"/>
          <w:color w:val="000000" w:themeColor="text1"/>
          <w:szCs w:val="24"/>
        </w:rPr>
        <w:t>пациентов с</w:t>
      </w:r>
      <w:r w:rsidRPr="004450C0">
        <w:rPr>
          <w:rFonts w:cs="Times New Roman"/>
          <w:color w:val="000000" w:themeColor="text1"/>
          <w:szCs w:val="24"/>
          <w:lang w:val="en-US"/>
        </w:rPr>
        <w:t> </w:t>
      </w:r>
      <w:r w:rsidRPr="004450C0">
        <w:rPr>
          <w:rFonts w:cs="Times New Roman"/>
          <w:color w:val="000000" w:themeColor="text1"/>
          <w:szCs w:val="24"/>
        </w:rPr>
        <w:t xml:space="preserve">сочетанными иммуновоспалительными заболеваниями (псориаз, псориатический артрит, болезнь Крона) Альманах клинической медицины. </w:t>
      </w:r>
      <w:r w:rsidRPr="004450C0">
        <w:rPr>
          <w:rFonts w:cs="Times New Roman"/>
          <w:color w:val="000000" w:themeColor="text1"/>
          <w:szCs w:val="24"/>
          <w:lang w:val="en-US"/>
        </w:rPr>
        <w:t>2018; 46 (6): 426–444.</w:t>
      </w:r>
    </w:p>
    <w:p w:rsidR="008F3399"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 xml:space="preserve">Sivamani R., Goodarzi H., Garcia M.S. et al. Biological therapies in the treatment of psoriasis: a comprehensive evidence-based basic science and clinical review and a practical guide to tuberculosis monitoring. Clin Rev Allergy Immunol. 2013;44(2):121–140. </w:t>
      </w:r>
    </w:p>
    <w:p w:rsidR="008F3399"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color w:val="000000" w:themeColor="text1"/>
          <w:szCs w:val="24"/>
          <w:lang w:val="en-US"/>
        </w:rPr>
        <w:t>Siegel E.L., Orbai A.M., Ritchlin C.T. Targeting extra-articular manifestations in PsA: a closer look at enthesitis and dactylitis. Curr Opin Rheumatol. 2015;27</w:t>
      </w:r>
      <w:r w:rsidRPr="004450C0">
        <w:rPr>
          <w:rFonts w:cs="Times New Roman"/>
          <w:color w:val="000000" w:themeColor="text1"/>
          <w:szCs w:val="24"/>
        </w:rPr>
        <w:t xml:space="preserve"> (2)</w:t>
      </w:r>
      <w:r w:rsidRPr="004450C0">
        <w:rPr>
          <w:rFonts w:cs="Times New Roman"/>
          <w:color w:val="000000" w:themeColor="text1"/>
          <w:szCs w:val="24"/>
          <w:lang w:val="en-US"/>
        </w:rPr>
        <w:t>:111–117.</w:t>
      </w:r>
    </w:p>
    <w:p w:rsidR="008F3399" w:rsidRPr="00952DF1" w:rsidRDefault="004450C0" w:rsidP="00BF41A0">
      <w:pPr>
        <w:numPr>
          <w:ilvl w:val="0"/>
          <w:numId w:val="25"/>
        </w:numPr>
        <w:tabs>
          <w:tab w:val="clear" w:pos="425"/>
          <w:tab w:val="left" w:pos="709"/>
          <w:tab w:val="left" w:pos="1418"/>
        </w:tabs>
        <w:ind w:left="709" w:hanging="709"/>
        <w:contextualSpacing/>
        <w:rPr>
          <w:rFonts w:eastAsia="Calibri" w:cs="Times New Roman"/>
          <w:i/>
          <w:color w:val="000000" w:themeColor="text1"/>
          <w:szCs w:val="24"/>
          <w:lang w:val="en-US"/>
        </w:rPr>
      </w:pPr>
      <w:r w:rsidRPr="004450C0">
        <w:rPr>
          <w:rFonts w:cs="Times New Roman"/>
          <w:color w:val="000000" w:themeColor="text1"/>
          <w:szCs w:val="24"/>
          <w:lang w:val="en-US"/>
        </w:rPr>
        <w:t>Geijer M., Lindqvist U., Husmark T. et al. The Swedish early psoriatic arthritis registry 5-year follow-up: substantial radiographic progression mainly in men with high disease activity and development of dactylitis. J Rheumatol. 2015;42</w:t>
      </w:r>
      <w:r w:rsidRPr="004450C0">
        <w:rPr>
          <w:rFonts w:cs="Times New Roman"/>
          <w:color w:val="000000" w:themeColor="text1"/>
          <w:szCs w:val="24"/>
        </w:rPr>
        <w:t xml:space="preserve"> (11)</w:t>
      </w:r>
      <w:r w:rsidRPr="004450C0">
        <w:rPr>
          <w:rFonts w:cs="Times New Roman"/>
          <w:color w:val="000000" w:themeColor="text1"/>
          <w:szCs w:val="24"/>
          <w:lang w:val="en-US"/>
        </w:rPr>
        <w:t>:210–217</w:t>
      </w:r>
      <w:r w:rsidRPr="004450C0">
        <w:rPr>
          <w:rFonts w:cs="Times New Roman"/>
          <w:color w:val="000000" w:themeColor="text1"/>
          <w:szCs w:val="24"/>
        </w:rPr>
        <w:t>.</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Smolen J., Schols M., Braun J. et al. Treating axial spondyloarthritis and peripheral spondyloarthritis, especially psoriatic arthritis, to target: 2017 update of recommendations by an international task force. Ann Rheum Dis. 2017; 77 (1): 3–17.</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rPr>
      </w:pPr>
      <w:r w:rsidRPr="004450C0">
        <w:rPr>
          <w:rFonts w:eastAsia="Calibri" w:cs="Times New Roman"/>
          <w:color w:val="000000" w:themeColor="text1"/>
          <w:szCs w:val="24"/>
          <w:lang w:val="en-US"/>
        </w:rPr>
        <w:t xml:space="preserve">Kershbaumer A., Baker D., Smolen J.S. et al. The effect of structural damage on functional disability in psoriatic arthritis. Ann Rheum Dis. 2017;76(12):2038–2045. </w:t>
      </w:r>
    </w:p>
    <w:p w:rsidR="00BC218B"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eastAsia="Calibri" w:cs="Times New Roman"/>
          <w:color w:val="000000" w:themeColor="text1"/>
          <w:szCs w:val="24"/>
          <w:lang w:val="en-US"/>
        </w:rPr>
        <w:t xml:space="preserve">Aletaha D., Alasti F., Smolen J.S. Disease activity states of the DAPSA, a psoriatic arthritis specific instrument, are valid against functional status and structural progression. AnnRheumDis. 2017; 76(2):418–421. </w:t>
      </w:r>
    </w:p>
    <w:p w:rsidR="00A70B4F" w:rsidRPr="00952DF1" w:rsidRDefault="004450C0" w:rsidP="00BF41A0">
      <w:pPr>
        <w:numPr>
          <w:ilvl w:val="0"/>
          <w:numId w:val="25"/>
        </w:numPr>
        <w:tabs>
          <w:tab w:val="clear" w:pos="425"/>
          <w:tab w:val="left" w:pos="709"/>
          <w:tab w:val="left" w:pos="1418"/>
        </w:tabs>
        <w:autoSpaceDE w:val="0"/>
        <w:autoSpaceDN w:val="0"/>
        <w:adjustRightInd w:val="0"/>
        <w:ind w:left="709" w:hanging="709"/>
        <w:rPr>
          <w:rFonts w:cs="Times New Roman"/>
          <w:i/>
          <w:color w:val="FF0000"/>
          <w:szCs w:val="24"/>
        </w:rPr>
      </w:pPr>
      <w:r w:rsidRPr="004450C0">
        <w:rPr>
          <w:rFonts w:cs="Times New Roman"/>
          <w:szCs w:val="24"/>
        </w:rPr>
        <w:t>Лукина Г.В., Борисов С.Е. Скрининг и мониторинг туберкулезной инфекции у больных ревматическими заболеваниями, получающими генно-инженерные биологические препараты. В кн. Российские рекомендации. Ревматология. Под ред. Е.Л. Насонова. М., ГЭОТАР-Медиа, 2017. С.394</w:t>
      </w:r>
      <w:r w:rsidRPr="004450C0">
        <w:rPr>
          <w:rFonts w:cs="Times New Roman"/>
          <w:color w:val="000000" w:themeColor="text1"/>
          <w:szCs w:val="24"/>
        </w:rPr>
        <w:t>–</w:t>
      </w:r>
      <w:r w:rsidRPr="004450C0">
        <w:rPr>
          <w:rFonts w:cs="Times New Roman"/>
          <w:szCs w:val="24"/>
        </w:rPr>
        <w:t xml:space="preserve">410. </w:t>
      </w:r>
    </w:p>
    <w:p w:rsidR="00A70B4F" w:rsidRPr="00952DF1" w:rsidRDefault="004450C0" w:rsidP="00BF41A0">
      <w:pPr>
        <w:pStyle w:val="aff4"/>
        <w:numPr>
          <w:ilvl w:val="0"/>
          <w:numId w:val="25"/>
        </w:numPr>
        <w:tabs>
          <w:tab w:val="clear" w:pos="425"/>
          <w:tab w:val="left" w:pos="709"/>
          <w:tab w:val="left" w:pos="1418"/>
        </w:tabs>
        <w:autoSpaceDE w:val="0"/>
        <w:autoSpaceDN w:val="0"/>
        <w:adjustRightInd w:val="0"/>
        <w:ind w:left="709" w:hanging="709"/>
        <w:rPr>
          <w:szCs w:val="24"/>
          <w:lang w:val="en-US"/>
        </w:rPr>
      </w:pPr>
      <w:r w:rsidRPr="004450C0">
        <w:rPr>
          <w:szCs w:val="24"/>
          <w:lang w:val="en-US"/>
        </w:rPr>
        <w:t>Ritchlin C.T., Stahle M., Poulin Y. et al. Serious infections in patients with self-reported psoriatic arthritis from the Psoriasis Longitudinal Assessment and Registry (PSOLAR) treated with biologics.</w:t>
      </w:r>
      <w:r>
        <w:rPr>
          <w:rStyle w:val="jrnl"/>
          <w:bCs/>
          <w:szCs w:val="24"/>
          <w:lang w:val="en-US"/>
        </w:rPr>
        <w:t>BMC Rheumatol</w:t>
      </w:r>
      <w:r>
        <w:rPr>
          <w:szCs w:val="24"/>
          <w:lang w:val="en-US"/>
        </w:rPr>
        <w:t xml:space="preserve">. </w:t>
      </w:r>
      <w:r>
        <w:rPr>
          <w:bCs/>
          <w:szCs w:val="24"/>
          <w:lang w:val="en-US"/>
        </w:rPr>
        <w:t>2019</w:t>
      </w:r>
      <w:proofErr w:type="gramStart"/>
      <w:r>
        <w:rPr>
          <w:szCs w:val="24"/>
          <w:lang w:val="en-US"/>
        </w:rPr>
        <w:t>;</w:t>
      </w:r>
      <w:r>
        <w:rPr>
          <w:bCs/>
          <w:szCs w:val="24"/>
          <w:lang w:val="en-US"/>
        </w:rPr>
        <w:t>3</w:t>
      </w:r>
      <w:r>
        <w:rPr>
          <w:szCs w:val="24"/>
          <w:lang w:val="en-US"/>
        </w:rPr>
        <w:t>:</w:t>
      </w:r>
      <w:r>
        <w:rPr>
          <w:bCs/>
          <w:szCs w:val="24"/>
          <w:lang w:val="en-US"/>
        </w:rPr>
        <w:t>52</w:t>
      </w:r>
      <w:proofErr w:type="gramEnd"/>
      <w:r>
        <w:rPr>
          <w:szCs w:val="24"/>
          <w:lang w:val="en-US"/>
        </w:rPr>
        <w:t xml:space="preserve">. </w:t>
      </w:r>
    </w:p>
    <w:p w:rsidR="00A70B4F" w:rsidRPr="00952DF1" w:rsidRDefault="004450C0" w:rsidP="00BF41A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sidRPr="004450C0">
        <w:rPr>
          <w:rFonts w:cs="Times New Roman"/>
          <w:szCs w:val="24"/>
          <w:lang w:val="en-US"/>
        </w:rPr>
        <w:t xml:space="preserve">Minozzi S., Bonovas S., Lytras T. et al. Risk of infections using anti-TNF agents in rheumatoid arthritis, psoriatic arthritis, and ankylosing spondylitis: a systematic review and meta-analysis. </w:t>
      </w:r>
      <w:r w:rsidRPr="004450C0">
        <w:rPr>
          <w:rStyle w:val="jrnl"/>
          <w:rFonts w:cs="Times New Roman"/>
          <w:szCs w:val="24"/>
          <w:lang w:val="en-US"/>
        </w:rPr>
        <w:t>Expert Opin Drug Saf</w:t>
      </w:r>
      <w:r w:rsidRPr="004450C0">
        <w:rPr>
          <w:rFonts w:cs="Times New Roman"/>
          <w:szCs w:val="24"/>
          <w:lang w:val="en-US"/>
        </w:rPr>
        <w:t>. 2016;15(sup1):11</w:t>
      </w:r>
      <w:r w:rsidRPr="004450C0">
        <w:rPr>
          <w:rFonts w:cs="Times New Roman"/>
          <w:color w:val="000000" w:themeColor="text1"/>
          <w:szCs w:val="24"/>
          <w:lang w:val="en-US"/>
        </w:rPr>
        <w:t>–</w:t>
      </w:r>
      <w:r w:rsidRPr="004450C0">
        <w:rPr>
          <w:rFonts w:cs="Times New Roman"/>
          <w:szCs w:val="24"/>
          <w:lang w:val="en-US"/>
        </w:rPr>
        <w:t>34.</w:t>
      </w:r>
    </w:p>
    <w:p w:rsidR="00826CF7"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eastAsia="ar-SA"/>
        </w:rPr>
      </w:pPr>
      <w:r>
        <w:rPr>
          <w:rFonts w:cs="Times New Roman"/>
          <w:color w:val="000000" w:themeColor="text1"/>
          <w:szCs w:val="24"/>
          <w:lang w:val="en-US"/>
        </w:rPr>
        <w:t xml:space="preserve">Gisondi P., Tessari G., Conti A. et al. Prevalence of metabolic syndrome in patients with psoriasis: a hospital-based case-control study. Br J Dermatol. 2007;157(1):68–73. </w:t>
      </w:r>
    </w:p>
    <w:p w:rsidR="00C53256" w:rsidRPr="00952DF1" w:rsidRDefault="004450C0">
      <w:pPr>
        <w:numPr>
          <w:ilvl w:val="0"/>
          <w:numId w:val="25"/>
        </w:numPr>
        <w:tabs>
          <w:tab w:val="clear" w:pos="425"/>
          <w:tab w:val="left" w:pos="709"/>
          <w:tab w:val="left" w:pos="1418"/>
        </w:tabs>
        <w:ind w:left="709" w:hanging="709"/>
        <w:contextualSpacing/>
        <w:rPr>
          <w:rFonts w:eastAsia="Calibri" w:cs="Times New Roman"/>
          <w:color w:val="000000" w:themeColor="text1"/>
          <w:szCs w:val="24"/>
          <w:lang w:val="en-US"/>
        </w:rPr>
      </w:pPr>
      <w:r>
        <w:rPr>
          <w:rFonts w:cs="Times New Roman"/>
          <w:color w:val="000000" w:themeColor="text1"/>
          <w:szCs w:val="24"/>
          <w:lang w:val="en-US"/>
        </w:rPr>
        <w:t>Coto-Segura P., Eiris-Salvado N., González-Lara L. et al. Psoriasis, psoriatic arthritis and type 2 diabetes mellitus: a systematic review and meta-analysis. Br J Dermatol. 2013;169(4):783–793.</w:t>
      </w:r>
    </w:p>
    <w:p w:rsidR="00BC218B" w:rsidRPr="00952DF1" w:rsidRDefault="004450C0" w:rsidP="00BF41A0">
      <w:pPr>
        <w:numPr>
          <w:ilvl w:val="0"/>
          <w:numId w:val="25"/>
        </w:numPr>
        <w:tabs>
          <w:tab w:val="clear" w:pos="425"/>
          <w:tab w:val="left" w:pos="709"/>
          <w:tab w:val="left" w:pos="1418"/>
        </w:tabs>
        <w:ind w:left="709" w:hanging="709"/>
        <w:contextualSpacing/>
        <w:rPr>
          <w:rFonts w:cs="Times New Roman"/>
          <w:i/>
          <w:color w:val="C00000"/>
          <w:szCs w:val="24"/>
          <w:lang w:val="en-US"/>
        </w:rPr>
      </w:pPr>
      <w:r>
        <w:rPr>
          <w:rFonts w:eastAsia="Calibri" w:cs="Times New Roman"/>
          <w:color w:val="000000" w:themeColor="text1"/>
          <w:szCs w:val="24"/>
          <w:lang w:val="en-US"/>
        </w:rPr>
        <w:t>Coates L.C., Moverley A.R., McParland L. et al. Effect of tight control inflammation in early psoriatic arthritis (TICOPA): a UK multicenter, open-label, randomized controlled trial. Lancet. 2015;386 (10012):2489–2498.</w:t>
      </w:r>
    </w:p>
    <w:p w:rsidR="00BC218B" w:rsidRPr="00952DF1" w:rsidRDefault="004450C0" w:rsidP="00BF41A0">
      <w:pPr>
        <w:numPr>
          <w:ilvl w:val="0"/>
          <w:numId w:val="25"/>
        </w:numPr>
        <w:tabs>
          <w:tab w:val="clear" w:pos="425"/>
          <w:tab w:val="left" w:pos="709"/>
          <w:tab w:val="left" w:pos="1418"/>
        </w:tabs>
        <w:ind w:left="709" w:hanging="709"/>
        <w:rPr>
          <w:rFonts w:cs="Times New Roman"/>
          <w:i/>
          <w:color w:val="FF0000"/>
          <w:szCs w:val="24"/>
          <w:lang w:val="en-US"/>
        </w:rPr>
      </w:pPr>
      <w:r w:rsidRPr="004450C0">
        <w:rPr>
          <w:rFonts w:cs="Times New Roman"/>
          <w:szCs w:val="24"/>
          <w:lang w:val="en-US"/>
        </w:rPr>
        <w:t>Gossec L., McGonagle D., Korotaeva T. et al. Minimal disease activity as a treatment target in psoriatic arthritis: a review of the literature. J Rheumatol. 2018;45 (1):6–13.</w:t>
      </w:r>
    </w:p>
    <w:p w:rsidR="00BC218B" w:rsidRPr="00952DF1" w:rsidRDefault="004450C0" w:rsidP="00BF41A0">
      <w:pPr>
        <w:numPr>
          <w:ilvl w:val="0"/>
          <w:numId w:val="25"/>
        </w:numPr>
        <w:tabs>
          <w:tab w:val="clear" w:pos="425"/>
          <w:tab w:val="left" w:pos="709"/>
          <w:tab w:val="left" w:pos="1418"/>
        </w:tabs>
        <w:ind w:left="709" w:hanging="709"/>
        <w:rPr>
          <w:rFonts w:eastAsia="Calibri" w:cs="Times New Roman"/>
          <w:color w:val="000000" w:themeColor="text1"/>
          <w:szCs w:val="24"/>
        </w:rPr>
      </w:pPr>
      <w:r>
        <w:rPr>
          <w:rFonts w:cs="Times New Roman"/>
          <w:bCs/>
          <w:iCs/>
          <w:szCs w:val="24"/>
        </w:rPr>
        <w:t>Гараева З.Ш., Юсупова Л.</w:t>
      </w:r>
      <w:r w:rsidRPr="004450C0">
        <w:rPr>
          <w:rFonts w:cs="Times New Roman"/>
          <w:szCs w:val="24"/>
        </w:rPr>
        <w:t>А</w:t>
      </w:r>
      <w:r>
        <w:rPr>
          <w:rFonts w:cs="Times New Roman"/>
          <w:bCs/>
          <w:iCs/>
          <w:szCs w:val="24"/>
        </w:rPr>
        <w:t xml:space="preserve">., Мавлютова Г.И., Юнусова </w:t>
      </w:r>
      <w:r w:rsidRPr="004450C0">
        <w:rPr>
          <w:rFonts w:cs="Times New Roman"/>
          <w:szCs w:val="24"/>
        </w:rPr>
        <w:t>Е</w:t>
      </w:r>
      <w:r>
        <w:rPr>
          <w:rFonts w:cs="Times New Roman"/>
          <w:bCs/>
          <w:iCs/>
          <w:szCs w:val="24"/>
        </w:rPr>
        <w:t>.И</w:t>
      </w:r>
      <w:r w:rsidRPr="004450C0">
        <w:rPr>
          <w:rFonts w:cs="Times New Roman"/>
          <w:szCs w:val="24"/>
        </w:rPr>
        <w:t xml:space="preserve">.Псориатический артрит. </w:t>
      </w:r>
      <w:r>
        <w:rPr>
          <w:rFonts w:cs="Times New Roman"/>
          <w:bCs/>
          <w:iCs/>
          <w:szCs w:val="24"/>
        </w:rPr>
        <w:t xml:space="preserve">Современные аспекты диагностики </w:t>
      </w:r>
      <w:r w:rsidRPr="004450C0">
        <w:rPr>
          <w:rFonts w:cs="Times New Roman"/>
          <w:szCs w:val="24"/>
        </w:rPr>
        <w:t>и</w:t>
      </w:r>
      <w:r>
        <w:rPr>
          <w:rFonts w:cs="Times New Roman"/>
          <w:bCs/>
          <w:iCs/>
          <w:szCs w:val="24"/>
        </w:rPr>
        <w:t xml:space="preserve"> лечения</w:t>
      </w:r>
      <w:r>
        <w:rPr>
          <w:rFonts w:cs="Times New Roman"/>
          <w:b/>
          <w:bCs/>
          <w:iCs/>
          <w:szCs w:val="24"/>
        </w:rPr>
        <w:t xml:space="preserve">. </w:t>
      </w:r>
      <w:r>
        <w:rPr>
          <w:rFonts w:cs="Times New Roman"/>
          <w:bCs/>
          <w:iCs/>
          <w:szCs w:val="24"/>
        </w:rPr>
        <w:t>Лечащий врач. 2015; 4: 36–38.</w:t>
      </w:r>
    </w:p>
    <w:p w:rsidR="00774BEE"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rPr>
        <w:t>Коротаева Т.В. Современные возможности терапии псориатического артрита.</w:t>
      </w:r>
      <w:r w:rsidRPr="004450C0">
        <w:rPr>
          <w:rFonts w:cs="Times New Roman"/>
          <w:szCs w:val="24"/>
        </w:rPr>
        <w:t xml:space="preserve"> Современнаяревматология.</w:t>
      </w:r>
      <w:r>
        <w:rPr>
          <w:rFonts w:cs="Times New Roman"/>
          <w:bCs/>
          <w:szCs w:val="24"/>
        </w:rPr>
        <w:t>2008; 2 (2): 13–19.</w:t>
      </w:r>
    </w:p>
    <w:p w:rsidR="00774BEE"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rPr>
        <w:t>Мусина Ф.С., Хамидуллин Р.Т., Мельникова Т.А. и др. Особенности клинической картины и лечения псориатического артрита. Практическая медицина. 2011; 4 (52): 32–36.</w:t>
      </w:r>
    </w:p>
    <w:p w:rsidR="00774BEE"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sidRPr="004450C0">
        <w:rPr>
          <w:rFonts w:cs="Times New Roman"/>
          <w:szCs w:val="24"/>
          <w:lang w:val="en-US"/>
        </w:rPr>
        <w:t>Leatham P.A., Bird H.A., Wright V., Fowler P.D. The run-in period in trial design: A comparison of two non-steroidal anti-inflammatory agents in psoriatic arthropathy. Agents Actions</w:t>
      </w:r>
      <w:r w:rsidRPr="004450C0">
        <w:rPr>
          <w:rFonts w:cs="Times New Roman"/>
          <w:szCs w:val="24"/>
        </w:rPr>
        <w:t>.</w:t>
      </w:r>
      <w:r w:rsidRPr="004450C0">
        <w:rPr>
          <w:rFonts w:cs="Times New Roman"/>
          <w:szCs w:val="24"/>
          <w:lang w:val="en-US"/>
        </w:rPr>
        <w:t xml:space="preserve"> 1982; 12 (1–2): 221–224.</w:t>
      </w:r>
    </w:p>
    <w:p w:rsidR="00BC218B"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lang w:val="en-US"/>
        </w:rPr>
        <w:t>Sarzi-Puttini P., Santandrea S., Boccassini L. et al. The role of NSAIDs in psoriatic arthritis: evidence from a controlled study with nimesulide. ClinExpRheumatol</w:t>
      </w:r>
      <w:r>
        <w:rPr>
          <w:rFonts w:cs="Times New Roman"/>
          <w:bCs/>
          <w:szCs w:val="24"/>
        </w:rPr>
        <w:t>. 2001;19</w:t>
      </w:r>
      <w:r w:rsidRPr="004450C0">
        <w:rPr>
          <w:rFonts w:cs="Times New Roman"/>
          <w:szCs w:val="24"/>
        </w:rPr>
        <w:t>(1</w:t>
      </w:r>
      <w:r>
        <w:rPr>
          <w:rFonts w:cs="Times New Roman"/>
          <w:bCs/>
          <w:szCs w:val="24"/>
        </w:rPr>
        <w:t xml:space="preserve"> Suppl 22):S17–20.</w:t>
      </w:r>
    </w:p>
    <w:p w:rsidR="007E0B36"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sidRPr="004450C0">
        <w:rPr>
          <w:rFonts w:cs="Times New Roman"/>
          <w:szCs w:val="24"/>
        </w:rPr>
        <w:t>Якубович А.И., Салдамаева Л.С., Новицкая Н.Н. Применение нимесулида в комплексном лечении псориатического артрита. Сибирский медицинский журнал (Иркутск). 2010; 94 (3): 114–116.</w:t>
      </w:r>
    </w:p>
    <w:p w:rsidR="00B422B1"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rPr>
        <w:t>Алексеева Л.И., Коваленко П.С. Мелоксикам в ревматологической практике: история применения в терапии боли</w:t>
      </w:r>
      <w:proofErr w:type="gramStart"/>
      <w:r>
        <w:rPr>
          <w:rFonts w:cs="Times New Roman"/>
          <w:bCs/>
          <w:szCs w:val="24"/>
        </w:rPr>
        <w:t>.</w:t>
      </w:r>
      <w:r>
        <w:rPr>
          <w:rFonts w:cs="Times New Roman"/>
          <w:bCs/>
          <w:iCs/>
          <w:szCs w:val="24"/>
        </w:rPr>
        <w:t>С</w:t>
      </w:r>
      <w:proofErr w:type="gramEnd"/>
      <w:r>
        <w:rPr>
          <w:rFonts w:cs="Times New Roman"/>
          <w:bCs/>
          <w:iCs/>
          <w:szCs w:val="24"/>
        </w:rPr>
        <w:t>овременная ревматология. 2016;10(2):50–55.</w:t>
      </w:r>
    </w:p>
    <w:p w:rsidR="00C978CD"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rPr>
        <w:t>Мельникова Т.А., Мусина Ф.С., Хамидуллин Р.Т. и др. Нестероидные противовоспалительные препараты в купировании суставного синдрома у больных псориатическим артритом. Медицинский вестник Башкортостана. 2012; 7 (5): 87–90.</w:t>
      </w:r>
    </w:p>
    <w:p w:rsidR="007E0B36"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sidRPr="004450C0">
        <w:rPr>
          <w:rFonts w:cs="Times New Roman"/>
          <w:szCs w:val="24"/>
        </w:rPr>
        <w:t>Ибрагимов Ш.И. Применение напросина в комплексном лечении больных псориатическим артритом. Вестник дерматологии и венерологии. 1983; 5: 51–53.</w:t>
      </w:r>
    </w:p>
    <w:p w:rsidR="00C978CD"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lang w:val="en-US"/>
        </w:rPr>
        <w:t xml:space="preserve">Kivitz A.J., Espinoza L.R., Sherrer Y.R. et al. A comparison of the efficacy and safety of celecoxib 200 mg and celecoxib 400 mg once daily in treating the signs and symptoms of psoriatic arthritis. </w:t>
      </w:r>
      <w:r>
        <w:rPr>
          <w:rFonts w:cs="Times New Roman"/>
          <w:bCs/>
          <w:szCs w:val="24"/>
        </w:rPr>
        <w:t>Semin Arthritis Rheum. 2007;37(3):164</w:t>
      </w:r>
      <w:r>
        <w:rPr>
          <w:rFonts w:cs="Times New Roman"/>
          <w:bCs/>
          <w:szCs w:val="24"/>
          <w:lang w:val="en-US"/>
        </w:rPr>
        <w:t>–1</w:t>
      </w:r>
      <w:r>
        <w:rPr>
          <w:rFonts w:cs="Times New Roman"/>
          <w:bCs/>
          <w:szCs w:val="24"/>
        </w:rPr>
        <w:t>73.</w:t>
      </w:r>
    </w:p>
    <w:p w:rsidR="00B35A9E"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Pr>
          <w:rFonts w:cs="Times New Roman"/>
          <w:bCs/>
          <w:szCs w:val="24"/>
        </w:rPr>
        <w:t>Шостак Н.А., ПравдюкН.Г. Хронический болевой синдром в нижней части спины –дифференциальная диагностика, подходы к терапии. Современная ревматология. 2009; 3 (3): 8</w:t>
      </w:r>
      <w:r>
        <w:rPr>
          <w:rFonts w:cs="Times New Roman"/>
          <w:bCs/>
          <w:iCs/>
          <w:szCs w:val="24"/>
        </w:rPr>
        <w:t>–</w:t>
      </w:r>
      <w:r>
        <w:rPr>
          <w:rFonts w:cs="Times New Roman"/>
          <w:bCs/>
          <w:szCs w:val="24"/>
        </w:rPr>
        <w:t>10.</w:t>
      </w:r>
    </w:p>
    <w:p w:rsidR="0094274C"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sidRPr="004450C0">
        <w:rPr>
          <w:rFonts w:eastAsia="Helios-Bold" w:cs="Times New Roman"/>
          <w:color w:val="231F20"/>
          <w:szCs w:val="24"/>
        </w:rPr>
        <w:t>СтуденикинВ.М., Турсунхужаева</w:t>
      </w:r>
      <w:r w:rsidRPr="004450C0">
        <w:rPr>
          <w:rFonts w:eastAsia="Helios-Bold" w:cs="Times New Roman"/>
          <w:color w:val="231F20"/>
          <w:szCs w:val="24"/>
          <w:lang w:val="en-US"/>
        </w:rPr>
        <w:t>C</w:t>
      </w:r>
      <w:r w:rsidRPr="004450C0">
        <w:rPr>
          <w:rFonts w:eastAsia="Helios-Bold" w:cs="Times New Roman"/>
          <w:color w:val="231F20"/>
          <w:szCs w:val="24"/>
        </w:rPr>
        <w:t>.Ш., ШелковскийВ.И. Ибупрофениегоприменениевпедиатрииидетскойневрологии. Вопросы практической педиатрии. 2010; 5 (5):140</w:t>
      </w:r>
      <w:r w:rsidRPr="004450C0">
        <w:rPr>
          <w:rFonts w:eastAsia="Helios" w:cs="Times New Roman"/>
          <w:color w:val="231F20"/>
          <w:szCs w:val="24"/>
        </w:rPr>
        <w:t>–</w:t>
      </w:r>
      <w:r w:rsidRPr="004450C0">
        <w:rPr>
          <w:rFonts w:eastAsia="Helios-Bold" w:cs="Times New Roman"/>
          <w:color w:val="231F20"/>
          <w:szCs w:val="24"/>
        </w:rPr>
        <w:t>144.</w:t>
      </w:r>
    </w:p>
    <w:p w:rsidR="001C6D66" w:rsidRPr="00952DF1" w:rsidRDefault="004450C0" w:rsidP="00BF41A0">
      <w:pPr>
        <w:numPr>
          <w:ilvl w:val="0"/>
          <w:numId w:val="25"/>
        </w:numPr>
        <w:tabs>
          <w:tab w:val="clear" w:pos="425"/>
          <w:tab w:val="left" w:pos="0"/>
          <w:tab w:val="left" w:pos="709"/>
          <w:tab w:val="decimal" w:pos="851"/>
        </w:tabs>
        <w:ind w:left="709" w:hanging="709"/>
        <w:rPr>
          <w:rFonts w:eastAsia="Batang" w:cs="Times New Roman"/>
          <w:color w:val="000000" w:themeColor="text1"/>
          <w:spacing w:val="2"/>
          <w:szCs w:val="24"/>
          <w:lang w:eastAsia="ar-SA"/>
        </w:rPr>
      </w:pPr>
      <w:r w:rsidRPr="004450C0">
        <w:rPr>
          <w:rFonts w:cs="Times New Roman"/>
          <w:szCs w:val="24"/>
        </w:rPr>
        <w:t>Шахтмейстер И.Я., Каменных Е.В. Вольтарен-гель в комплексном лечении больных псориатическим артритом.</w:t>
      </w:r>
      <w:r>
        <w:rPr>
          <w:rFonts w:cs="Times New Roman"/>
          <w:bCs/>
          <w:szCs w:val="24"/>
        </w:rPr>
        <w:t xml:space="preserve"> Вестник дерматологии и венерологии. 1990; 10: 55–57.</w:t>
      </w:r>
    </w:p>
    <w:p w:rsidR="00BC218B" w:rsidRPr="00952DF1" w:rsidRDefault="004450C0" w:rsidP="00BF41A0">
      <w:pPr>
        <w:numPr>
          <w:ilvl w:val="0"/>
          <w:numId w:val="25"/>
        </w:numPr>
        <w:tabs>
          <w:tab w:val="clear" w:pos="425"/>
          <w:tab w:val="left" w:pos="709"/>
          <w:tab w:val="decimal" w:pos="851"/>
        </w:tabs>
        <w:ind w:left="709" w:hanging="709"/>
        <w:contextualSpacing/>
        <w:rPr>
          <w:rFonts w:eastAsia="Batang" w:cs="Times New Roman"/>
          <w:color w:val="000000" w:themeColor="text1"/>
          <w:spacing w:val="2"/>
          <w:szCs w:val="24"/>
          <w:lang w:val="en-US" w:eastAsia="ar-SA"/>
        </w:rPr>
      </w:pPr>
      <w:r>
        <w:rPr>
          <w:rFonts w:cs="Times New Roman"/>
          <w:color w:val="000000" w:themeColor="text1"/>
          <w:szCs w:val="24"/>
          <w:lang w:val="en-US"/>
        </w:rPr>
        <w:t>Gossec L., Smolen J., Gaujoux-Viala C. et al. European League Against Rheumatism recommendations for the management of psoriatic arthritis with pharmacological therapies. Ann Rheum Dis. 2012; 71 (1): 4–12.</w:t>
      </w:r>
    </w:p>
    <w:p w:rsidR="00BC218B" w:rsidRPr="00952DF1" w:rsidRDefault="004450C0" w:rsidP="00BF41A0">
      <w:pPr>
        <w:numPr>
          <w:ilvl w:val="0"/>
          <w:numId w:val="25"/>
        </w:numPr>
        <w:tabs>
          <w:tab w:val="clear" w:pos="425"/>
          <w:tab w:val="left" w:pos="709"/>
          <w:tab w:val="decimal" w:pos="851"/>
        </w:tabs>
        <w:ind w:left="709" w:hanging="709"/>
        <w:contextualSpacing/>
        <w:rPr>
          <w:rFonts w:cs="Times New Roman"/>
          <w:color w:val="000000" w:themeColor="text1"/>
          <w:spacing w:val="2"/>
          <w:szCs w:val="24"/>
        </w:rPr>
      </w:pPr>
      <w:r>
        <w:rPr>
          <w:rFonts w:eastAsia="Batang" w:cs="Times New Roman"/>
          <w:color w:val="000000" w:themeColor="text1"/>
          <w:szCs w:val="24"/>
          <w:lang w:eastAsia="ar-SA"/>
        </w:rPr>
        <w:t>Олюнин Ю.А. Внутрисуставные инъекции лекарственных препаратов в комплексном лечении ревматических заболеваний. Современнаяревматология</w:t>
      </w:r>
      <w:r w:rsidRPr="004450C0">
        <w:rPr>
          <w:rFonts w:cs="Times New Roman"/>
          <w:color w:val="000000" w:themeColor="text1"/>
          <w:szCs w:val="24"/>
        </w:rPr>
        <w:t>.2015;(1):78–83.</w:t>
      </w:r>
    </w:p>
    <w:p w:rsidR="00BC218B" w:rsidRPr="00952DF1" w:rsidRDefault="004450C0" w:rsidP="00BF41A0">
      <w:pPr>
        <w:numPr>
          <w:ilvl w:val="0"/>
          <w:numId w:val="25"/>
        </w:numPr>
        <w:tabs>
          <w:tab w:val="clear" w:pos="425"/>
          <w:tab w:val="left" w:pos="709"/>
        </w:tabs>
        <w:ind w:left="709" w:hanging="709"/>
        <w:rPr>
          <w:rFonts w:eastAsia="Batang" w:cs="Times New Roman"/>
          <w:i/>
          <w:color w:val="FF0000"/>
          <w:spacing w:val="2"/>
          <w:szCs w:val="24"/>
          <w:lang w:val="en-US" w:eastAsia="ar-SA"/>
        </w:rPr>
      </w:pPr>
      <w:r w:rsidRPr="004450C0">
        <w:rPr>
          <w:rFonts w:cs="Times New Roman"/>
          <w:szCs w:val="24"/>
          <w:lang w:val="en-US"/>
        </w:rPr>
        <w:t>Ramiro S., Smolen J.S., Landewé R. et al. Pharmacological treatment of psoriatic arthritis: a systematic literature review for the 2015 update of the EULAR recommendations for the management of psoriatic arthritis. Ann Rheum Dis. 2016;75 (3):490–498</w:t>
      </w:r>
    </w:p>
    <w:p w:rsidR="00BC218B" w:rsidRPr="00952DF1" w:rsidRDefault="004450C0" w:rsidP="00BF41A0">
      <w:pPr>
        <w:numPr>
          <w:ilvl w:val="0"/>
          <w:numId w:val="25"/>
        </w:numPr>
        <w:tabs>
          <w:tab w:val="clear" w:pos="425"/>
          <w:tab w:val="left" w:pos="-360"/>
          <w:tab w:val="left" w:pos="709"/>
          <w:tab w:val="left" w:pos="1418"/>
        </w:tabs>
        <w:ind w:left="709" w:hanging="709"/>
        <w:rPr>
          <w:rFonts w:eastAsia="Batang" w:cs="Times New Roman"/>
          <w:i/>
          <w:color w:val="C00000"/>
          <w:spacing w:val="2"/>
          <w:szCs w:val="24"/>
          <w:lang w:val="en-US" w:eastAsia="ar-SA"/>
        </w:rPr>
      </w:pPr>
      <w:r>
        <w:rPr>
          <w:rFonts w:cs="Times New Roman"/>
          <w:szCs w:val="24"/>
          <w:lang w:val="en-US"/>
        </w:rPr>
        <w:t>Coates L.C., Kavanaugh A., Mease P. et al. GRAPPA 2015 Treatment Recommendations for Psoriatic Arthritis. Arthritis Rheumatol. 2016;68 (5):1060</w:t>
      </w:r>
      <w:r>
        <w:rPr>
          <w:rFonts w:cs="Times New Roman"/>
          <w:color w:val="000000" w:themeColor="text1"/>
          <w:szCs w:val="24"/>
          <w:lang w:val="en-US"/>
        </w:rPr>
        <w:t>–10</w:t>
      </w:r>
      <w:r>
        <w:rPr>
          <w:rFonts w:cs="Times New Roman"/>
          <w:szCs w:val="24"/>
          <w:lang w:val="en-US"/>
        </w:rPr>
        <w:t>71.</w:t>
      </w:r>
    </w:p>
    <w:p w:rsidR="00BC218B" w:rsidRPr="00952DF1" w:rsidRDefault="004450C0" w:rsidP="00BF41A0">
      <w:pPr>
        <w:numPr>
          <w:ilvl w:val="0"/>
          <w:numId w:val="25"/>
        </w:numPr>
        <w:tabs>
          <w:tab w:val="clear" w:pos="425"/>
          <w:tab w:val="left" w:pos="-360"/>
          <w:tab w:val="left" w:pos="709"/>
          <w:tab w:val="left" w:pos="1418"/>
        </w:tabs>
        <w:ind w:left="709" w:hanging="709"/>
        <w:rPr>
          <w:rFonts w:eastAsia="Batang" w:cs="Times New Roman"/>
          <w:spacing w:val="2"/>
          <w:szCs w:val="24"/>
          <w:lang w:val="en-US" w:eastAsia="ar-SA"/>
        </w:rPr>
      </w:pPr>
      <w:r>
        <w:rPr>
          <w:rFonts w:cs="Times New Roman"/>
          <w:szCs w:val="24"/>
          <w:lang w:val="en-US"/>
        </w:rPr>
        <w:t xml:space="preserve">Jones G., Crotty M., Brooks P. Interventions for psoriatic arthritis. Cochrane Database Syst Rev. 2000; 3: CD000212. </w:t>
      </w:r>
    </w:p>
    <w:p w:rsidR="00C22221" w:rsidRPr="00952DF1" w:rsidRDefault="004450C0" w:rsidP="00BF41A0">
      <w:pPr>
        <w:numPr>
          <w:ilvl w:val="0"/>
          <w:numId w:val="25"/>
        </w:numPr>
        <w:tabs>
          <w:tab w:val="clear" w:pos="425"/>
          <w:tab w:val="left" w:pos="-360"/>
          <w:tab w:val="left" w:pos="709"/>
          <w:tab w:val="left" w:pos="1418"/>
        </w:tabs>
        <w:ind w:left="709" w:hanging="709"/>
        <w:rPr>
          <w:rFonts w:eastAsia="Batang" w:cs="Times New Roman"/>
          <w:spacing w:val="2"/>
          <w:szCs w:val="24"/>
          <w:lang w:val="en-US" w:eastAsia="ar-SA"/>
        </w:rPr>
      </w:pPr>
      <w:r w:rsidRPr="004450C0">
        <w:rPr>
          <w:rFonts w:cs="Times New Roman"/>
          <w:szCs w:val="24"/>
          <w:lang w:val="en-US"/>
        </w:rPr>
        <w:t>Schiff M.H., Jaffe J.S., Freundlich B. Head-to-head, randomised, crossover study of oral versus subcutaneous methotrexate in patients with rheumatoid arthritis: drug-exposure limitations of oral methotrexate at doses &gt;/=15 mg may be overcome with subcutaneous administration. Ann Rheuma Dis. 2014;73</w:t>
      </w:r>
      <w:r w:rsidRPr="004450C0">
        <w:rPr>
          <w:rFonts w:cs="Times New Roman"/>
          <w:szCs w:val="24"/>
        </w:rPr>
        <w:t xml:space="preserve"> (8)</w:t>
      </w:r>
      <w:r w:rsidRPr="004450C0">
        <w:rPr>
          <w:rFonts w:cs="Times New Roman"/>
          <w:szCs w:val="24"/>
          <w:lang w:val="en-US"/>
        </w:rPr>
        <w:t>:1549–1551.</w:t>
      </w:r>
    </w:p>
    <w:p w:rsidR="00BC218B" w:rsidRPr="00952DF1" w:rsidRDefault="004450C0" w:rsidP="00BF41A0">
      <w:pPr>
        <w:numPr>
          <w:ilvl w:val="0"/>
          <w:numId w:val="25"/>
        </w:numPr>
        <w:tabs>
          <w:tab w:val="clear" w:pos="425"/>
          <w:tab w:val="left" w:pos="-360"/>
          <w:tab w:val="left" w:pos="709"/>
          <w:tab w:val="left" w:pos="1418"/>
        </w:tabs>
        <w:ind w:left="709" w:hanging="709"/>
        <w:rPr>
          <w:rFonts w:eastAsia="Batang" w:cs="Times New Roman"/>
          <w:i/>
          <w:color w:val="FF0000"/>
          <w:spacing w:val="2"/>
          <w:szCs w:val="24"/>
          <w:lang w:val="en-US" w:eastAsia="ar-SA"/>
        </w:rPr>
      </w:pPr>
      <w:r w:rsidRPr="004450C0">
        <w:rPr>
          <w:rFonts w:cs="Times New Roman"/>
          <w:szCs w:val="24"/>
          <w:lang w:val="en-US"/>
        </w:rPr>
        <w:t xml:space="preserve">Carrascosa J.M., de la Cueva P., Ara M. et al. Methotrexate in moderate to severe psoriasis: review of the literature and expert recommendations. Actas Dermosifiliogr. 2016;107 (3):194–206. </w:t>
      </w:r>
    </w:p>
    <w:p w:rsidR="00BC218B" w:rsidRPr="00952DF1" w:rsidRDefault="004450C0" w:rsidP="00BF41A0">
      <w:pPr>
        <w:numPr>
          <w:ilvl w:val="0"/>
          <w:numId w:val="25"/>
        </w:numPr>
        <w:tabs>
          <w:tab w:val="clear" w:pos="425"/>
          <w:tab w:val="left" w:pos="-360"/>
          <w:tab w:val="left" w:pos="709"/>
          <w:tab w:val="left" w:pos="1418"/>
        </w:tabs>
        <w:ind w:left="709" w:hanging="709"/>
        <w:rPr>
          <w:rFonts w:eastAsia="Batang" w:cs="Times New Roman"/>
          <w:i/>
          <w:color w:val="FF0000"/>
          <w:spacing w:val="2"/>
          <w:szCs w:val="24"/>
          <w:lang w:val="en-US" w:eastAsia="ar-SA"/>
        </w:rPr>
      </w:pPr>
      <w:r w:rsidRPr="004450C0">
        <w:rPr>
          <w:rFonts w:cs="Times New Roman"/>
          <w:szCs w:val="24"/>
          <w:lang w:val="en-US"/>
        </w:rPr>
        <w:t xml:space="preserve">Menter A., Gelfand J.M., Connor C. et al. Joint </w:t>
      </w:r>
      <w:r w:rsidRPr="004450C0">
        <w:rPr>
          <w:rFonts w:cs="Times New Roman"/>
          <w:bCs/>
          <w:color w:val="000000"/>
          <w:szCs w:val="24"/>
          <w:lang w:val="en-US" w:bidi="hi-IN"/>
        </w:rPr>
        <w:t>American Academy of Dermatology</w:t>
      </w:r>
      <w:r w:rsidRPr="004450C0">
        <w:rPr>
          <w:rFonts w:cs="Times New Roman"/>
          <w:bCs/>
          <w:color w:val="000000"/>
          <w:szCs w:val="24"/>
          <w:lang w:val="en-US"/>
        </w:rPr>
        <w:t xml:space="preserve"> – </w:t>
      </w:r>
      <w:r w:rsidRPr="004450C0">
        <w:rPr>
          <w:rFonts w:cs="Times New Roman"/>
          <w:bCs/>
          <w:color w:val="000000"/>
          <w:szCs w:val="24"/>
          <w:lang w:val="en-US" w:bidi="hi-IN"/>
        </w:rPr>
        <w:t>National Psoriasis Foundation</w:t>
      </w:r>
      <w:r w:rsidRPr="004450C0">
        <w:rPr>
          <w:rFonts w:cs="Times New Roman"/>
          <w:szCs w:val="24"/>
          <w:lang w:val="en-US"/>
        </w:rPr>
        <w:t xml:space="preserve"> guidelines of care for the management of psoriasis with systemic non-biological therapies. J Am Acad Dermatol. 2020; 82 (6): 1445–1486.  </w:t>
      </w:r>
    </w:p>
    <w:p w:rsidR="00BC218B" w:rsidRPr="00952DF1" w:rsidRDefault="004450C0" w:rsidP="00BF41A0">
      <w:pPr>
        <w:numPr>
          <w:ilvl w:val="0"/>
          <w:numId w:val="25"/>
        </w:numPr>
        <w:tabs>
          <w:tab w:val="clear" w:pos="425"/>
          <w:tab w:val="left" w:pos="-360"/>
          <w:tab w:val="left" w:pos="709"/>
          <w:tab w:val="left" w:pos="1418"/>
        </w:tabs>
        <w:ind w:left="709" w:hanging="709"/>
        <w:rPr>
          <w:rFonts w:eastAsia="Batang" w:cs="Times New Roman"/>
          <w:i/>
          <w:color w:val="FF0000"/>
          <w:spacing w:val="2"/>
          <w:szCs w:val="24"/>
          <w:lang w:val="en-US" w:eastAsia="ar-SA"/>
        </w:rPr>
      </w:pPr>
      <w:r w:rsidRPr="004450C0">
        <w:rPr>
          <w:rFonts w:cs="Times New Roman"/>
          <w:szCs w:val="24"/>
          <w:lang w:val="en-US"/>
        </w:rPr>
        <w:t xml:space="preserve">Mease P.J., Gladman D.D., Collier D.H. et al. Etanercept and methotrexate as monotherapy or in combination for psoriatic arthritis: primary results from a randomized, controlled phase III trial. Arthritis Rheumatol. 2019;71 (7):1112–1124. </w:t>
      </w:r>
    </w:p>
    <w:p w:rsidR="00BC218B" w:rsidRPr="00952DF1" w:rsidRDefault="004450C0" w:rsidP="00BF41A0">
      <w:pPr>
        <w:numPr>
          <w:ilvl w:val="0"/>
          <w:numId w:val="25"/>
        </w:numPr>
        <w:tabs>
          <w:tab w:val="clear" w:pos="425"/>
          <w:tab w:val="left" w:pos="-360"/>
          <w:tab w:val="left" w:pos="709"/>
          <w:tab w:val="left" w:pos="1418"/>
        </w:tabs>
        <w:kinsoku w:val="0"/>
        <w:overflowPunct w:val="0"/>
        <w:ind w:left="709" w:hanging="709"/>
        <w:contextualSpacing/>
        <w:textAlignment w:val="baseline"/>
        <w:rPr>
          <w:rFonts w:eastAsia="Batang" w:cs="Times New Roman"/>
          <w:i/>
          <w:color w:val="FF0000"/>
          <w:spacing w:val="2"/>
          <w:szCs w:val="24"/>
          <w:lang w:val="en-US" w:eastAsia="ar-SA"/>
        </w:rPr>
      </w:pPr>
      <w:r w:rsidRPr="004450C0">
        <w:rPr>
          <w:rFonts w:cs="Times New Roman"/>
          <w:szCs w:val="24"/>
          <w:lang w:val="en-US"/>
        </w:rPr>
        <w:t>Coates L.C., Helliwell P.S. Methotrexate efficacy in the tight control in psoriatic arthritis study. J Rheumatol. 2016;43</w:t>
      </w:r>
      <w:r w:rsidRPr="004450C0">
        <w:rPr>
          <w:rFonts w:cs="Times New Roman"/>
          <w:szCs w:val="24"/>
        </w:rPr>
        <w:t xml:space="preserve"> (2)</w:t>
      </w:r>
      <w:r w:rsidRPr="004450C0">
        <w:rPr>
          <w:rFonts w:cs="Times New Roman"/>
          <w:szCs w:val="24"/>
          <w:lang w:val="en-US"/>
        </w:rPr>
        <w:t>:356–361.</w:t>
      </w:r>
    </w:p>
    <w:p w:rsidR="00030CCE" w:rsidRPr="00952DF1" w:rsidRDefault="004450C0" w:rsidP="00030CCE">
      <w:pPr>
        <w:numPr>
          <w:ilvl w:val="0"/>
          <w:numId w:val="25"/>
        </w:numPr>
        <w:tabs>
          <w:tab w:val="clear" w:pos="425"/>
          <w:tab w:val="left" w:pos="709"/>
          <w:tab w:val="left" w:pos="1418"/>
        </w:tabs>
        <w:kinsoku w:val="0"/>
        <w:overflowPunct w:val="0"/>
        <w:ind w:left="709" w:hanging="709"/>
        <w:contextualSpacing/>
        <w:textAlignment w:val="baseline"/>
        <w:rPr>
          <w:rFonts w:eastAsia="Batang" w:cs="Times New Roman"/>
          <w:color w:val="000000" w:themeColor="text1"/>
          <w:spacing w:val="2"/>
          <w:szCs w:val="24"/>
          <w:lang w:val="en-US" w:eastAsia="ar-SA"/>
        </w:rPr>
      </w:pPr>
      <w:r>
        <w:rPr>
          <w:rFonts w:eastAsia="Batang" w:cs="Times New Roman"/>
          <w:color w:val="000000" w:themeColor="text1"/>
          <w:spacing w:val="2"/>
          <w:szCs w:val="24"/>
          <w:lang w:val="en-US" w:eastAsia="ar-SA"/>
        </w:rPr>
        <w:t>Warren R.B., Weatherhead S.C., Smith C.H. et al. British Association of Dermatologists’ guidelines for the safe and effective prescribing of methotrexate for skin disease 2016. Br J Dermatol. 2016; 175 (1): 23–44.</w:t>
      </w:r>
    </w:p>
    <w:p w:rsidR="00030CCE" w:rsidRPr="00952DF1" w:rsidRDefault="004450C0" w:rsidP="00030CCE">
      <w:pPr>
        <w:numPr>
          <w:ilvl w:val="0"/>
          <w:numId w:val="25"/>
        </w:numPr>
        <w:tabs>
          <w:tab w:val="clear" w:pos="425"/>
          <w:tab w:val="left" w:pos="-360"/>
          <w:tab w:val="left" w:pos="709"/>
          <w:tab w:val="left" w:pos="1418"/>
        </w:tabs>
        <w:kinsoku w:val="0"/>
        <w:overflowPunct w:val="0"/>
        <w:ind w:left="709" w:hanging="709"/>
        <w:contextualSpacing/>
        <w:textAlignment w:val="baseline"/>
        <w:rPr>
          <w:rFonts w:eastAsia="Batang" w:cs="Times New Roman"/>
          <w:i/>
          <w:color w:val="FF0000"/>
          <w:spacing w:val="2"/>
          <w:szCs w:val="24"/>
          <w:lang w:val="en-US" w:eastAsia="ar-SA"/>
        </w:rPr>
      </w:pPr>
      <w:r>
        <w:rPr>
          <w:rFonts w:eastAsia="Batang" w:cs="Times New Roman"/>
          <w:color w:val="000000" w:themeColor="text1"/>
          <w:spacing w:val="2"/>
          <w:szCs w:val="24"/>
          <w:lang w:val="en-US" w:eastAsia="ar-SA"/>
        </w:rPr>
        <w:t>Busger Op Vollenbroek F.T., Doggen C.J., Janssens R.W., Bernelot Moens H.J. Dermatological guidelines for monitoring methotrexate treatment reduce drug-survival compared to rheumatological guidelines. PLoS One. 2018; 13 (3): e0194401.</w:t>
      </w:r>
    </w:p>
    <w:p w:rsidR="00146722" w:rsidRPr="00952DF1" w:rsidRDefault="004450C0" w:rsidP="00146722">
      <w:pPr>
        <w:numPr>
          <w:ilvl w:val="0"/>
          <w:numId w:val="25"/>
        </w:numPr>
        <w:tabs>
          <w:tab w:val="clear" w:pos="425"/>
          <w:tab w:val="left" w:pos="-360"/>
          <w:tab w:val="left" w:pos="709"/>
          <w:tab w:val="left" w:pos="1418"/>
        </w:tabs>
        <w:kinsoku w:val="0"/>
        <w:overflowPunct w:val="0"/>
        <w:ind w:left="709" w:hanging="709"/>
        <w:contextualSpacing/>
        <w:textAlignment w:val="baseline"/>
        <w:rPr>
          <w:rFonts w:eastAsia="Batang" w:cs="Times New Roman"/>
          <w:i/>
          <w:color w:val="FF0000"/>
          <w:spacing w:val="2"/>
          <w:szCs w:val="24"/>
          <w:lang w:val="en-US" w:eastAsia="ar-SA"/>
        </w:rPr>
      </w:pPr>
      <w:r>
        <w:rPr>
          <w:rFonts w:cs="Times New Roman"/>
          <w:color w:val="000000" w:themeColor="text1"/>
          <w:szCs w:val="24"/>
          <w:lang w:val="en-US"/>
        </w:rPr>
        <w:t>Curtis J.R., Beukelman T., Onofrei A. et al. Elevated liver enzyme test among patients with rheumatoid arthritis or psoriatic arthritis treated with methotrexate and/or leflunomide.  Ann Rheum Dis. 2010;69 (1):43</w:t>
      </w:r>
      <w:r w:rsidRPr="004450C0">
        <w:rPr>
          <w:rFonts w:cs="Times New Roman"/>
          <w:szCs w:val="24"/>
          <w:lang w:val="en-US"/>
        </w:rPr>
        <w:t>–4</w:t>
      </w:r>
      <w:r>
        <w:rPr>
          <w:rFonts w:cs="Times New Roman"/>
          <w:color w:val="000000" w:themeColor="text1"/>
          <w:szCs w:val="24"/>
          <w:lang w:val="en-US"/>
        </w:rPr>
        <w:t xml:space="preserve">7. </w:t>
      </w:r>
    </w:p>
    <w:p w:rsidR="00146722" w:rsidRPr="00952DF1" w:rsidRDefault="004450C0" w:rsidP="00146722">
      <w:pPr>
        <w:numPr>
          <w:ilvl w:val="0"/>
          <w:numId w:val="25"/>
        </w:numPr>
        <w:tabs>
          <w:tab w:val="clear" w:pos="425"/>
          <w:tab w:val="left" w:pos="-360"/>
          <w:tab w:val="left" w:pos="709"/>
          <w:tab w:val="left" w:pos="1418"/>
        </w:tabs>
        <w:kinsoku w:val="0"/>
        <w:overflowPunct w:val="0"/>
        <w:ind w:left="709" w:hanging="709"/>
        <w:contextualSpacing/>
        <w:textAlignment w:val="baseline"/>
        <w:rPr>
          <w:rFonts w:eastAsia="Batang" w:cs="Times New Roman"/>
          <w:i/>
          <w:color w:val="FF0000"/>
          <w:spacing w:val="2"/>
          <w:szCs w:val="24"/>
          <w:lang w:val="en-US" w:eastAsia="ar-SA"/>
        </w:rPr>
      </w:pPr>
      <w:r w:rsidRPr="004450C0">
        <w:rPr>
          <w:rFonts w:cs="Times New Roman"/>
          <w:bCs/>
          <w:szCs w:val="24"/>
          <w:lang w:val="en-US"/>
        </w:rPr>
        <w:t>Lewkowicz D., Gottlieb A.B. Pediatric psoriasis and psoriatic arthritis. Dermatol Ther. 2004; 17 (5): 364–375.</w:t>
      </w:r>
    </w:p>
    <w:p w:rsidR="00146722" w:rsidRPr="00952DF1" w:rsidRDefault="004450C0" w:rsidP="00146722">
      <w:pPr>
        <w:numPr>
          <w:ilvl w:val="0"/>
          <w:numId w:val="25"/>
        </w:numPr>
        <w:tabs>
          <w:tab w:val="clear" w:pos="425"/>
          <w:tab w:val="left" w:pos="-360"/>
          <w:tab w:val="left" w:pos="709"/>
          <w:tab w:val="left" w:pos="1418"/>
        </w:tabs>
        <w:kinsoku w:val="0"/>
        <w:overflowPunct w:val="0"/>
        <w:ind w:left="709" w:hanging="709"/>
        <w:contextualSpacing/>
        <w:textAlignment w:val="baseline"/>
        <w:rPr>
          <w:rFonts w:eastAsia="Batang" w:cs="Times New Roman"/>
          <w:i/>
          <w:color w:val="FF0000"/>
          <w:spacing w:val="2"/>
          <w:szCs w:val="24"/>
          <w:lang w:eastAsia="ar-SA"/>
        </w:rPr>
      </w:pPr>
      <w:r>
        <w:rPr>
          <w:rFonts w:eastAsia="Batang" w:cs="Times New Roman"/>
          <w:iCs/>
          <w:spacing w:val="2"/>
          <w:szCs w:val="24"/>
          <w:lang w:eastAsia="ar-SA"/>
        </w:rPr>
        <w:t xml:space="preserve">Чебышева С.Н., Жолобова Е.С., Геппе Н.А. идр. </w:t>
      </w:r>
      <w:r>
        <w:rPr>
          <w:rFonts w:eastAsia="Batang" w:cs="Times New Roman"/>
          <w:iCs/>
          <w:color w:val="231F20"/>
          <w:spacing w:val="2"/>
          <w:szCs w:val="24"/>
          <w:lang w:eastAsia="ar-SA"/>
        </w:rPr>
        <w:t>Современные методы диагностики и лечения псориатического артрита у детей. Лечащий врач. 2010; 4: 34.</w:t>
      </w:r>
    </w:p>
    <w:p w:rsidR="00BC218B" w:rsidRPr="00952DF1" w:rsidRDefault="004450C0" w:rsidP="00146722">
      <w:pPr>
        <w:numPr>
          <w:ilvl w:val="0"/>
          <w:numId w:val="25"/>
        </w:numPr>
        <w:tabs>
          <w:tab w:val="clear" w:pos="425"/>
          <w:tab w:val="left" w:pos="709"/>
          <w:tab w:val="left" w:pos="1418"/>
        </w:tabs>
        <w:kinsoku w:val="0"/>
        <w:overflowPunct w:val="0"/>
        <w:ind w:left="709" w:hanging="709"/>
        <w:contextualSpacing/>
        <w:textAlignment w:val="baseline"/>
        <w:rPr>
          <w:rFonts w:eastAsia="Batang" w:cs="Times New Roman"/>
          <w:i/>
          <w:color w:val="000000" w:themeColor="text1"/>
          <w:spacing w:val="2"/>
          <w:szCs w:val="24"/>
          <w:lang w:eastAsia="ar-SA"/>
        </w:rPr>
      </w:pPr>
      <w:r>
        <w:rPr>
          <w:rFonts w:eastAsia="Batang" w:cs="Times New Roman"/>
          <w:color w:val="231F20"/>
          <w:spacing w:val="2"/>
          <w:szCs w:val="24"/>
          <w:lang w:eastAsia="ar-SA"/>
        </w:rPr>
        <w:t xml:space="preserve">Чебышева С.Н., Жолобова Е.С., Геппе Н.А. и др. </w:t>
      </w:r>
      <w:r>
        <w:rPr>
          <w:rFonts w:eastAsia="Batang" w:cs="Times New Roman"/>
          <w:iCs/>
          <w:color w:val="231F20"/>
          <w:spacing w:val="2"/>
          <w:szCs w:val="24"/>
          <w:lang w:eastAsia="ar-SA"/>
        </w:rPr>
        <w:t>Положительный опыт применения препарата метотрексат у подростка с псориатическим артритом. Лечащий врач. 2017; 4: 47.</w:t>
      </w:r>
    </w:p>
    <w:p w:rsidR="00BC218B" w:rsidRPr="00952DF1" w:rsidRDefault="004450C0" w:rsidP="007529D6">
      <w:pPr>
        <w:numPr>
          <w:ilvl w:val="0"/>
          <w:numId w:val="25"/>
        </w:numPr>
        <w:tabs>
          <w:tab w:val="clear" w:pos="425"/>
          <w:tab w:val="left" w:pos="-360"/>
          <w:tab w:val="left" w:pos="709"/>
          <w:tab w:val="left" w:pos="1418"/>
        </w:tabs>
        <w:ind w:left="709" w:hanging="709"/>
        <w:rPr>
          <w:rFonts w:eastAsia="Batang" w:cs="Times New Roman"/>
          <w:spacing w:val="2"/>
          <w:szCs w:val="24"/>
          <w:lang w:val="en-US" w:eastAsia="ar-SA"/>
        </w:rPr>
      </w:pPr>
      <w:r>
        <w:rPr>
          <w:rFonts w:cs="Times New Roman"/>
          <w:szCs w:val="24"/>
          <w:lang w:val="en-US"/>
        </w:rPr>
        <w:t>Kaltwasser J.P., Nash P., Gladman D. et al. Efficacy and safety of le</w:t>
      </w:r>
      <w:r>
        <w:rPr>
          <w:rFonts w:cs="Times New Roman"/>
          <w:szCs w:val="24"/>
        </w:rPr>
        <w:t>ﬂ</w:t>
      </w:r>
      <w:r>
        <w:rPr>
          <w:rFonts w:cs="Times New Roman"/>
          <w:szCs w:val="24"/>
          <w:lang w:val="en-US"/>
        </w:rPr>
        <w:t>unomide in the treatment of psoriatic arthritis and psoriasis: a multinational, double-blind, randomized, placebo-controlled clinical trial. Arthritis Rheum. 2004;50 (6):1939</w:t>
      </w:r>
      <w:r w:rsidRPr="004450C0">
        <w:rPr>
          <w:rFonts w:cs="Times New Roman"/>
          <w:szCs w:val="24"/>
          <w:lang w:val="en-US"/>
        </w:rPr>
        <w:t>–19</w:t>
      </w:r>
      <w:r>
        <w:rPr>
          <w:rFonts w:cs="Times New Roman"/>
          <w:szCs w:val="24"/>
          <w:lang w:val="en-US"/>
        </w:rPr>
        <w:t>50.</w:t>
      </w:r>
    </w:p>
    <w:p w:rsidR="00BC218B" w:rsidRPr="00952DF1" w:rsidRDefault="004450C0" w:rsidP="00BF41A0">
      <w:pPr>
        <w:numPr>
          <w:ilvl w:val="0"/>
          <w:numId w:val="25"/>
        </w:numPr>
        <w:shd w:val="clear" w:color="auto" w:fill="FFFFFF"/>
        <w:tabs>
          <w:tab w:val="clear" w:pos="425"/>
          <w:tab w:val="left" w:pos="709"/>
          <w:tab w:val="left" w:pos="1418"/>
        </w:tabs>
        <w:kinsoku w:val="0"/>
        <w:overflowPunct w:val="0"/>
        <w:ind w:left="709" w:hanging="709"/>
        <w:contextualSpacing/>
        <w:textAlignment w:val="baseline"/>
        <w:rPr>
          <w:rFonts w:eastAsia="Times New Roman" w:cs="Times New Roman"/>
          <w:kern w:val="36"/>
          <w:szCs w:val="24"/>
          <w:lang w:val="en-US" w:eastAsia="ru-RU"/>
        </w:rPr>
      </w:pPr>
      <w:r w:rsidRPr="004450C0">
        <w:rPr>
          <w:rFonts w:cs="Times New Roman"/>
          <w:szCs w:val="24"/>
          <w:lang w:val="en-US"/>
        </w:rPr>
        <w:t>Clegg D.O., Reda D.J., Mejias E. et al. Comparison of sulfasalazine and placebo in the treatment of psoriatic arthritis. A Department of Veterans Affairs Cooperative Study. Arthritis Rheum. 1996; 39 (12): 2013–2020.</w:t>
      </w:r>
    </w:p>
    <w:p w:rsidR="00CB541B" w:rsidRPr="00952DF1" w:rsidRDefault="004450C0" w:rsidP="00BF41A0">
      <w:pPr>
        <w:numPr>
          <w:ilvl w:val="0"/>
          <w:numId w:val="25"/>
        </w:numPr>
        <w:shd w:val="clear" w:color="auto" w:fill="FFFFFF"/>
        <w:tabs>
          <w:tab w:val="clear" w:pos="425"/>
          <w:tab w:val="left" w:pos="709"/>
          <w:tab w:val="left" w:pos="1418"/>
        </w:tabs>
        <w:kinsoku w:val="0"/>
        <w:overflowPunct w:val="0"/>
        <w:ind w:left="709" w:hanging="709"/>
        <w:contextualSpacing/>
        <w:textAlignment w:val="baseline"/>
        <w:rPr>
          <w:rFonts w:eastAsia="Times New Roman" w:cs="Times New Roman"/>
          <w:kern w:val="36"/>
          <w:szCs w:val="24"/>
          <w:lang w:val="en-US" w:eastAsia="ru-RU"/>
        </w:rPr>
      </w:pPr>
      <w:r>
        <w:rPr>
          <w:rFonts w:cs="Times New Roman"/>
          <w:color w:val="000000" w:themeColor="text1"/>
          <w:szCs w:val="24"/>
          <w:lang w:val="en-US"/>
        </w:rPr>
        <w:t>Salvarani C., Macchioni P., Olivieri I. et al. A comparison of cyclosporine, sulfasalazine, and symptomatic therapy in the treatment of psoriatic arthritis. JRheumatol. 2001;28</w:t>
      </w:r>
      <w:r>
        <w:rPr>
          <w:rFonts w:cs="Times New Roman"/>
          <w:color w:val="000000" w:themeColor="text1"/>
          <w:szCs w:val="24"/>
        </w:rPr>
        <w:t xml:space="preserve"> (10)</w:t>
      </w:r>
      <w:r>
        <w:rPr>
          <w:rFonts w:cs="Times New Roman"/>
          <w:color w:val="000000" w:themeColor="text1"/>
          <w:szCs w:val="24"/>
          <w:lang w:val="en-US"/>
        </w:rPr>
        <w:t>:2274</w:t>
      </w:r>
      <w:r w:rsidRPr="004450C0">
        <w:rPr>
          <w:rFonts w:cs="Times New Roman"/>
          <w:szCs w:val="24"/>
          <w:lang w:val="en-US"/>
        </w:rPr>
        <w:t>–22</w:t>
      </w:r>
      <w:r>
        <w:rPr>
          <w:rFonts w:cs="Times New Roman"/>
          <w:color w:val="000000" w:themeColor="text1"/>
          <w:szCs w:val="24"/>
          <w:lang w:val="en-US"/>
        </w:rPr>
        <w:t>82.</w:t>
      </w:r>
    </w:p>
    <w:p w:rsidR="00BC218B" w:rsidRPr="00952DF1" w:rsidRDefault="004450C0" w:rsidP="00BF41A0">
      <w:pPr>
        <w:numPr>
          <w:ilvl w:val="0"/>
          <w:numId w:val="25"/>
        </w:numPr>
        <w:shd w:val="clear" w:color="auto" w:fill="FFFFFF"/>
        <w:tabs>
          <w:tab w:val="clear" w:pos="425"/>
          <w:tab w:val="left" w:pos="709"/>
          <w:tab w:val="left" w:pos="1418"/>
        </w:tabs>
        <w:kinsoku w:val="0"/>
        <w:overflowPunct w:val="0"/>
        <w:ind w:left="709" w:hanging="709"/>
        <w:contextualSpacing/>
        <w:textAlignment w:val="baseline"/>
        <w:rPr>
          <w:rFonts w:eastAsia="Times New Roman" w:cs="Times New Roman"/>
          <w:kern w:val="36"/>
          <w:szCs w:val="24"/>
          <w:lang w:val="en-US" w:eastAsia="ru-RU"/>
        </w:rPr>
      </w:pPr>
      <w:r>
        <w:rPr>
          <w:rFonts w:cs="Times New Roman"/>
          <w:szCs w:val="24"/>
          <w:lang w:val="en-US"/>
        </w:rPr>
        <w:t>Mahrle G., Schulze H.J., Brautigam M. et al. Anti-inflammatory efficacy of low-dose cyclosporin A in psoriatic arthritis: a prospective multicentre study. Br J Dermatol. 1996; 135 (5):752–757.</w:t>
      </w:r>
    </w:p>
    <w:p w:rsidR="00BC218B" w:rsidRPr="00952DF1" w:rsidRDefault="004450C0" w:rsidP="00BF41A0">
      <w:pPr>
        <w:numPr>
          <w:ilvl w:val="0"/>
          <w:numId w:val="25"/>
        </w:numPr>
        <w:shd w:val="clear" w:color="auto" w:fill="FFFFFF"/>
        <w:tabs>
          <w:tab w:val="clear" w:pos="425"/>
          <w:tab w:val="left" w:pos="709"/>
          <w:tab w:val="left" w:pos="1418"/>
        </w:tabs>
        <w:kinsoku w:val="0"/>
        <w:overflowPunct w:val="0"/>
        <w:spacing w:before="180"/>
        <w:ind w:left="709" w:hanging="709"/>
        <w:contextualSpacing/>
        <w:textAlignment w:val="baseline"/>
        <w:rPr>
          <w:rFonts w:cs="Times New Roman"/>
          <w:i/>
          <w:color w:val="C00000"/>
          <w:szCs w:val="24"/>
          <w:lang w:val="en-US"/>
        </w:rPr>
      </w:pPr>
      <w:r>
        <w:rPr>
          <w:rFonts w:cs="Times New Roman"/>
          <w:szCs w:val="24"/>
          <w:lang w:val="en-US"/>
        </w:rPr>
        <w:t>Steinsson K., Jónsdóttir I., Valdimarsson H.</w:t>
      </w:r>
      <w:r>
        <w:rPr>
          <w:rFonts w:cs="Times New Roman"/>
          <w:bCs/>
          <w:szCs w:val="24"/>
          <w:lang w:val="en-US"/>
        </w:rPr>
        <w:t xml:space="preserve">Cyclosporin A in psoriatic arthritis: an open study. </w:t>
      </w:r>
      <w:r w:rsidRPr="004450C0">
        <w:rPr>
          <w:rFonts w:cs="Times New Roman"/>
          <w:szCs w:val="24"/>
          <w:lang w:val="en-US"/>
        </w:rPr>
        <w:t xml:space="preserve">Ann Rheum Dis. </w:t>
      </w:r>
      <w:r>
        <w:rPr>
          <w:rFonts w:cs="Times New Roman"/>
          <w:szCs w:val="24"/>
          <w:lang w:val="en-US"/>
        </w:rPr>
        <w:t>1990;49(8):603–606.</w:t>
      </w:r>
    </w:p>
    <w:p w:rsidR="00C53256" w:rsidRPr="00952DF1" w:rsidRDefault="004450C0">
      <w:pPr>
        <w:numPr>
          <w:ilvl w:val="0"/>
          <w:numId w:val="25"/>
        </w:numPr>
        <w:tabs>
          <w:tab w:val="clear" w:pos="425"/>
          <w:tab w:val="left" w:pos="709"/>
          <w:tab w:val="left" w:pos="1418"/>
        </w:tabs>
        <w:ind w:left="709" w:hanging="709"/>
        <w:rPr>
          <w:rFonts w:cs="Times New Roman"/>
          <w:color w:val="000000" w:themeColor="text1"/>
          <w:spacing w:val="2"/>
          <w:szCs w:val="24"/>
          <w:lang w:val="en-US"/>
        </w:rPr>
      </w:pPr>
      <w:r w:rsidRPr="004450C0">
        <w:rPr>
          <w:rFonts w:cs="Times New Roman"/>
          <w:szCs w:val="24"/>
          <w:lang w:val="en-US"/>
        </w:rPr>
        <w:t xml:space="preserve">Kavanaugh A., Gladman D.D., Edwards C.J.et al. Long-term experience with apremilast in patients with psoriatic arthritis: 5-year results from a PALACE 1–3 pooled analysis. Arthritis ResTher. 2019; 21 (1):118. </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i/>
          <w:color w:val="C00000"/>
          <w:szCs w:val="24"/>
          <w:lang w:val="en-US"/>
        </w:rPr>
      </w:pPr>
      <w:r>
        <w:rPr>
          <w:rFonts w:eastAsia="Batang" w:cs="Times New Roman"/>
          <w:color w:val="000000" w:themeColor="text1"/>
          <w:spacing w:val="2"/>
          <w:szCs w:val="24"/>
          <w:lang w:val="en-US" w:eastAsia="ar-SA"/>
        </w:rPr>
        <w:t>Mease P., Hall S., FitzGerald O. et al. Tofacitinib or adalimumab versus placebo for psoriatic arthritis. N Engl J Med. 2017;377 (16):1537</w:t>
      </w:r>
      <w:r w:rsidRPr="004450C0">
        <w:rPr>
          <w:rFonts w:cs="Times New Roman"/>
          <w:szCs w:val="24"/>
          <w:lang w:val="en-US"/>
        </w:rPr>
        <w:t>–</w:t>
      </w:r>
      <w:r>
        <w:rPr>
          <w:rFonts w:eastAsia="Batang" w:cs="Times New Roman"/>
          <w:color w:val="000000" w:themeColor="text1"/>
          <w:spacing w:val="2"/>
          <w:szCs w:val="24"/>
          <w:lang w:val="en-US" w:eastAsia="ar-SA"/>
        </w:rPr>
        <w:t xml:space="preserve">1550. </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i/>
          <w:color w:val="C00000"/>
          <w:szCs w:val="24"/>
          <w:lang w:val="en-US"/>
        </w:rPr>
      </w:pPr>
      <w:r w:rsidRPr="004450C0">
        <w:rPr>
          <w:rFonts w:cs="Times New Roman"/>
          <w:szCs w:val="24"/>
          <w:lang w:val="en-US"/>
        </w:rPr>
        <w:t>Gladman D., Rigby W., Azevedo V.F. et al. Tofacitinib for psoriatic arthritis in patients with an inadequate response to TNF inhibitors. N Engl J Med. 2017;377 (16):1525–1536.</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sidRPr="004450C0">
        <w:rPr>
          <w:rFonts w:cs="Times New Roman"/>
          <w:szCs w:val="24"/>
          <w:lang w:val="en-US"/>
        </w:rPr>
        <w:t>EMA confirms Xeljanz to be used with caution in patients at high risk of blood clots. Available: https://www.ema.europa.eu/en/news/ema-confirms-xeljanz-be-usedcaution-patients-high-risk-blood-clots [Accessed 2 Apr 2020].</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sidRPr="004450C0">
        <w:rPr>
          <w:rFonts w:cs="Times New Roman"/>
          <w:szCs w:val="24"/>
          <w:lang w:val="en-US"/>
        </w:rPr>
        <w:t xml:space="preserve">Antoni C., Krueger G.G., de Vlam K. et al. Infliximab improves signs and symptoms of psoriatic arthritis: results of the IMPACT 2 trial. Ann Rheum Dis. 2005; 64 (8): 1150–1157. </w:t>
      </w:r>
    </w:p>
    <w:p w:rsidR="00FC3E85"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sidRPr="004450C0">
        <w:rPr>
          <w:rFonts w:cs="Times New Roman"/>
          <w:szCs w:val="24"/>
          <w:lang w:val="en-US"/>
        </w:rPr>
        <w:t>Mease P.J., Gladman D.D., Ritchlin C.T. et al. Adalimumab for the treatment of patients with moderately to severely active psoriatic arthritis. Results of a double-blind, randomized, placebo-controlled trial. Arthritis Rheum. 2005; 52</w:t>
      </w:r>
      <w:r w:rsidRPr="004450C0">
        <w:rPr>
          <w:rFonts w:cs="Times New Roman"/>
          <w:szCs w:val="24"/>
        </w:rPr>
        <w:t xml:space="preserve"> (10)</w:t>
      </w:r>
      <w:r w:rsidRPr="004450C0">
        <w:rPr>
          <w:rFonts w:cs="Times New Roman"/>
          <w:szCs w:val="24"/>
          <w:lang w:val="en-US"/>
        </w:rPr>
        <w:t>: 3279–3289.</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Pr>
          <w:rFonts w:cs="Times New Roman"/>
          <w:color w:val="000000" w:themeColor="text1"/>
          <w:szCs w:val="24"/>
          <w:lang w:val="en-US"/>
        </w:rPr>
        <w:t>Mease P.J., Goffe B.S., Metz J. et al. Etanercept in the treatment of psoriatic arthritis and psoriasis: a randomised trial. Lancet. 2000; 356 (9227): 385–390.</w:t>
      </w:r>
    </w:p>
    <w:p w:rsidR="00DB4E26"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Pr>
          <w:rFonts w:cs="Times New Roman"/>
          <w:bCs/>
          <w:szCs w:val="24"/>
          <w:lang w:val="en-US"/>
        </w:rPr>
        <w:t>Foeldvari I., Constantin T., Vojinović J.et al. Etanercept treatment for extended oligoarticular juvenile idiopathic arthritis, enthesitis-related arthritis, or psoriatic arthritis: 6-year efficacy and safety data from an open-label trial. Arthritis Res Ther. 2019;21(1):125.</w:t>
      </w:r>
    </w:p>
    <w:p w:rsidR="00DB4E26"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Pr>
          <w:rFonts w:cs="Times New Roman"/>
          <w:bCs/>
          <w:szCs w:val="24"/>
          <w:lang w:val="en-US"/>
        </w:rPr>
        <w:t>Constantin T., Foeldvari I., Vojinovic J.et al. Two-year efficacy and safety of etanercept in pediatric patients with extended oligoarthritis, enthesitis-related arthritis, or psoriatic arthritis. J Rheumatol. 2016;43(4):816–824.</w:t>
      </w:r>
    </w:p>
    <w:p w:rsidR="00DB4E26"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Pr>
          <w:rFonts w:cs="Times New Roman"/>
          <w:bCs/>
          <w:szCs w:val="24"/>
          <w:lang w:val="en-US"/>
        </w:rPr>
        <w:t>Moretti D., Cianchi I., Vannucci G. et al. Psoriatic juvenile idiopathic arthritis associated with uveitis: a case report. Case Rep Rheumatol. 2013</w:t>
      </w:r>
      <w:proofErr w:type="gramStart"/>
      <w:r>
        <w:rPr>
          <w:rFonts w:cs="Times New Roman"/>
          <w:bCs/>
          <w:szCs w:val="24"/>
          <w:lang w:val="en-US"/>
        </w:rPr>
        <w:t>;2013:595890</w:t>
      </w:r>
      <w:proofErr w:type="gramEnd"/>
      <w:r>
        <w:rPr>
          <w:rFonts w:cs="Times New Roman"/>
          <w:bCs/>
          <w:szCs w:val="24"/>
          <w:lang w:val="en-US"/>
        </w:rPr>
        <w:t>.</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sidRPr="004450C0">
        <w:rPr>
          <w:rFonts w:cs="Times New Roman"/>
          <w:szCs w:val="24"/>
          <w:lang w:val="en-US"/>
        </w:rPr>
        <w:t>Kavanaugh A., McInnes I., Mease P. et al. Golimumab, a new human tumor necrosis factor alpha antibody, administered every four weeks as a subcutaneous injection in psoriatic arthritis. Twenty-four-week efficacy and safety results of a randomized, placebo-controlled study. Arthritis Rheum. 2009; 60</w:t>
      </w:r>
      <w:r w:rsidRPr="004450C0">
        <w:rPr>
          <w:rFonts w:cs="Times New Roman"/>
          <w:szCs w:val="24"/>
        </w:rPr>
        <w:t xml:space="preserve"> (4)</w:t>
      </w:r>
      <w:r w:rsidRPr="004450C0">
        <w:rPr>
          <w:rFonts w:cs="Times New Roman"/>
          <w:szCs w:val="24"/>
          <w:lang w:val="en-US"/>
        </w:rPr>
        <w:t xml:space="preserve">: 976–986. </w:t>
      </w:r>
    </w:p>
    <w:p w:rsidR="00BC218B" w:rsidRPr="00952DF1" w:rsidRDefault="004450C0" w:rsidP="00BF41A0">
      <w:pPr>
        <w:numPr>
          <w:ilvl w:val="0"/>
          <w:numId w:val="25"/>
        </w:numPr>
        <w:shd w:val="clear" w:color="auto" w:fill="FFFFFF"/>
        <w:tabs>
          <w:tab w:val="clear" w:pos="425"/>
          <w:tab w:val="left" w:pos="-360"/>
          <w:tab w:val="left" w:pos="709"/>
          <w:tab w:val="left" w:pos="1418"/>
        </w:tabs>
        <w:kinsoku w:val="0"/>
        <w:overflowPunct w:val="0"/>
        <w:spacing w:before="180"/>
        <w:ind w:left="709" w:hanging="709"/>
        <w:contextualSpacing/>
        <w:textAlignment w:val="baseline"/>
        <w:rPr>
          <w:rFonts w:cs="Times New Roman"/>
          <w:color w:val="000000" w:themeColor="text1"/>
          <w:szCs w:val="24"/>
          <w:lang w:val="en-US"/>
        </w:rPr>
      </w:pPr>
      <w:r w:rsidRPr="004450C0">
        <w:rPr>
          <w:rFonts w:cs="Times New Roman"/>
          <w:szCs w:val="24"/>
          <w:lang w:val="en-US"/>
        </w:rPr>
        <w:t>Mease P.J., Fleischmann R., Deodhar A.A. et al. Effect of certolizumab pegol on signs and symptoms in patients with psoriatic arthritis: 24-week results of a phase 3 double-blind randomised placebo-controlled study (RAPID-PsA). Ann Rheum Dis. 2014; 73 (1): 48–55.</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 xml:space="preserve">McInnes I., Kavanaugh A., Gottlieb A. et al. Efficacy and safety of ustekinumab in patients with active psoriatic arthritis: 1 year results of the phase 3, multicentre, double-blind, placebo-controlled PSUMMIT 1 trial. Lancet. 2013; 382 (9894): 780–789. </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Mease P.J., van der Heijde D., Ritchlin C.T. et al. Ixekizumab, an interleukin-17A specific monoclonal antibody, for the treatment of biologic-naive patients with active psoriatic arthritis: results from the 24-week randomised, double-blind, placebo-controlled and active (adalimumab)-controlled period of the phase III trial SPIRIT-P1. Ann Rheum Dis. 2017;76 (1):79</w:t>
      </w:r>
      <w:r w:rsidRPr="004450C0">
        <w:rPr>
          <w:rFonts w:cs="Times New Roman"/>
          <w:szCs w:val="24"/>
          <w:lang w:val="en-US"/>
        </w:rPr>
        <w:t>–</w:t>
      </w:r>
      <w:r>
        <w:rPr>
          <w:rFonts w:cs="Times New Roman"/>
          <w:color w:val="000000" w:themeColor="text1"/>
          <w:szCs w:val="24"/>
          <w:lang w:val="en-US"/>
        </w:rPr>
        <w:t>87.</w:t>
      </w:r>
    </w:p>
    <w:p w:rsidR="00BC218B" w:rsidRPr="00952DF1" w:rsidRDefault="004450C0" w:rsidP="00BF41A0">
      <w:pPr>
        <w:numPr>
          <w:ilvl w:val="0"/>
          <w:numId w:val="25"/>
        </w:numPr>
        <w:tabs>
          <w:tab w:val="clear" w:pos="425"/>
          <w:tab w:val="left" w:pos="709"/>
          <w:tab w:val="left" w:pos="1418"/>
        </w:tabs>
        <w:ind w:left="709" w:hanging="709"/>
        <w:rPr>
          <w:rFonts w:cs="Times New Roman"/>
          <w:color w:val="262626" w:themeColor="text1" w:themeTint="D9"/>
          <w:szCs w:val="24"/>
          <w:lang w:val="en-US"/>
        </w:rPr>
      </w:pPr>
      <w:r>
        <w:rPr>
          <w:rFonts w:cs="Times New Roman"/>
          <w:color w:val="000000" w:themeColor="text1"/>
          <w:szCs w:val="24"/>
          <w:lang w:val="en-US"/>
        </w:rPr>
        <w:t xml:space="preserve">Nash P., Kirkham B., Okada M. et al. Ixekizumab for the treatment of patients with </w:t>
      </w:r>
      <w:r>
        <w:rPr>
          <w:rFonts w:cs="Times New Roman"/>
          <w:szCs w:val="24"/>
          <w:lang w:val="en-US"/>
        </w:rPr>
        <w:t>active psoriatic arthritis and an inadequate response to tumour necrosis factor inhibitors: results from the 24-week randomised, double-blind, placebo-controlled period of the SPIRIT-P2 phase 3 trial. Lancet. 2017</w:t>
      </w:r>
      <w:r w:rsidRPr="004450C0">
        <w:rPr>
          <w:rFonts w:cs="Times New Roman"/>
          <w:szCs w:val="24"/>
          <w:lang w:val="en-US"/>
        </w:rPr>
        <w:t>;389 (10086):2317–2327.</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Mease P.J., Smolen J.S., Behrens F. et al. A head-to-head comparison of the efficacy and safety of ixekizumab and adalimumab in biological-naïve patients with active psoriatic arthritis: 24-week results of a randomised, open-label, blinded-assessor trial. Ann Rheum Dis. 2020</w:t>
      </w:r>
      <w:proofErr w:type="gramStart"/>
      <w:r>
        <w:rPr>
          <w:rFonts w:cs="Times New Roman"/>
          <w:color w:val="000000" w:themeColor="text1"/>
          <w:szCs w:val="24"/>
          <w:lang w:val="en-US"/>
        </w:rPr>
        <w:t>;79:123</w:t>
      </w:r>
      <w:proofErr w:type="gramEnd"/>
      <w:r>
        <w:rPr>
          <w:rFonts w:cs="Times New Roman"/>
          <w:color w:val="000000" w:themeColor="text1"/>
          <w:szCs w:val="24"/>
          <w:lang w:val="en-US"/>
        </w:rPr>
        <w:t>–131.</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McInnes I.B., Mease P.J., Kirkham B. et al. Secukinumab, a human antiinterleukin-17A monoclonal antibody, in patients with psoriatic arthritis (FUTURE 2): a randomised, double-blind, placebo-controlled, phase-3 trial. Lancet. 2015;386(9999):1137–1146.</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Mease P., van der Heijde D., Landewé R. et al. Secukinumab improves active psoriatic arthritis symptoms and inhibits radiographic progression: primary results from the randomised, double-blind, phase III FUTURE 5 study. Ann Rheum Dis. 2018;77 (6): 890–897.</w:t>
      </w:r>
    </w:p>
    <w:p w:rsidR="00D349A7"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Kavanaugh A., McInnes I.B., Mease P.J. et al. Efficacy of subcutaneous secukinumab in patients with active psoriatic arthritis stratified by prior tumor necrosis factor inhibitor use: results from the randomized placebo-controlled FUTURE 2 study. J Rheumatol. 2016;43 (9):1713–1717.</w:t>
      </w:r>
    </w:p>
    <w:p w:rsidR="00C541A8"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Guldberg-Møller J., Cordtz R.L., Kristensen L.E. et al. Incidence and time trends of joint surgery in patients with psoriatic arthritis: a register-based time series and cohort study from Denmark. Ann Rheum Dis. 2019;78 (11):1517–1523.</w:t>
      </w:r>
    </w:p>
    <w:p w:rsidR="00EF405F"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Roger-Silva D., Natour J., Moreira E. et al. A resistance exercise program improves functional capacity of patients with psoriatic arthritis: a randomized controlled trial. Clin Rheumatol. 2018;37 (2):389–395.</w:t>
      </w:r>
    </w:p>
    <w:p w:rsidR="00F41893"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Klingberg E., Björkman S., Eliasson B. et al. Weight loss improves disease activity in patients with psoriatic arthritis and obesity: an interventional study. Arthritis Res Ther. 2020;22(1):254.</w:t>
      </w:r>
    </w:p>
    <w:p w:rsidR="004C1BBD"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 xml:space="preserve">Coates L.C., Savage L.J., Chinoy H. et al. Assessment of two screening tools to identify psoriatic arthritis in patients with psoriasis. J Eur Acad Dermatol Venereol. 2018; 32 (9): 1530–1534. </w:t>
      </w:r>
    </w:p>
    <w:p w:rsidR="004C1BBD"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 xml:space="preserve">Gisondi P., Altomare G., Ayala F. et al. Consensus on the management of patients with psoriatic arthritis in a dermatology setting. J Eur Acad Dermatol Venereol. 2018; 32 (4): 515–528.  </w:t>
      </w:r>
    </w:p>
    <w:p w:rsidR="00A111C7"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Ogdie A., Yu Y., Haynes K. et al. Risk of major cardiovascular events in patients with psoriatic arthritis, psoriasis and rheumatoid arthritis: a population-based cohort study. Ann Rheum Dis. 2015;74 (2):326–332.</w:t>
      </w:r>
    </w:p>
    <w:p w:rsidR="00A111C7"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Hojgaard P., Glintborg B., Kristensen L.E. et al. The influence of obesity on response to tumour necrosis factor-α inhibitors in psoriatic arthritis: results from the DANBIO and ICEBIO registries. Rheumatology (Oxford). 2016;55 (12):2191–2199.</w:t>
      </w:r>
    </w:p>
    <w:p w:rsidR="00A111C7"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Tillett W., Jadon D., Shaddick G. et al. Smoking and delay to diagnosis are associated with poorer functional outcome in psoriatic arthritis. Ann Rheum Dis. 2013; 72 (8): 1358–1361.</w:t>
      </w:r>
    </w:p>
    <w:p w:rsidR="00855FBD"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Taylor W.J., Harrison A.A. Could the Bath Ankylosing Spondylitis Disease Activity Index (BASDAI) be a valid measure of disease activity in patients with psoriatic arthritis? Arthritis Rheum. 2004; 51(3): 311–315.</w:t>
      </w:r>
    </w:p>
    <w:p w:rsidR="00855FBD"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Fernandez-Sueiro J.L., Willisch A., Pertega-Diaz S. et al. Validity of the bath ankylosing spondylitis disease activity index for the evaluation of disease activity in axial psoriatic arthritis. Arthritis Care Res.2010; 62(1):78–85.</w:t>
      </w:r>
    </w:p>
    <w:p w:rsidR="00B63E1C"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Eder L., Chandran V., Shen H. et al. Is ASDAS better than BASDAI as a measure of disease activity in axial psoriatic arthritis? Ann Rheum Dis. 2010; 69: 2160–2164.</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Healy P.J., Helliwell P.S. Measuring clinical enthesitis in psoriatic arthritis: assessment of existing measures and development of an instrument specific to psoriatic arthritis. Arthritis Rheum. 2008;59(5):686–691.</w:t>
      </w:r>
    </w:p>
    <w:p w:rsidR="00B63E1C"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Schloes M., Aletaha D., Alasti F. et al. Disease activity in psoriatic arthritis (PsA): defining remission and treatment success using the DAPSA score. Ann Rheum Dis. 2016; 75 (5): 811–818.</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Schoels M., Aletaha D., Funovits J. et al. Application of the DAREA/DAPSA score for assessment of disease activity in psoriatic arthritis. Ann Rheum Dis. 2010; 69 (8): 1441–1447.</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bCs/>
          <w:szCs w:val="24"/>
          <w:lang w:val="en-US"/>
        </w:rPr>
        <w:t>Salaffi F., Ciapetti A., Carotti M. et al. Disease activity in psoriatic arthritis: Comparison of the discriminative capacity and construct validity of six composite indices in a real world. BioMed Res Int. 2014, 2014: 528105.</w:t>
      </w:r>
    </w:p>
    <w:p w:rsidR="00B622D4"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Mease P.J. Assessment tools in psoriatic arthritis. J Rheumatol. 2008; 35: 1426–1430.</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Mease P.J., Antoni C.E., Gladman D.D. et al. Psoriatic arthritis assessment tools in clinical trials. </w:t>
      </w:r>
      <w:r>
        <w:rPr>
          <w:rFonts w:cs="Times New Roman"/>
          <w:iCs/>
          <w:szCs w:val="24"/>
          <w:lang w:val="en-US"/>
        </w:rPr>
        <w:t>Ann Rheum Dis.</w:t>
      </w:r>
      <w:r>
        <w:rPr>
          <w:rFonts w:cs="Times New Roman"/>
          <w:szCs w:val="24"/>
          <w:lang w:val="en-US"/>
        </w:rPr>
        <w:t> 2005; 64 Suppl. 2:ii49–54.</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Fransen J., Antoni C., Mease P.J. et al. Performance of response criteria for assessing peripheral arthritis in patients with psoriatic arthritis: analysis of data from randomised controlled trials of two tumour necrosis factor inhibitors. </w:t>
      </w:r>
      <w:r>
        <w:rPr>
          <w:rFonts w:cs="Times New Roman"/>
          <w:iCs/>
          <w:szCs w:val="24"/>
          <w:lang w:val="en-US"/>
        </w:rPr>
        <w:t>Ann Rheum Dis.</w:t>
      </w:r>
      <w:r>
        <w:rPr>
          <w:rFonts w:cs="Times New Roman"/>
          <w:szCs w:val="24"/>
          <w:lang w:val="en-US"/>
        </w:rPr>
        <w:t> 2006; 65 (10): 1373–1378.</w:t>
      </w:r>
    </w:p>
    <w:p w:rsidR="00855FBD" w:rsidRPr="00952DF1" w:rsidRDefault="004450C0" w:rsidP="00B63E1C">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szCs w:val="24"/>
          <w:lang w:val="en-US"/>
        </w:rPr>
        <w:t xml:space="preserve">Ibrahim G., Buch M., Lawson C. et al. Evaluation of an existing screening tool for psoriatic arthritis in people with psoriasis and the development of a new instrument: the Psoriasis Epidemiology Screening Tool (PEST) questionnaire. </w:t>
      </w:r>
      <w:r>
        <w:rPr>
          <w:rFonts w:cs="Times New Roman"/>
          <w:iCs/>
          <w:szCs w:val="24"/>
          <w:lang w:val="en-US"/>
        </w:rPr>
        <w:t>Clin Exp Rheumatol. 2009; 27 (3): 469</w:t>
      </w:r>
      <w:r>
        <w:rPr>
          <w:rFonts w:cs="Times New Roman"/>
          <w:szCs w:val="24"/>
          <w:lang w:val="en-US"/>
        </w:rPr>
        <w:t>–4</w:t>
      </w:r>
      <w:r>
        <w:rPr>
          <w:rFonts w:cs="Times New Roman"/>
          <w:iCs/>
          <w:szCs w:val="24"/>
          <w:lang w:val="en-US"/>
        </w:rPr>
        <w:t>74.</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Fonseca J.E., Lucas H., Canhao H. et al. Recommendations for the diagnosis and treatment of latent and active tuberculosis in inflammatory joint diseases candidates for therapy with tumor necrosis factor alpha inhibitors: March 2008 update. Acta Reumatol Port. 2008; 33 (1): 77–85.</w:t>
      </w:r>
    </w:p>
    <w:p w:rsidR="00EF260E" w:rsidRPr="00952DF1" w:rsidRDefault="004450C0" w:rsidP="00BF41A0">
      <w:pPr>
        <w:numPr>
          <w:ilvl w:val="0"/>
          <w:numId w:val="25"/>
        </w:numPr>
        <w:tabs>
          <w:tab w:val="clear" w:pos="425"/>
          <w:tab w:val="left" w:pos="709"/>
          <w:tab w:val="left" w:pos="1418"/>
        </w:tabs>
        <w:autoSpaceDE w:val="0"/>
        <w:autoSpaceDN w:val="0"/>
        <w:adjustRightInd w:val="0"/>
        <w:ind w:left="709" w:hanging="709"/>
        <w:rPr>
          <w:rFonts w:cs="Times New Roman"/>
          <w:i/>
          <w:color w:val="FF0000"/>
          <w:szCs w:val="24"/>
          <w:lang w:val="en-US"/>
        </w:rPr>
      </w:pPr>
      <w:r w:rsidRPr="004450C0">
        <w:rPr>
          <w:rFonts w:cs="Times New Roman"/>
          <w:szCs w:val="24"/>
          <w:lang w:val="en-US"/>
        </w:rPr>
        <w:t>Pérez-Alvarez R., Díaz-Lagares C., García-Hernández F.et al. Hepatitis B virus (HBV) reactivation in patients receiving tumor necrosis factor (TNF)-targeted therapy: analysis of 257 cases. Medicine (Baltimore). 2011; 90 (6): 359</w:t>
      </w:r>
      <w:r w:rsidRPr="004450C0">
        <w:rPr>
          <w:rFonts w:cs="Times New Roman"/>
          <w:color w:val="000000" w:themeColor="text1"/>
          <w:szCs w:val="24"/>
          <w:lang w:val="en-US"/>
        </w:rPr>
        <w:t>–</w:t>
      </w:r>
      <w:r w:rsidRPr="004450C0">
        <w:rPr>
          <w:rFonts w:cs="Times New Roman"/>
          <w:szCs w:val="24"/>
          <w:lang w:val="en-US"/>
        </w:rPr>
        <w:t>371.</w:t>
      </w:r>
    </w:p>
    <w:p w:rsidR="00BC218B" w:rsidRPr="00952DF1" w:rsidRDefault="004450C0" w:rsidP="00BF41A0">
      <w:pPr>
        <w:numPr>
          <w:ilvl w:val="0"/>
          <w:numId w:val="25"/>
        </w:numPr>
        <w:tabs>
          <w:tab w:val="clear" w:pos="425"/>
          <w:tab w:val="left" w:pos="709"/>
          <w:tab w:val="left" w:pos="1418"/>
        </w:tabs>
        <w:ind w:left="709" w:hanging="709"/>
        <w:rPr>
          <w:rFonts w:cs="Times New Roman"/>
          <w:color w:val="000000" w:themeColor="text1"/>
          <w:szCs w:val="24"/>
          <w:lang w:val="en-US"/>
        </w:rPr>
      </w:pPr>
      <w:r>
        <w:rPr>
          <w:rFonts w:cs="Times New Roman"/>
          <w:color w:val="000000" w:themeColor="text1"/>
          <w:szCs w:val="24"/>
          <w:lang w:val="en-US"/>
        </w:rPr>
        <w:t xml:space="preserve">Glintborg B., Ostergaard M., Dreyer L. et al. Treatment response, drug survival, and predictors thereof in 764 patients with psoriatic arthritis treated with anti-tumor necrosis factor alpha therapy: results from the nationwide Danish DANBIO registry. Arthritis Rheum. 2011; 63 (2): 382–390. </w:t>
      </w:r>
    </w:p>
    <w:p w:rsidR="000912BB" w:rsidRPr="00952DF1" w:rsidRDefault="004450C0" w:rsidP="00D43A2D">
      <w:pPr>
        <w:numPr>
          <w:ilvl w:val="0"/>
          <w:numId w:val="25"/>
        </w:numPr>
        <w:tabs>
          <w:tab w:val="clear" w:pos="425"/>
          <w:tab w:val="left" w:pos="709"/>
          <w:tab w:val="left" w:pos="1418"/>
        </w:tabs>
        <w:ind w:left="709" w:hanging="709"/>
        <w:rPr>
          <w:rFonts w:cs="Times New Roman"/>
          <w:color w:val="000000" w:themeColor="text1"/>
          <w:szCs w:val="24"/>
          <w:lang w:val="en-US"/>
        </w:rPr>
      </w:pPr>
      <w:r w:rsidRPr="004450C0">
        <w:rPr>
          <w:rFonts w:cs="Times New Roman"/>
          <w:szCs w:val="24"/>
          <w:lang w:val="en-US"/>
        </w:rPr>
        <w:t>CozziF, RaffeinerB, BeltrameV.etal. Effect of mud-bath therapy in psoriatic arthritis patients treated with TNF inhibitors. Clinical evaluation and assessment of synovial inflammation by contrast-enchanced ultrasound (CEUS). Joint Bone Spine.</w:t>
      </w:r>
      <w:r w:rsidRPr="004450C0">
        <w:rPr>
          <w:rFonts w:cs="Times New Roman"/>
          <w:szCs w:val="24"/>
        </w:rPr>
        <w:t>2015;82(2):104</w:t>
      </w:r>
      <w:r>
        <w:rPr>
          <w:rFonts w:cs="Times New Roman"/>
          <w:color w:val="000000" w:themeColor="text1"/>
          <w:szCs w:val="24"/>
          <w:lang w:val="en-US"/>
        </w:rPr>
        <w:t>–</w:t>
      </w:r>
      <w:r w:rsidRPr="004450C0">
        <w:rPr>
          <w:rFonts w:cs="Times New Roman"/>
          <w:szCs w:val="24"/>
          <w:lang w:val="en-US"/>
        </w:rPr>
        <w:t>10</w:t>
      </w:r>
      <w:r w:rsidRPr="004450C0">
        <w:rPr>
          <w:rFonts w:cs="Times New Roman"/>
          <w:szCs w:val="24"/>
        </w:rPr>
        <w:t>8.</w:t>
      </w:r>
    </w:p>
    <w:p w:rsidR="00D4778E" w:rsidRPr="00952DF1" w:rsidRDefault="004450C0" w:rsidP="00D4778E">
      <w:pPr>
        <w:pStyle w:val="aff4"/>
        <w:numPr>
          <w:ilvl w:val="0"/>
          <w:numId w:val="25"/>
        </w:numPr>
        <w:rPr>
          <w:rFonts w:eastAsia="Times New Roman"/>
          <w:color w:val="242424"/>
          <w:szCs w:val="24"/>
          <w:lang w:eastAsia="ru-RU"/>
        </w:rPr>
      </w:pPr>
      <w:r w:rsidRPr="004450C0">
        <w:rPr>
          <w:rFonts w:eastAsia="Times New Roman"/>
          <w:color w:val="242424"/>
          <w:szCs w:val="24"/>
          <w:lang w:eastAsia="ru-RU"/>
        </w:rPr>
        <w:t>127. Инструкция по медицинскому применению лекарственного препарата «Скайризи», ЛП-006460 утверждена Минздравом России 14.09.2020 г.</w:t>
      </w:r>
    </w:p>
    <w:p w:rsidR="00D4778E" w:rsidRPr="00952DF1" w:rsidRDefault="004450C0" w:rsidP="00D4778E">
      <w:pPr>
        <w:pStyle w:val="aff4"/>
        <w:numPr>
          <w:ilvl w:val="0"/>
          <w:numId w:val="25"/>
        </w:numPr>
        <w:rPr>
          <w:rFonts w:eastAsia="Times New Roman"/>
          <w:color w:val="242424"/>
          <w:szCs w:val="24"/>
          <w:lang w:val="en-US" w:eastAsia="ru-RU"/>
        </w:rPr>
      </w:pPr>
      <w:r w:rsidRPr="004450C0">
        <w:rPr>
          <w:rFonts w:eastAsia="Times New Roman"/>
          <w:color w:val="242424"/>
          <w:szCs w:val="24"/>
          <w:lang w:val="en-US" w:eastAsia="ru-RU"/>
        </w:rPr>
        <w:t>128. Gordon KB, Strober B, Lebwohl M, et al. Effiacy and safety of risankizumab in moderate-to-severe plaque psoriasis (UltIMMa-1 and UltIMMa-2): results from two double-blind, randomised, placebo-controlled and ustekinumab-controlled phase 3 trials. Lancet. 2018</w:t>
      </w:r>
      <w:proofErr w:type="gramStart"/>
      <w:r w:rsidRPr="004450C0">
        <w:rPr>
          <w:rFonts w:eastAsia="Times New Roman"/>
          <w:color w:val="242424"/>
          <w:szCs w:val="24"/>
          <w:lang w:val="en-US" w:eastAsia="ru-RU"/>
        </w:rPr>
        <w:t>;392:650</w:t>
      </w:r>
      <w:proofErr w:type="gramEnd"/>
      <w:r w:rsidRPr="004450C0">
        <w:rPr>
          <w:rFonts w:eastAsia="Times New Roman"/>
          <w:color w:val="242424"/>
          <w:szCs w:val="24"/>
          <w:lang w:val="en-US" w:eastAsia="ru-RU"/>
        </w:rPr>
        <w:t>-661. https://doi.org/10.1016/S0140-6736(18)31713-6.</w:t>
      </w:r>
    </w:p>
    <w:p w:rsidR="00D4778E" w:rsidRPr="00952DF1" w:rsidRDefault="004450C0" w:rsidP="00D4778E">
      <w:pPr>
        <w:pStyle w:val="aff4"/>
        <w:numPr>
          <w:ilvl w:val="0"/>
          <w:numId w:val="25"/>
        </w:numPr>
        <w:rPr>
          <w:rFonts w:eastAsia="Times New Roman"/>
          <w:color w:val="242424"/>
          <w:szCs w:val="24"/>
          <w:lang w:val="en-US" w:eastAsia="ru-RU"/>
        </w:rPr>
      </w:pPr>
      <w:r w:rsidRPr="004450C0">
        <w:rPr>
          <w:rFonts w:eastAsia="Times New Roman"/>
          <w:color w:val="242424"/>
          <w:szCs w:val="24"/>
          <w:lang w:val="en-US" w:eastAsia="ru-RU"/>
        </w:rPr>
        <w:t>129. Reich K, Gooderham M, Thaçi D, et al. Risankizumab compared with adalimumab in patients with moderate-to-severe plaque psoriasis (IMMvent): a randomised, double-blind, active-comparator-controlled phase 3 trial. Lancet. 2019 Aug 17;394(10198):576-586</w:t>
      </w:r>
    </w:p>
    <w:p w:rsidR="00D4778E" w:rsidRPr="00952DF1" w:rsidRDefault="004450C0" w:rsidP="00D4778E">
      <w:pPr>
        <w:pStyle w:val="aff4"/>
        <w:numPr>
          <w:ilvl w:val="0"/>
          <w:numId w:val="25"/>
        </w:numPr>
        <w:rPr>
          <w:rFonts w:eastAsia="Times New Roman"/>
          <w:color w:val="242424"/>
          <w:szCs w:val="24"/>
          <w:lang w:val="en-US" w:eastAsia="ru-RU"/>
        </w:rPr>
      </w:pPr>
      <w:r w:rsidRPr="004450C0">
        <w:rPr>
          <w:rFonts w:eastAsia="Times New Roman"/>
          <w:color w:val="242424"/>
          <w:szCs w:val="24"/>
          <w:lang w:val="en-US" w:eastAsia="ru-RU"/>
        </w:rPr>
        <w:t>130. Warren, R., Blauvelt, A., Poulin, Y., Beeck, S., Kelly, M., Wu, T., Geng, Z. and Paul, C. (2021), Efficacy and safety of risankizumab vs. secukinumab in patients with moderate-to-severe plaque psoriasis (IMMerge): results from a phase III, randomized, open-label, efficacy–assessor-blinded clinical trial*. Br J Dermatol, 184: 50-59. https://doi.org/10.1111/bjd.19341</w:t>
      </w:r>
    </w:p>
    <w:p w:rsidR="00D4778E" w:rsidRPr="00D67145" w:rsidRDefault="004450C0" w:rsidP="00D67145">
      <w:pPr>
        <w:pStyle w:val="aff4"/>
        <w:numPr>
          <w:ilvl w:val="0"/>
          <w:numId w:val="25"/>
        </w:numPr>
        <w:rPr>
          <w:rFonts w:eastAsia="Times New Roman"/>
          <w:color w:val="242424"/>
          <w:szCs w:val="24"/>
          <w:lang w:val="en-US" w:eastAsia="ru-RU"/>
        </w:rPr>
      </w:pPr>
      <w:r w:rsidRPr="004450C0">
        <w:rPr>
          <w:rFonts w:eastAsia="Times New Roman"/>
          <w:color w:val="242424"/>
          <w:szCs w:val="24"/>
          <w:lang w:val="en-US" w:eastAsia="ru-RU"/>
        </w:rPr>
        <w:t xml:space="preserve"> Blauvelt A, Leonardi CL, Gooderham M, Papp KA, Philipp S, Wu JJ, Igarashi A, Flack M, Geng Z, Wu T, Camez A, Williams D, Langley RG. Efficacy and Safety of Continuous Risankizumab Therapy vs Treatment Withdrawal in Patients </w:t>
      </w:r>
      <w:proofErr w:type="gramStart"/>
      <w:r w:rsidRPr="004450C0">
        <w:rPr>
          <w:rFonts w:eastAsia="Times New Roman"/>
          <w:color w:val="242424"/>
          <w:szCs w:val="24"/>
          <w:lang w:val="en-US" w:eastAsia="ru-RU"/>
        </w:rPr>
        <w:t>With</w:t>
      </w:r>
      <w:proofErr w:type="gramEnd"/>
      <w:r w:rsidRPr="004450C0">
        <w:rPr>
          <w:rFonts w:eastAsia="Times New Roman"/>
          <w:color w:val="242424"/>
          <w:szCs w:val="24"/>
          <w:lang w:val="en-US" w:eastAsia="ru-RU"/>
        </w:rPr>
        <w:t xml:space="preserve"> Moderate to Severe </w:t>
      </w:r>
      <w:r w:rsidRPr="00D67145">
        <w:rPr>
          <w:rFonts w:eastAsia="Times New Roman"/>
          <w:color w:val="242424"/>
          <w:szCs w:val="24"/>
          <w:lang w:val="en-US" w:eastAsia="ru-RU"/>
        </w:rPr>
        <w:t>Plaque Psoriasis: A Phase 3 Randomized Clinical Trial. JAMA Dermatol. 2020 Jun 1;156(6):649-658. doi: 10.1001/jamadermatol.2020.0723.</w:t>
      </w:r>
    </w:p>
    <w:p w:rsidR="00D4778E" w:rsidRPr="00D67145" w:rsidRDefault="004450C0" w:rsidP="00D67145">
      <w:pPr>
        <w:numPr>
          <w:ilvl w:val="0"/>
          <w:numId w:val="25"/>
        </w:numPr>
        <w:rPr>
          <w:rFonts w:eastAsia="Times New Roman" w:cs="Times New Roman"/>
          <w:color w:val="242424"/>
          <w:szCs w:val="24"/>
          <w:lang w:val="en-US" w:eastAsia="ru-RU"/>
        </w:rPr>
      </w:pPr>
      <w:r w:rsidRPr="00D67145">
        <w:rPr>
          <w:rFonts w:eastAsia="Times New Roman" w:cs="Times New Roman"/>
          <w:color w:val="242424"/>
          <w:szCs w:val="24"/>
          <w:lang w:val="en-US" w:eastAsia="ru-RU"/>
        </w:rPr>
        <w:t xml:space="preserve"> Kristensen L.E., Keiserman M., Papp K. et al. Efficacy and safety of risankizumab for active psoriatic arthritis: 24-week results from the randomised, double-blind, phase 3 KEEPsAKE 1 trial. Ann Rheum Dis 2021</w:t>
      </w:r>
      <w:proofErr w:type="gramStart"/>
      <w:r w:rsidRPr="00D67145">
        <w:rPr>
          <w:rFonts w:eastAsia="Times New Roman" w:cs="Times New Roman"/>
          <w:color w:val="242424"/>
          <w:szCs w:val="24"/>
          <w:lang w:val="en-US" w:eastAsia="ru-RU"/>
        </w:rPr>
        <w:t>;0:1</w:t>
      </w:r>
      <w:proofErr w:type="gramEnd"/>
      <w:r w:rsidRPr="00D67145">
        <w:rPr>
          <w:rFonts w:eastAsia="Times New Roman" w:cs="Times New Roman"/>
          <w:color w:val="242424"/>
          <w:szCs w:val="24"/>
          <w:lang w:val="en-US" w:eastAsia="ru-RU"/>
        </w:rPr>
        <w:t xml:space="preserve">–7. </w:t>
      </w:r>
    </w:p>
    <w:p w:rsidR="00D4778E" w:rsidRPr="00D67145" w:rsidRDefault="004450C0" w:rsidP="00D67145">
      <w:pPr>
        <w:pStyle w:val="aff4"/>
        <w:numPr>
          <w:ilvl w:val="0"/>
          <w:numId w:val="25"/>
        </w:numPr>
        <w:rPr>
          <w:rFonts w:eastAsia="Times New Roman"/>
          <w:color w:val="242424"/>
          <w:szCs w:val="24"/>
          <w:lang w:val="en-US" w:eastAsia="ru-RU"/>
        </w:rPr>
      </w:pPr>
      <w:r w:rsidRPr="00D67145">
        <w:rPr>
          <w:rFonts w:eastAsia="Times New Roman"/>
          <w:color w:val="242424"/>
          <w:szCs w:val="24"/>
          <w:lang w:val="en-US" w:eastAsia="ru-RU"/>
        </w:rPr>
        <w:t xml:space="preserve"> Östör A., Filip Van den Bosch, Papp K. et al. Efficacy and safety of risankizumab for active psoriatic arthritis: 24-week results from the randomised, double-blind, phase 3 KEEPsAKE 2 trial. Ann Rheum Dis 2021</w:t>
      </w:r>
      <w:proofErr w:type="gramStart"/>
      <w:r w:rsidRPr="00D67145">
        <w:rPr>
          <w:rFonts w:eastAsia="Times New Roman"/>
          <w:color w:val="242424"/>
          <w:szCs w:val="24"/>
          <w:lang w:val="en-US" w:eastAsia="ru-RU"/>
        </w:rPr>
        <w:t>;0:1</w:t>
      </w:r>
      <w:proofErr w:type="gramEnd"/>
      <w:r w:rsidRPr="00D67145">
        <w:rPr>
          <w:rFonts w:eastAsia="Times New Roman"/>
          <w:color w:val="242424"/>
          <w:szCs w:val="24"/>
          <w:lang w:val="en-US" w:eastAsia="ru-RU"/>
        </w:rPr>
        <w:t>–8.</w:t>
      </w:r>
    </w:p>
    <w:p w:rsidR="00E74B2E" w:rsidRPr="00D67145" w:rsidRDefault="00E74B2E" w:rsidP="00D67145">
      <w:pPr>
        <w:pStyle w:val="aff4"/>
        <w:numPr>
          <w:ilvl w:val="0"/>
          <w:numId w:val="25"/>
        </w:numPr>
        <w:jc w:val="left"/>
        <w:rPr>
          <w:color w:val="000000" w:themeColor="text1"/>
          <w:szCs w:val="24"/>
          <w:lang w:eastAsia="ru-RU"/>
        </w:rPr>
      </w:pPr>
      <w:r w:rsidRPr="00D67145">
        <w:rPr>
          <w:color w:val="000000" w:themeColor="text1"/>
          <w:szCs w:val="24"/>
          <w:lang w:eastAsia="ru-RU"/>
        </w:rPr>
        <w:t>Инструкция по медицинскому применению лекарственного препарата «Скайризи», ЛП-006460 утверждена Минздравом России 14.09.2020 г.</w:t>
      </w:r>
    </w:p>
    <w:p w:rsidR="00E74B2E" w:rsidRPr="00D67145" w:rsidRDefault="00E74B2E" w:rsidP="00D67145">
      <w:pPr>
        <w:pStyle w:val="aff4"/>
        <w:numPr>
          <w:ilvl w:val="0"/>
          <w:numId w:val="25"/>
        </w:numPr>
        <w:jc w:val="left"/>
        <w:rPr>
          <w:color w:val="000000" w:themeColor="text1"/>
          <w:szCs w:val="24"/>
          <w:lang w:val="en-US" w:eastAsia="ru-RU"/>
        </w:rPr>
      </w:pPr>
      <w:r w:rsidRPr="00D67145">
        <w:rPr>
          <w:color w:val="000000" w:themeColor="text1"/>
          <w:szCs w:val="24"/>
          <w:lang w:val="en-US" w:eastAsia="ru-RU"/>
        </w:rPr>
        <w:t>Kristensen L.E., Keiserman M., Papp K. et al. Efficacy and safety of risankizumab for active psoriatic arthritis: 24-week results from the randomised, double-blind, phase 3 KEEPsAKE 1 trial. Ann Rheum Dis 2021</w:t>
      </w:r>
      <w:proofErr w:type="gramStart"/>
      <w:r w:rsidRPr="00D67145">
        <w:rPr>
          <w:color w:val="000000" w:themeColor="text1"/>
          <w:szCs w:val="24"/>
          <w:lang w:val="en-US" w:eastAsia="ru-RU"/>
        </w:rPr>
        <w:t>;0:1</w:t>
      </w:r>
      <w:proofErr w:type="gramEnd"/>
      <w:r w:rsidRPr="00D67145">
        <w:rPr>
          <w:color w:val="000000" w:themeColor="text1"/>
          <w:szCs w:val="24"/>
          <w:lang w:val="en-US" w:eastAsia="ru-RU"/>
        </w:rPr>
        <w:t xml:space="preserve">–7. </w:t>
      </w:r>
    </w:p>
    <w:p w:rsidR="00E74B2E" w:rsidRPr="00D67145" w:rsidRDefault="00E74B2E" w:rsidP="00D67145">
      <w:pPr>
        <w:pStyle w:val="aff4"/>
        <w:numPr>
          <w:ilvl w:val="0"/>
          <w:numId w:val="25"/>
        </w:numPr>
        <w:jc w:val="left"/>
        <w:rPr>
          <w:color w:val="000000" w:themeColor="text1"/>
          <w:szCs w:val="24"/>
          <w:lang w:val="en-US" w:eastAsia="ru-RU"/>
        </w:rPr>
      </w:pPr>
      <w:r w:rsidRPr="00D67145">
        <w:rPr>
          <w:color w:val="000000" w:themeColor="text1"/>
          <w:szCs w:val="24"/>
          <w:lang w:val="en-US" w:eastAsia="ru-RU"/>
        </w:rPr>
        <w:t>Östör A., Filip Van den Bosch, Papp K. et al. Efficacy and safety of risankizumab for active psoriatic arthritis: 24-week results from the randomised, double-blind, phase 3 KEEPsAKE 2 trial. Ann Rheum Dis 2021</w:t>
      </w:r>
      <w:proofErr w:type="gramStart"/>
      <w:r w:rsidRPr="00D67145">
        <w:rPr>
          <w:color w:val="000000" w:themeColor="text1"/>
          <w:szCs w:val="24"/>
          <w:lang w:val="en-US" w:eastAsia="ru-RU"/>
        </w:rPr>
        <w:t>;0:1</w:t>
      </w:r>
      <w:proofErr w:type="gramEnd"/>
      <w:r w:rsidRPr="00D67145">
        <w:rPr>
          <w:color w:val="000000" w:themeColor="text1"/>
          <w:szCs w:val="24"/>
          <w:lang w:val="en-US" w:eastAsia="ru-RU"/>
        </w:rPr>
        <w:t>–8.</w:t>
      </w:r>
    </w:p>
    <w:p w:rsidR="00E74B2E" w:rsidRPr="00D67145" w:rsidRDefault="00E74B2E" w:rsidP="00D67145">
      <w:pPr>
        <w:pStyle w:val="aff4"/>
        <w:numPr>
          <w:ilvl w:val="0"/>
          <w:numId w:val="25"/>
        </w:numPr>
        <w:jc w:val="left"/>
        <w:rPr>
          <w:color w:val="000000" w:themeColor="text1"/>
          <w:szCs w:val="24"/>
          <w:lang w:val="en-US" w:eastAsia="ru-RU"/>
        </w:rPr>
      </w:pPr>
      <w:r w:rsidRPr="00D67145">
        <w:rPr>
          <w:color w:val="000000" w:themeColor="text1"/>
          <w:szCs w:val="24"/>
          <w:lang w:val="en-US" w:eastAsia="ru-RU"/>
        </w:rPr>
        <w:t>Gordon KB, Strober B, Lebwohl M, et al. Effiacy and safety of risankizumab in moderate-to-severe plaque psoriasis (UltIMMa-1 and UltIMMa-2): results from two double-blind, randomised, placebo-controlled and ustekinumab-controlled phase 3 trials. Lancet. 2018</w:t>
      </w:r>
      <w:proofErr w:type="gramStart"/>
      <w:r w:rsidRPr="00D67145">
        <w:rPr>
          <w:color w:val="000000" w:themeColor="text1"/>
          <w:szCs w:val="24"/>
          <w:lang w:val="en-US" w:eastAsia="ru-RU"/>
        </w:rPr>
        <w:t>;392:650</w:t>
      </w:r>
      <w:proofErr w:type="gramEnd"/>
      <w:r w:rsidRPr="00D67145">
        <w:rPr>
          <w:color w:val="000000" w:themeColor="text1"/>
          <w:szCs w:val="24"/>
          <w:lang w:val="en-US" w:eastAsia="ru-RU"/>
        </w:rPr>
        <w:t xml:space="preserve">-661. </w:t>
      </w:r>
      <w:hyperlink r:id="rId11" w:history="1">
        <w:r w:rsidRPr="00D67145">
          <w:rPr>
            <w:rStyle w:val="affe"/>
            <w:color w:val="000000" w:themeColor="text1"/>
            <w:szCs w:val="24"/>
            <w:u w:val="none"/>
            <w:lang w:val="en-US" w:eastAsia="ru-RU"/>
          </w:rPr>
          <w:t>https://doi.org/10.1016/S0140-6736(18)31713-6</w:t>
        </w:r>
      </w:hyperlink>
      <w:r w:rsidRPr="00D67145">
        <w:rPr>
          <w:color w:val="000000" w:themeColor="text1"/>
          <w:szCs w:val="24"/>
          <w:lang w:val="en-US" w:eastAsia="ru-RU"/>
        </w:rPr>
        <w:t>.</w:t>
      </w:r>
    </w:p>
    <w:p w:rsidR="00E74B2E" w:rsidRPr="00D67145" w:rsidRDefault="00E74B2E" w:rsidP="00D67145">
      <w:pPr>
        <w:pStyle w:val="aff4"/>
        <w:numPr>
          <w:ilvl w:val="0"/>
          <w:numId w:val="25"/>
        </w:numPr>
        <w:jc w:val="left"/>
        <w:rPr>
          <w:color w:val="000000" w:themeColor="text1"/>
          <w:szCs w:val="24"/>
          <w:lang w:val="en-US" w:eastAsia="ru-RU"/>
        </w:rPr>
      </w:pPr>
      <w:r w:rsidRPr="00D67145">
        <w:rPr>
          <w:color w:val="000000" w:themeColor="text1"/>
          <w:szCs w:val="24"/>
          <w:lang w:val="en-US" w:eastAsia="ru-RU"/>
        </w:rPr>
        <w:t xml:space="preserve">Warren, R., Blauvelt, A., Poulin, Y., Beeck, S., Kelly, M., Wu, T., Geng, Z. and Paul, C. (2021). Efficacy and safety of risankizumab vs. secukinumab in patients with moderate-to-severe plaque psoriasis (IMMerge): results from a phase III, randomized, open-label, efficacy–assessor-blinded clinical trial*. Br J Dermatol, 184: 50-59. </w:t>
      </w:r>
      <w:hyperlink r:id="rId12" w:history="1">
        <w:r w:rsidRPr="00D67145">
          <w:rPr>
            <w:rStyle w:val="affe"/>
            <w:color w:val="000000" w:themeColor="text1"/>
            <w:szCs w:val="24"/>
            <w:u w:val="none"/>
            <w:lang w:val="en-US" w:eastAsia="ru-RU"/>
          </w:rPr>
          <w:t>https://doi.org/10.1111/bjd.19341</w:t>
        </w:r>
      </w:hyperlink>
    </w:p>
    <w:p w:rsidR="00E74B2E" w:rsidRPr="00D67145" w:rsidRDefault="00E74B2E" w:rsidP="00D67145">
      <w:pPr>
        <w:pStyle w:val="aff4"/>
        <w:numPr>
          <w:ilvl w:val="0"/>
          <w:numId w:val="25"/>
        </w:numPr>
        <w:jc w:val="left"/>
        <w:rPr>
          <w:color w:val="000000" w:themeColor="text1"/>
          <w:szCs w:val="24"/>
          <w:lang w:val="en-US" w:eastAsia="ru-RU"/>
        </w:rPr>
      </w:pPr>
      <w:r w:rsidRPr="00D67145">
        <w:rPr>
          <w:color w:val="000000" w:themeColor="text1"/>
          <w:szCs w:val="24"/>
          <w:lang w:val="en-US" w:eastAsia="ru-RU"/>
        </w:rPr>
        <w:t xml:space="preserve">Gordon K.B., Lebwohl M., Papp K.A. et al. Long-term safety of risankizumab from 17 clinical trials in patients with moderate-to-severe plaque psoriasis. British Journal of Dermatology (15 October 2021). </w:t>
      </w:r>
      <w:hyperlink r:id="rId13" w:history="1">
        <w:r w:rsidRPr="00D67145">
          <w:rPr>
            <w:rStyle w:val="affe"/>
            <w:color w:val="000000" w:themeColor="text1"/>
            <w:szCs w:val="24"/>
            <w:u w:val="none"/>
            <w:lang w:val="en-US" w:eastAsia="ru-RU"/>
          </w:rPr>
          <w:t>https://doi.org/10.1111/bjd.20818</w:t>
        </w:r>
      </w:hyperlink>
      <w:r w:rsidRPr="00D67145">
        <w:rPr>
          <w:color w:val="000000" w:themeColor="text1"/>
          <w:szCs w:val="24"/>
          <w:lang w:val="en-US" w:eastAsia="ru-RU"/>
        </w:rPr>
        <w:t xml:space="preserve"> </w:t>
      </w:r>
    </w:p>
    <w:p w:rsidR="00D67145" w:rsidRPr="00D67145" w:rsidRDefault="00D67145" w:rsidP="00D67145">
      <w:pPr>
        <w:pStyle w:val="aff4"/>
        <w:numPr>
          <w:ilvl w:val="0"/>
          <w:numId w:val="25"/>
        </w:numPr>
        <w:shd w:val="clear" w:color="auto" w:fill="FFFFFF"/>
        <w:jc w:val="left"/>
        <w:rPr>
          <w:rFonts w:eastAsia="Times New Roman"/>
          <w:szCs w:val="24"/>
          <w:lang w:val="en-US" w:eastAsia="ru-RU"/>
        </w:rPr>
      </w:pPr>
      <w:r w:rsidRPr="00D67145">
        <w:rPr>
          <w:rFonts w:eastAsia="Times New Roman"/>
          <w:szCs w:val="24"/>
          <w:lang w:val="en-US" w:eastAsia="ru-RU"/>
        </w:rPr>
        <w:t>McInnes IB, Anderson JK, Magrey M, et al. Trial of upadacitinib and adalimumab for psoriatic arthritis. N Engl J Med. 2021;384(13):1227-1239. doi:10.1056/NEJMoa2022516</w:t>
      </w:r>
    </w:p>
    <w:p w:rsidR="00D67145" w:rsidRPr="00D67145" w:rsidRDefault="00D67145" w:rsidP="00D67145">
      <w:pPr>
        <w:pStyle w:val="aff4"/>
        <w:numPr>
          <w:ilvl w:val="0"/>
          <w:numId w:val="25"/>
        </w:numPr>
        <w:shd w:val="clear" w:color="auto" w:fill="FFFFFF"/>
        <w:jc w:val="left"/>
        <w:rPr>
          <w:rFonts w:eastAsia="Times New Roman"/>
          <w:szCs w:val="24"/>
          <w:lang w:val="en-US" w:eastAsia="ru-RU"/>
        </w:rPr>
      </w:pPr>
      <w:r w:rsidRPr="00D67145">
        <w:rPr>
          <w:szCs w:val="24"/>
          <w:lang w:val="en-US" w:eastAsia="ru-RU"/>
        </w:rPr>
        <w:t>McInnes IB, Kato K, Magrey M, et al. Upadacitinib in patients with psoriatic arthritis and an inadequate response to non-biological therapy: 56-week data from the phase 3 SELECT-PsA 1 study. RMD Open. 2021</w:t>
      </w:r>
      <w:proofErr w:type="gramStart"/>
      <w:r w:rsidRPr="00D67145">
        <w:rPr>
          <w:szCs w:val="24"/>
          <w:lang w:val="en-US" w:eastAsia="ru-RU"/>
        </w:rPr>
        <w:t>;7</w:t>
      </w:r>
      <w:proofErr w:type="gramEnd"/>
      <w:r w:rsidRPr="00D67145">
        <w:rPr>
          <w:szCs w:val="24"/>
          <w:lang w:val="en-US" w:eastAsia="ru-RU"/>
        </w:rPr>
        <w:t>(3):e001838. doi:10.1136/rmdopen-2021-001838</w:t>
      </w:r>
    </w:p>
    <w:p w:rsidR="00D67145" w:rsidRPr="00D67145" w:rsidRDefault="00D67145" w:rsidP="00D67145">
      <w:pPr>
        <w:pStyle w:val="aff4"/>
        <w:numPr>
          <w:ilvl w:val="0"/>
          <w:numId w:val="25"/>
        </w:numPr>
        <w:shd w:val="clear" w:color="auto" w:fill="FFFFFF"/>
        <w:jc w:val="left"/>
        <w:rPr>
          <w:rFonts w:eastAsia="Times New Roman"/>
          <w:szCs w:val="24"/>
          <w:lang w:val="en-US" w:eastAsia="ru-RU"/>
        </w:rPr>
      </w:pPr>
      <w:r w:rsidRPr="00D67145">
        <w:rPr>
          <w:szCs w:val="24"/>
          <w:lang w:val="en-US"/>
        </w:rPr>
        <w:t>Mease PJ, Lertratanakul A, Anderson JK, et al. Upadacitinib for psoriatic arthritis refractory to biologics: SELECT-PsA 2. Ann Rheum Dis. 2020;80(3):312-320. doi:10.1136/annrheumdis-2020-218870</w:t>
      </w:r>
    </w:p>
    <w:p w:rsidR="00D67145" w:rsidRPr="00D67145" w:rsidRDefault="00D67145" w:rsidP="00D67145">
      <w:pPr>
        <w:pStyle w:val="aff4"/>
        <w:numPr>
          <w:ilvl w:val="0"/>
          <w:numId w:val="25"/>
        </w:numPr>
        <w:shd w:val="clear" w:color="auto" w:fill="FFFFFF"/>
        <w:jc w:val="left"/>
        <w:rPr>
          <w:rFonts w:eastAsia="Times New Roman"/>
          <w:szCs w:val="24"/>
          <w:lang w:val="en-US" w:eastAsia="ru-RU"/>
        </w:rPr>
      </w:pPr>
      <w:r w:rsidRPr="00D67145">
        <w:rPr>
          <w:szCs w:val="24"/>
          <w:lang w:val="en-US"/>
        </w:rPr>
        <w:t>Mease PJ, Lertratanakul A, Papp KA, et al. Upadacitinib in patients with psoriatic arthritis and inadequate response to biologics: 56-week data from the randomized controlled Phase 3 SELECT-PsA 2 study. Rheumatol Ther. 2021;8(2):903-919. doi:10.1007/s40744-021-00305-z</w:t>
      </w:r>
      <w:r w:rsidRPr="00D67145">
        <w:rPr>
          <w:rFonts w:eastAsia="Times New Roman"/>
          <w:szCs w:val="24"/>
          <w:lang w:val="en-US" w:eastAsia="ru-RU"/>
        </w:rPr>
        <w:t xml:space="preserve">3. </w:t>
      </w:r>
    </w:p>
    <w:p w:rsidR="00D67145" w:rsidRPr="00FF6395" w:rsidRDefault="00D67145" w:rsidP="00D67145">
      <w:pPr>
        <w:pStyle w:val="aff4"/>
        <w:numPr>
          <w:ilvl w:val="0"/>
          <w:numId w:val="25"/>
        </w:numPr>
        <w:shd w:val="clear" w:color="auto" w:fill="FFFFFF"/>
        <w:jc w:val="left"/>
        <w:rPr>
          <w:rFonts w:eastAsia="Times New Roman"/>
          <w:szCs w:val="24"/>
          <w:lang w:val="en-US" w:eastAsia="ru-RU"/>
        </w:rPr>
      </w:pPr>
      <w:r w:rsidRPr="00D67145">
        <w:rPr>
          <w:rFonts w:eastAsia="Times New Roman"/>
          <w:szCs w:val="24"/>
          <w:lang w:val="en-US" w:eastAsia="ru-RU"/>
        </w:rPr>
        <w:t xml:space="preserve">Nash P et al. Upadacitinib as Monotherapy and in Combination with Non-biologic DMARDs for the Treatment of Psoriatic Arthritis: Subgroup Analysis from Two Phase 3 Trials [abstract]. Arthritis Rheumatol. </w:t>
      </w:r>
      <w:r w:rsidRPr="00FF6395">
        <w:rPr>
          <w:rFonts w:eastAsia="Times New Roman"/>
          <w:szCs w:val="24"/>
          <w:lang w:val="en-US" w:eastAsia="ru-RU"/>
        </w:rPr>
        <w:t>2020; 72 (</w:t>
      </w:r>
      <w:r w:rsidRPr="00D67145">
        <w:rPr>
          <w:rFonts w:eastAsia="Times New Roman"/>
          <w:szCs w:val="24"/>
          <w:lang w:val="en-US" w:eastAsia="ru-RU"/>
        </w:rPr>
        <w:t>suppl</w:t>
      </w:r>
      <w:r w:rsidRPr="00FF6395">
        <w:rPr>
          <w:rFonts w:eastAsia="Times New Roman"/>
          <w:szCs w:val="24"/>
          <w:lang w:val="en-US" w:eastAsia="ru-RU"/>
        </w:rPr>
        <w:t xml:space="preserve"> 10). </w:t>
      </w:r>
      <w:r w:rsidRPr="00D67145">
        <w:rPr>
          <w:rFonts w:eastAsia="Times New Roman"/>
          <w:szCs w:val="24"/>
          <w:lang w:val="en-US" w:eastAsia="ru-RU"/>
        </w:rPr>
        <w:t>https</w:t>
      </w:r>
      <w:r w:rsidRPr="00FF6395">
        <w:rPr>
          <w:rFonts w:eastAsia="Times New Roman"/>
          <w:szCs w:val="24"/>
          <w:lang w:val="en-US" w:eastAsia="ru-RU"/>
        </w:rPr>
        <w:t>://</w:t>
      </w:r>
      <w:r w:rsidRPr="00D67145">
        <w:rPr>
          <w:rFonts w:eastAsia="Times New Roman"/>
          <w:szCs w:val="24"/>
          <w:lang w:val="en-US" w:eastAsia="ru-RU"/>
        </w:rPr>
        <w:t>acrabstracts</w:t>
      </w:r>
      <w:r w:rsidRPr="00FF6395">
        <w:rPr>
          <w:rFonts w:eastAsia="Times New Roman"/>
          <w:szCs w:val="24"/>
          <w:lang w:val="en-US" w:eastAsia="ru-RU"/>
        </w:rPr>
        <w:t>.</w:t>
      </w:r>
      <w:r w:rsidRPr="00D67145">
        <w:rPr>
          <w:rFonts w:eastAsia="Times New Roman"/>
          <w:szCs w:val="24"/>
          <w:lang w:val="en-US" w:eastAsia="ru-RU"/>
        </w:rPr>
        <w:t>org</w:t>
      </w:r>
      <w:r w:rsidRPr="00FF6395">
        <w:rPr>
          <w:rFonts w:eastAsia="Times New Roman"/>
          <w:szCs w:val="24"/>
          <w:lang w:val="en-US" w:eastAsia="ru-RU"/>
        </w:rPr>
        <w:t>/</w:t>
      </w:r>
      <w:r w:rsidRPr="00D67145">
        <w:rPr>
          <w:rFonts w:eastAsia="Times New Roman"/>
          <w:szCs w:val="24"/>
          <w:lang w:val="en-US" w:eastAsia="ru-RU"/>
        </w:rPr>
        <w:t>abstract</w:t>
      </w:r>
      <w:r w:rsidRPr="00FF6395">
        <w:rPr>
          <w:rFonts w:eastAsia="Times New Roman"/>
          <w:szCs w:val="24"/>
          <w:lang w:val="en-US" w:eastAsia="ru-RU"/>
        </w:rPr>
        <w:t>/</w:t>
      </w:r>
      <w:r w:rsidRPr="00D67145">
        <w:rPr>
          <w:rFonts w:eastAsia="Times New Roman"/>
          <w:szCs w:val="24"/>
          <w:lang w:val="en-US" w:eastAsia="ru-RU"/>
        </w:rPr>
        <w:t>upadacitinib</w:t>
      </w:r>
      <w:r w:rsidRPr="00FF6395">
        <w:rPr>
          <w:rFonts w:eastAsia="Times New Roman"/>
          <w:szCs w:val="24"/>
          <w:lang w:val="en-US" w:eastAsia="ru-RU"/>
        </w:rPr>
        <w:t>-</w:t>
      </w:r>
      <w:r w:rsidRPr="00D67145">
        <w:rPr>
          <w:rFonts w:eastAsia="Times New Roman"/>
          <w:szCs w:val="24"/>
          <w:lang w:val="en-US" w:eastAsia="ru-RU"/>
        </w:rPr>
        <w:t>as</w:t>
      </w:r>
      <w:r w:rsidRPr="00FF6395">
        <w:rPr>
          <w:rFonts w:eastAsia="Times New Roman"/>
          <w:szCs w:val="24"/>
          <w:lang w:val="en-US" w:eastAsia="ru-RU"/>
        </w:rPr>
        <w:t>-</w:t>
      </w:r>
      <w:r w:rsidRPr="00D67145">
        <w:rPr>
          <w:rFonts w:eastAsia="Times New Roman"/>
          <w:szCs w:val="24"/>
          <w:lang w:val="en-US" w:eastAsia="ru-RU"/>
        </w:rPr>
        <w:t>monotherapy</w:t>
      </w:r>
      <w:r w:rsidRPr="00FF6395">
        <w:rPr>
          <w:rFonts w:eastAsia="Times New Roman"/>
          <w:szCs w:val="24"/>
          <w:lang w:val="en-US" w:eastAsia="ru-RU"/>
        </w:rPr>
        <w:t>-</w:t>
      </w:r>
      <w:r w:rsidRPr="00D67145">
        <w:rPr>
          <w:rFonts w:eastAsia="Times New Roman"/>
          <w:szCs w:val="24"/>
          <w:lang w:val="en-US" w:eastAsia="ru-RU"/>
        </w:rPr>
        <w:t>and</w:t>
      </w:r>
      <w:r w:rsidRPr="00FF6395">
        <w:rPr>
          <w:rFonts w:eastAsia="Times New Roman"/>
          <w:szCs w:val="24"/>
          <w:lang w:val="en-US" w:eastAsia="ru-RU"/>
        </w:rPr>
        <w:t>-</w:t>
      </w:r>
      <w:r w:rsidRPr="00D67145">
        <w:rPr>
          <w:rFonts w:eastAsia="Times New Roman"/>
          <w:szCs w:val="24"/>
          <w:lang w:val="en-US" w:eastAsia="ru-RU"/>
        </w:rPr>
        <w:t>in</w:t>
      </w:r>
      <w:r w:rsidRPr="00FF6395">
        <w:rPr>
          <w:rFonts w:eastAsia="Times New Roman"/>
          <w:szCs w:val="24"/>
          <w:lang w:val="en-US" w:eastAsia="ru-RU"/>
        </w:rPr>
        <w:t>-</w:t>
      </w:r>
      <w:r w:rsidRPr="00D67145">
        <w:rPr>
          <w:rFonts w:eastAsia="Times New Roman"/>
          <w:szCs w:val="24"/>
          <w:lang w:val="en-US" w:eastAsia="ru-RU"/>
        </w:rPr>
        <w:t>combinationwith</w:t>
      </w:r>
      <w:r w:rsidRPr="00FF6395">
        <w:rPr>
          <w:rFonts w:eastAsia="Times New Roman"/>
          <w:szCs w:val="24"/>
          <w:lang w:val="en-US" w:eastAsia="ru-RU"/>
        </w:rPr>
        <w:t>-</w:t>
      </w:r>
      <w:r w:rsidRPr="00D67145">
        <w:rPr>
          <w:rFonts w:eastAsia="Times New Roman"/>
          <w:szCs w:val="24"/>
          <w:lang w:val="en-US" w:eastAsia="ru-RU"/>
        </w:rPr>
        <w:t>non</w:t>
      </w:r>
      <w:r w:rsidRPr="00FF6395">
        <w:rPr>
          <w:rFonts w:eastAsia="Times New Roman"/>
          <w:szCs w:val="24"/>
          <w:lang w:val="en-US" w:eastAsia="ru-RU"/>
        </w:rPr>
        <w:t>-</w:t>
      </w:r>
      <w:r w:rsidRPr="00D67145">
        <w:rPr>
          <w:rFonts w:eastAsia="Times New Roman"/>
          <w:szCs w:val="24"/>
          <w:lang w:val="en-US" w:eastAsia="ru-RU"/>
        </w:rPr>
        <w:t>biologic</w:t>
      </w:r>
      <w:r w:rsidRPr="00FF6395">
        <w:rPr>
          <w:rFonts w:eastAsia="Times New Roman"/>
          <w:szCs w:val="24"/>
          <w:lang w:val="en-US" w:eastAsia="ru-RU"/>
        </w:rPr>
        <w:t>-</w:t>
      </w:r>
      <w:r w:rsidRPr="00D67145">
        <w:rPr>
          <w:rFonts w:eastAsia="Times New Roman"/>
          <w:szCs w:val="24"/>
          <w:lang w:val="en-US" w:eastAsia="ru-RU"/>
        </w:rPr>
        <w:t>dmards</w:t>
      </w:r>
      <w:r w:rsidRPr="00FF6395">
        <w:rPr>
          <w:rFonts w:eastAsia="Times New Roman"/>
          <w:szCs w:val="24"/>
          <w:lang w:val="en-US" w:eastAsia="ru-RU"/>
        </w:rPr>
        <w:t>-</w:t>
      </w:r>
      <w:r w:rsidRPr="00D67145">
        <w:rPr>
          <w:rFonts w:eastAsia="Times New Roman"/>
          <w:szCs w:val="24"/>
          <w:lang w:val="en-US" w:eastAsia="ru-RU"/>
        </w:rPr>
        <w:t>for</w:t>
      </w:r>
      <w:r w:rsidRPr="00FF6395">
        <w:rPr>
          <w:rFonts w:eastAsia="Times New Roman"/>
          <w:szCs w:val="24"/>
          <w:lang w:val="en-US" w:eastAsia="ru-RU"/>
        </w:rPr>
        <w:t>-</w:t>
      </w:r>
      <w:r w:rsidRPr="00D67145">
        <w:rPr>
          <w:rFonts w:eastAsia="Times New Roman"/>
          <w:szCs w:val="24"/>
          <w:lang w:val="en-US" w:eastAsia="ru-RU"/>
        </w:rPr>
        <w:t>the</w:t>
      </w:r>
      <w:r w:rsidRPr="00FF6395">
        <w:rPr>
          <w:rFonts w:eastAsia="Times New Roman"/>
          <w:szCs w:val="24"/>
          <w:lang w:val="en-US" w:eastAsia="ru-RU"/>
        </w:rPr>
        <w:t>-</w:t>
      </w:r>
      <w:r w:rsidRPr="00D67145">
        <w:rPr>
          <w:rFonts w:eastAsia="Times New Roman"/>
          <w:szCs w:val="24"/>
          <w:lang w:val="en-US" w:eastAsia="ru-RU"/>
        </w:rPr>
        <w:t>treatment</w:t>
      </w:r>
      <w:r w:rsidRPr="00FF6395">
        <w:rPr>
          <w:rFonts w:eastAsia="Times New Roman"/>
          <w:szCs w:val="24"/>
          <w:lang w:val="en-US" w:eastAsia="ru-RU"/>
        </w:rPr>
        <w:t>-</w:t>
      </w:r>
      <w:r w:rsidRPr="00D67145">
        <w:rPr>
          <w:rFonts w:eastAsia="Times New Roman"/>
          <w:szCs w:val="24"/>
          <w:lang w:val="en-US" w:eastAsia="ru-RU"/>
        </w:rPr>
        <w:t>of</w:t>
      </w:r>
      <w:r w:rsidRPr="00FF6395">
        <w:rPr>
          <w:rFonts w:eastAsia="Times New Roman"/>
          <w:szCs w:val="24"/>
          <w:lang w:val="en-US" w:eastAsia="ru-RU"/>
        </w:rPr>
        <w:t>-</w:t>
      </w:r>
      <w:r w:rsidRPr="00D67145">
        <w:rPr>
          <w:rFonts w:eastAsia="Times New Roman"/>
          <w:szCs w:val="24"/>
          <w:lang w:val="en-US" w:eastAsia="ru-RU"/>
        </w:rPr>
        <w:t>psoriatic</w:t>
      </w:r>
      <w:r w:rsidRPr="00FF6395">
        <w:rPr>
          <w:rFonts w:eastAsia="Times New Roman"/>
          <w:szCs w:val="24"/>
          <w:lang w:val="en-US" w:eastAsia="ru-RU"/>
        </w:rPr>
        <w:t>-</w:t>
      </w:r>
      <w:r w:rsidRPr="00D67145">
        <w:rPr>
          <w:rFonts w:eastAsia="Times New Roman"/>
          <w:szCs w:val="24"/>
          <w:lang w:val="en-US" w:eastAsia="ru-RU"/>
        </w:rPr>
        <w:t>arthritis</w:t>
      </w:r>
      <w:r w:rsidRPr="00FF6395">
        <w:rPr>
          <w:rFonts w:eastAsia="Times New Roman"/>
          <w:szCs w:val="24"/>
          <w:lang w:val="en-US" w:eastAsia="ru-RU"/>
        </w:rPr>
        <w:t>-</w:t>
      </w:r>
      <w:r w:rsidRPr="00D67145">
        <w:rPr>
          <w:rFonts w:eastAsia="Times New Roman"/>
          <w:szCs w:val="24"/>
          <w:lang w:val="en-US" w:eastAsia="ru-RU"/>
        </w:rPr>
        <w:t>subgroup</w:t>
      </w:r>
      <w:r w:rsidRPr="00FF6395">
        <w:rPr>
          <w:rFonts w:eastAsia="Times New Roman"/>
          <w:szCs w:val="24"/>
          <w:lang w:val="en-US" w:eastAsia="ru-RU"/>
        </w:rPr>
        <w:t>-</w:t>
      </w:r>
      <w:r w:rsidRPr="00D67145">
        <w:rPr>
          <w:rFonts w:eastAsia="Times New Roman"/>
          <w:szCs w:val="24"/>
          <w:lang w:val="en-US" w:eastAsia="ru-RU"/>
        </w:rPr>
        <w:t>analysis</w:t>
      </w:r>
      <w:r w:rsidRPr="00FF6395">
        <w:rPr>
          <w:rFonts w:eastAsia="Times New Roman"/>
          <w:szCs w:val="24"/>
          <w:lang w:val="en-US" w:eastAsia="ru-RU"/>
        </w:rPr>
        <w:t>-</w:t>
      </w:r>
      <w:r w:rsidRPr="00D67145">
        <w:rPr>
          <w:rFonts w:eastAsia="Times New Roman"/>
          <w:szCs w:val="24"/>
          <w:lang w:val="en-US" w:eastAsia="ru-RU"/>
        </w:rPr>
        <w:t>from</w:t>
      </w:r>
      <w:r w:rsidRPr="00FF6395">
        <w:rPr>
          <w:rFonts w:eastAsia="Times New Roman"/>
          <w:szCs w:val="24"/>
          <w:lang w:val="en-US" w:eastAsia="ru-RU"/>
        </w:rPr>
        <w:t>-</w:t>
      </w:r>
      <w:r w:rsidRPr="00D67145">
        <w:rPr>
          <w:rFonts w:eastAsia="Times New Roman"/>
          <w:szCs w:val="24"/>
          <w:lang w:val="en-US" w:eastAsia="ru-RU"/>
        </w:rPr>
        <w:t>two</w:t>
      </w:r>
      <w:r w:rsidRPr="00FF6395">
        <w:rPr>
          <w:rFonts w:eastAsia="Times New Roman"/>
          <w:szCs w:val="24"/>
          <w:lang w:val="en-US" w:eastAsia="ru-RU"/>
        </w:rPr>
        <w:t>-</w:t>
      </w:r>
      <w:r w:rsidRPr="00D67145">
        <w:rPr>
          <w:rFonts w:eastAsia="Times New Roman"/>
          <w:szCs w:val="24"/>
          <w:lang w:val="en-US" w:eastAsia="ru-RU"/>
        </w:rPr>
        <w:t>phase</w:t>
      </w:r>
      <w:r w:rsidRPr="00FF6395">
        <w:rPr>
          <w:rFonts w:eastAsia="Times New Roman"/>
          <w:szCs w:val="24"/>
          <w:lang w:val="en-US" w:eastAsia="ru-RU"/>
        </w:rPr>
        <w:t>-3-</w:t>
      </w:r>
      <w:r w:rsidRPr="00D67145">
        <w:rPr>
          <w:rFonts w:eastAsia="Times New Roman"/>
          <w:szCs w:val="24"/>
          <w:lang w:val="en-US" w:eastAsia="ru-RU"/>
        </w:rPr>
        <w:t>trials</w:t>
      </w:r>
      <w:r w:rsidRPr="00FF6395">
        <w:rPr>
          <w:rFonts w:eastAsia="Times New Roman"/>
          <w:szCs w:val="24"/>
          <w:lang w:val="en-US" w:eastAsia="ru-RU"/>
        </w:rPr>
        <w:t xml:space="preserve">/ </w:t>
      </w:r>
      <w:r w:rsidRPr="00D67145">
        <w:rPr>
          <w:rFonts w:eastAsia="Times New Roman"/>
          <w:szCs w:val="24"/>
          <w:lang w:eastAsia="ru-RU"/>
        </w:rPr>
        <w:t>Доступ</w:t>
      </w:r>
      <w:r w:rsidRPr="00FF6395">
        <w:rPr>
          <w:rFonts w:eastAsia="Times New Roman"/>
          <w:szCs w:val="24"/>
          <w:lang w:val="en-US" w:eastAsia="ru-RU"/>
        </w:rPr>
        <w:t xml:space="preserve"> 09.09.2021</w:t>
      </w:r>
    </w:p>
    <w:p w:rsidR="00D67145" w:rsidRPr="00D67145" w:rsidRDefault="00D67145" w:rsidP="00D67145">
      <w:pPr>
        <w:pStyle w:val="aff4"/>
        <w:numPr>
          <w:ilvl w:val="0"/>
          <w:numId w:val="25"/>
        </w:numPr>
        <w:shd w:val="clear" w:color="auto" w:fill="FFFFFF"/>
        <w:jc w:val="left"/>
        <w:rPr>
          <w:rFonts w:eastAsia="Times New Roman"/>
          <w:szCs w:val="24"/>
          <w:lang w:val="en-US" w:eastAsia="ru-RU"/>
        </w:rPr>
      </w:pPr>
      <w:r w:rsidRPr="00FF6395">
        <w:rPr>
          <w:bCs/>
          <w:szCs w:val="24"/>
          <w:lang w:val="en-US"/>
        </w:rPr>
        <w:t xml:space="preserve"> </w:t>
      </w:r>
      <w:r w:rsidRPr="00D67145">
        <w:rPr>
          <w:bCs/>
          <w:szCs w:val="24"/>
          <w:lang w:val="en-US"/>
        </w:rPr>
        <w:t>Deodhar A, et al. Efficacy and Safety of Upadacitinib in Patients with Psoriatic Arthritis and Axial Involvement [abstract]. Arthritis Rheumatol. 2020; 72 (suppl 10).</w:t>
      </w:r>
    </w:p>
    <w:p w:rsidR="00D67145" w:rsidRPr="003C1E0F" w:rsidRDefault="00D67145" w:rsidP="00D67145">
      <w:pPr>
        <w:pStyle w:val="aff4"/>
        <w:numPr>
          <w:ilvl w:val="0"/>
          <w:numId w:val="25"/>
        </w:numPr>
        <w:shd w:val="clear" w:color="auto" w:fill="FFFFFF"/>
        <w:jc w:val="left"/>
        <w:rPr>
          <w:rFonts w:eastAsia="Times New Roman"/>
          <w:szCs w:val="24"/>
          <w:lang w:val="en-US" w:eastAsia="ru-RU"/>
        </w:rPr>
      </w:pPr>
      <w:r w:rsidRPr="00D67145">
        <w:rPr>
          <w:rFonts w:eastAsia="Times New Roman"/>
          <w:szCs w:val="24"/>
          <w:lang w:val="en-US" w:eastAsia="ru-RU"/>
        </w:rPr>
        <w:t>Burmester GR, Winthrop K, Blanco R, et al. Safety profile of upadacitinib up to 3 years in patients with psoriatic arthritis: an integrated analysis from the Phase 3 program. [EULAR abstract AB0522]. Ann Rheum Dis. 2021</w:t>
      </w:r>
      <w:proofErr w:type="gramStart"/>
      <w:r w:rsidRPr="00D67145">
        <w:rPr>
          <w:rFonts w:eastAsia="Times New Roman"/>
          <w:szCs w:val="24"/>
          <w:lang w:val="en-US" w:eastAsia="ru-RU"/>
        </w:rPr>
        <w:t>;80</w:t>
      </w:r>
      <w:proofErr w:type="gramEnd"/>
      <w:r w:rsidRPr="00D67145">
        <w:rPr>
          <w:rFonts w:eastAsia="Times New Roman"/>
          <w:szCs w:val="24"/>
          <w:lang w:val="en-US" w:eastAsia="ru-RU"/>
        </w:rPr>
        <w:t>(suppl 1):1287-1288.</w:t>
      </w:r>
    </w:p>
    <w:p w:rsidR="003C1E0F" w:rsidRDefault="003C1E0F" w:rsidP="003C1E0F">
      <w:pPr>
        <w:pStyle w:val="aff4"/>
        <w:numPr>
          <w:ilvl w:val="0"/>
          <w:numId w:val="25"/>
        </w:numPr>
      </w:pPr>
      <w:r w:rsidRPr="003C1E0F">
        <w:rPr>
          <w:lang w:val="en-US"/>
        </w:rPr>
        <w:t>Deodhar A, Helliwell P, Boehncke WH, et al. Guselkumab in patients with active psoriatic arthritis who were biologic-naive or had previously received TNF</w:t>
      </w:r>
      <w:r>
        <w:t>α</w:t>
      </w:r>
      <w:r w:rsidRPr="003C1E0F">
        <w:rPr>
          <w:lang w:val="en-US"/>
        </w:rPr>
        <w:t xml:space="preserve"> inhibitor treatment (DISCOVER-1): a double-blind, randomised, placebo-controlled phase 3 trial. </w:t>
      </w:r>
      <w:r>
        <w:t>Lancet. 2020 Apr 4;395(10230):1115-25. doi: 10.1016/ S0140-6736(20)30265-8. Epub 2020 Mar 13. </w:t>
      </w:r>
    </w:p>
    <w:p w:rsidR="003C1E0F" w:rsidRDefault="003C1E0F" w:rsidP="003C1E0F">
      <w:pPr>
        <w:pStyle w:val="aff4"/>
        <w:numPr>
          <w:ilvl w:val="0"/>
          <w:numId w:val="25"/>
        </w:numPr>
      </w:pPr>
      <w:r w:rsidRPr="003C1E0F">
        <w:rPr>
          <w:lang w:val="en-US"/>
        </w:rPr>
        <w:t xml:space="preserve">Mease PJ, Rahman P, Gottlieb AB, et al. Guselkumab in biologic-naive patients with active psoriatic arthritis (DISCOVER-2): a double-blind, randomised, placebo-controlled phase 3 trial. </w:t>
      </w:r>
      <w:r>
        <w:t>Lancet. 2020 Apr 4; 395(10230):1126-1136. doi: 10.1016/S0140- 6736(20)30263-4. Epub 2020 Mar 13. </w:t>
      </w:r>
    </w:p>
    <w:p w:rsidR="003C1E0F" w:rsidRDefault="003C1E0F" w:rsidP="003C1E0F">
      <w:pPr>
        <w:pStyle w:val="aff4"/>
        <w:numPr>
          <w:ilvl w:val="0"/>
          <w:numId w:val="25"/>
        </w:numPr>
      </w:pPr>
      <w:r w:rsidRPr="003C1E0F">
        <w:rPr>
          <w:lang w:val="en-US"/>
        </w:rPr>
        <w:t xml:space="preserve">Coates L, Gossec L, Theander E, et al. Efficacy and safety of guselkumab in patients with active psoriatic arthritis who demonstrated inadequate response to tumor necrosis factor inhibition: Week 24 results of a phase 3b, randomized, controlled study. </w:t>
      </w:r>
      <w:r>
        <w:t>Ann Rheum Dis. 2021;80(Suppl 1):141. </w:t>
      </w:r>
    </w:p>
    <w:p w:rsidR="003C1E0F" w:rsidRPr="00530525" w:rsidRDefault="003C1E0F" w:rsidP="00530525">
      <w:pPr>
        <w:pStyle w:val="aff4"/>
        <w:numPr>
          <w:ilvl w:val="0"/>
          <w:numId w:val="25"/>
        </w:numPr>
        <w:rPr>
          <w:lang w:val="en-US"/>
        </w:rPr>
      </w:pPr>
      <w:r w:rsidRPr="003C1E0F">
        <w:rPr>
          <w:lang w:val="en-US"/>
        </w:rPr>
        <w:t>Reich K, Griffiths ChEM, Gordon KB, et al. Maintenance of clinical response and consistent safety profile with up to 3 years of continuous treatment with guselkumab: results from the VOYAGE 1 and VOYAGE 2 trials. J Am Acad Dermatol. 2020 Apr</w:t>
      </w:r>
      <w:proofErr w:type="gramStart"/>
      <w:r w:rsidRPr="003C1E0F">
        <w:rPr>
          <w:lang w:val="en-US"/>
        </w:rPr>
        <w:t>;82</w:t>
      </w:r>
      <w:proofErr w:type="gramEnd"/>
      <w:r w:rsidRPr="003C1E0F">
        <w:rPr>
          <w:lang w:val="en-US"/>
        </w:rPr>
        <w:t xml:space="preserve">(4): 936-45. </w:t>
      </w:r>
      <w:proofErr w:type="gramStart"/>
      <w:r w:rsidRPr="003C1E0F">
        <w:rPr>
          <w:lang w:val="en-US"/>
        </w:rPr>
        <w:t>doi</w:t>
      </w:r>
      <w:proofErr w:type="gramEnd"/>
      <w:r w:rsidRPr="003C1E0F">
        <w:rPr>
          <w:lang w:val="en-US"/>
        </w:rPr>
        <w:t>: 10.1016/j.jaad.2019.11.040. Epub 2019 Dec 4.  </w:t>
      </w:r>
    </w:p>
    <w:p w:rsidR="00E74B2E" w:rsidRPr="00D67145" w:rsidRDefault="00E74B2E" w:rsidP="00D67145">
      <w:pPr>
        <w:pStyle w:val="aff4"/>
        <w:tabs>
          <w:tab w:val="left" w:pos="425"/>
        </w:tabs>
        <w:ind w:left="425" w:firstLine="0"/>
        <w:rPr>
          <w:rFonts w:eastAsia="Times New Roman"/>
          <w:color w:val="242424"/>
          <w:szCs w:val="24"/>
          <w:lang w:val="en-US" w:eastAsia="ru-RU"/>
        </w:rPr>
      </w:pPr>
    </w:p>
    <w:p w:rsidR="00BC218B" w:rsidRPr="00D67145" w:rsidRDefault="00BC218B" w:rsidP="00D67145">
      <w:pPr>
        <w:pStyle w:val="aff4"/>
        <w:rPr>
          <w:color w:val="000000" w:themeColor="text1"/>
          <w:szCs w:val="24"/>
          <w:lang w:val="en-US"/>
        </w:rPr>
      </w:pPr>
    </w:p>
    <w:p w:rsidR="001B264B" w:rsidRPr="00952DF1" w:rsidRDefault="001B264B" w:rsidP="001B264B">
      <w:pPr>
        <w:tabs>
          <w:tab w:val="left" w:pos="1418"/>
        </w:tabs>
        <w:ind w:leftChars="300" w:left="720" w:firstLine="0"/>
        <w:rPr>
          <w:rFonts w:cs="Times New Roman"/>
          <w:color w:val="000000" w:themeColor="text1"/>
          <w:szCs w:val="24"/>
          <w:lang w:val="en-US"/>
        </w:rPr>
      </w:pPr>
    </w:p>
    <w:p w:rsidR="00EF2346" w:rsidRDefault="00EF2346">
      <w:pPr>
        <w:spacing w:after="200" w:line="276" w:lineRule="auto"/>
        <w:ind w:firstLine="0"/>
        <w:jc w:val="left"/>
        <w:rPr>
          <w:rFonts w:cs="Times New Roman"/>
          <w:color w:val="000000" w:themeColor="text1"/>
          <w:szCs w:val="24"/>
          <w:lang w:val="en-US"/>
        </w:rPr>
      </w:pPr>
      <w:r>
        <w:rPr>
          <w:rFonts w:cs="Times New Roman"/>
          <w:color w:val="000000" w:themeColor="text1"/>
          <w:szCs w:val="24"/>
          <w:lang w:val="en-US"/>
        </w:rPr>
        <w:br w:type="page"/>
      </w:r>
    </w:p>
    <w:p w:rsidR="001B264B" w:rsidRPr="00952DF1" w:rsidRDefault="001B264B" w:rsidP="001B264B">
      <w:pPr>
        <w:tabs>
          <w:tab w:val="left" w:pos="1418"/>
        </w:tabs>
        <w:ind w:leftChars="300" w:left="720" w:firstLine="0"/>
        <w:rPr>
          <w:rFonts w:cs="Times New Roman"/>
          <w:color w:val="000000" w:themeColor="text1"/>
          <w:szCs w:val="24"/>
          <w:lang w:val="en-US"/>
        </w:rPr>
      </w:pPr>
    </w:p>
    <w:p w:rsidR="00C20830" w:rsidRPr="00952DF1" w:rsidRDefault="004450C0">
      <w:pPr>
        <w:pStyle w:val="ab"/>
        <w:ind w:left="567" w:firstLine="426"/>
        <w:rPr>
          <w:rFonts w:cs="Times New Roman"/>
          <w:sz w:val="24"/>
          <w:szCs w:val="24"/>
        </w:rPr>
      </w:pPr>
      <w:bookmarkStart w:id="80" w:name="__RefHeading___doc_a1"/>
      <w:bookmarkStart w:id="81" w:name="_Toc22566749"/>
      <w:bookmarkStart w:id="82" w:name="_Toc75858975"/>
      <w:r w:rsidRPr="004450C0">
        <w:rPr>
          <w:rFonts w:cs="Times New Roman"/>
          <w:sz w:val="24"/>
          <w:szCs w:val="24"/>
        </w:rPr>
        <w:t>Приложение А1. Состав рабочей группы</w:t>
      </w:r>
      <w:bookmarkEnd w:id="80"/>
      <w:r w:rsidRPr="004450C0">
        <w:rPr>
          <w:rFonts w:cs="Times New Roman"/>
          <w:sz w:val="24"/>
          <w:szCs w:val="24"/>
        </w:rPr>
        <w:t xml:space="preserve"> по разработке и пересмотру клинических рекомендаций</w:t>
      </w:r>
      <w:bookmarkEnd w:id="81"/>
      <w:bookmarkEnd w:id="82"/>
    </w:p>
    <w:p w:rsidR="00976E95" w:rsidRPr="00952DF1" w:rsidRDefault="00976E95" w:rsidP="00976E95">
      <w:pPr>
        <w:pStyle w:val="aff4"/>
        <w:numPr>
          <w:ilvl w:val="0"/>
          <w:numId w:val="4"/>
        </w:numPr>
        <w:tabs>
          <w:tab w:val="clear" w:pos="720"/>
          <w:tab w:val="num" w:pos="284"/>
          <w:tab w:val="decimal" w:pos="567"/>
          <w:tab w:val="decimal" w:pos="709"/>
          <w:tab w:val="decimal" w:pos="993"/>
        </w:tabs>
        <w:spacing w:before="100" w:beforeAutospacing="1" w:after="100" w:afterAutospacing="1"/>
        <w:ind w:left="0" w:firstLine="567"/>
        <w:rPr>
          <w:rFonts w:eastAsia="Times New Roman"/>
          <w:szCs w:val="24"/>
        </w:rPr>
      </w:pPr>
      <w:r w:rsidRPr="00952DF1">
        <w:rPr>
          <w:rFonts w:eastAsia="Times New Roman"/>
          <w:szCs w:val="24"/>
        </w:rPr>
        <w:t xml:space="preserve">Кубанов Алексей Алексеевич – </w:t>
      </w:r>
      <w:r w:rsidR="00EF2346">
        <w:rPr>
          <w:rFonts w:eastAsia="Times New Roman"/>
          <w:szCs w:val="24"/>
        </w:rPr>
        <w:t>академик</w:t>
      </w:r>
      <w:r w:rsidRPr="00952DF1">
        <w:rPr>
          <w:rFonts w:eastAsia="Times New Roman"/>
          <w:szCs w:val="24"/>
        </w:rPr>
        <w:t xml:space="preserve"> РАН, доктор медицинских наук, профессор, Президент </w:t>
      </w:r>
      <w:r w:rsidR="004450C0" w:rsidRPr="004450C0">
        <w:rPr>
          <w:color w:val="000000"/>
          <w:szCs w:val="24"/>
        </w:rPr>
        <w:t xml:space="preserve">Общероссийской общественной организации </w:t>
      </w:r>
      <w:r w:rsidR="004450C0" w:rsidRPr="004450C0">
        <w:rPr>
          <w:szCs w:val="24"/>
        </w:rPr>
        <w:t>Российское общество дерматовенерологов и косметологов</w:t>
      </w:r>
      <w:r w:rsidR="004450C0" w:rsidRPr="004450C0">
        <w:rPr>
          <w:rFonts w:eastAsia="Times New Roman"/>
          <w:szCs w:val="24"/>
        </w:rPr>
        <w:t xml:space="preserve">. </w:t>
      </w:r>
    </w:p>
    <w:p w:rsidR="00976E95"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szCs w:val="24"/>
        </w:rPr>
        <w:t xml:space="preserve">Насонов Евгений Львович – академик РАН, доктор медицинских наук, профессор, </w:t>
      </w:r>
      <w:r w:rsidRPr="004450C0">
        <w:rPr>
          <w:rFonts w:cs="Times New Roman"/>
          <w:color w:val="000000"/>
          <w:szCs w:val="24"/>
        </w:rPr>
        <w:t>Президент Общероссийской общественной организации Ассоциация Ревматологов России</w:t>
      </w:r>
      <w:r w:rsidRPr="004450C0">
        <w:rPr>
          <w:rFonts w:cs="Times New Roman"/>
          <w:szCs w:val="24"/>
        </w:rPr>
        <w:t xml:space="preserve">. </w:t>
      </w:r>
    </w:p>
    <w:p w:rsidR="00976E95"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color w:val="000000"/>
          <w:szCs w:val="24"/>
        </w:rPr>
      </w:pPr>
      <w:r w:rsidRPr="004450C0">
        <w:rPr>
          <w:rFonts w:cs="Times New Roman"/>
          <w:color w:val="000000"/>
          <w:szCs w:val="24"/>
        </w:rPr>
        <w:t xml:space="preserve">Бакулев Андрей Леонидович – доктор медицинских наук, профессор, член Общероссийской общественной организации </w:t>
      </w:r>
      <w:r w:rsidRPr="004450C0">
        <w:rPr>
          <w:rFonts w:cs="Times New Roman"/>
          <w:szCs w:val="24"/>
        </w:rPr>
        <w:t>Российское общество дерматовенерологов и косметологов</w:t>
      </w:r>
      <w:r w:rsidRPr="004450C0">
        <w:rPr>
          <w:rFonts w:cs="Times New Roman"/>
          <w:color w:val="000000"/>
          <w:szCs w:val="24"/>
        </w:rPr>
        <w:t xml:space="preserve">. </w:t>
      </w:r>
    </w:p>
    <w:p w:rsidR="00976E95" w:rsidRPr="00952DF1" w:rsidRDefault="004450C0" w:rsidP="00976E95">
      <w:pPr>
        <w:numPr>
          <w:ilvl w:val="0"/>
          <w:numId w:val="4"/>
        </w:numPr>
        <w:tabs>
          <w:tab w:val="clear" w:pos="720"/>
          <w:tab w:val="left" w:pos="-360"/>
          <w:tab w:val="num" w:pos="284"/>
          <w:tab w:val="decimal" w:pos="567"/>
          <w:tab w:val="decimal" w:pos="709"/>
          <w:tab w:val="decimal" w:pos="993"/>
        </w:tabs>
        <w:ind w:left="0" w:firstLine="567"/>
        <w:rPr>
          <w:rFonts w:cs="Times New Roman"/>
          <w:color w:val="000000"/>
          <w:szCs w:val="24"/>
        </w:rPr>
      </w:pPr>
      <w:r w:rsidRPr="004450C0">
        <w:rPr>
          <w:rFonts w:cs="Times New Roman"/>
          <w:color w:val="000000"/>
          <w:szCs w:val="24"/>
        </w:rPr>
        <w:t xml:space="preserve">Знаменская Людмила Федоровна – доктор медицинских наук, член Общероссийской общественной организации </w:t>
      </w:r>
      <w:r w:rsidRPr="004450C0">
        <w:rPr>
          <w:rFonts w:cs="Times New Roman"/>
          <w:szCs w:val="24"/>
        </w:rPr>
        <w:t>Российское общество дерматовенерологов и косметологов</w:t>
      </w:r>
      <w:r w:rsidRPr="004450C0">
        <w:rPr>
          <w:rFonts w:cs="Times New Roman"/>
          <w:color w:val="000000"/>
          <w:szCs w:val="24"/>
        </w:rPr>
        <w:t xml:space="preserve">. </w:t>
      </w:r>
    </w:p>
    <w:p w:rsidR="00976E95"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szCs w:val="24"/>
        </w:rPr>
        <w:t xml:space="preserve">Карамова Арфеня Эдуардовна </w:t>
      </w:r>
      <w:r w:rsidRPr="004450C0">
        <w:rPr>
          <w:rFonts w:cs="Times New Roman"/>
          <w:color w:val="000000"/>
          <w:szCs w:val="24"/>
        </w:rPr>
        <w:t>–</w:t>
      </w:r>
      <w:r w:rsidRPr="004450C0">
        <w:rPr>
          <w:rFonts w:cs="Times New Roman"/>
          <w:bCs/>
          <w:szCs w:val="24"/>
        </w:rPr>
        <w:t xml:space="preserve">кандидат медицинских наук, </w:t>
      </w:r>
      <w:r w:rsidRPr="004450C0">
        <w:rPr>
          <w:rFonts w:cs="Times New Roman"/>
          <w:szCs w:val="24"/>
        </w:rPr>
        <w:t xml:space="preserve">член </w:t>
      </w:r>
      <w:r w:rsidRPr="004450C0">
        <w:rPr>
          <w:rFonts w:cs="Times New Roman"/>
          <w:color w:val="000000"/>
          <w:szCs w:val="24"/>
        </w:rPr>
        <w:t xml:space="preserve">Общероссийской общественной организации </w:t>
      </w:r>
      <w:r w:rsidRPr="004450C0">
        <w:rPr>
          <w:rFonts w:cs="Times New Roman"/>
          <w:szCs w:val="24"/>
        </w:rPr>
        <w:t xml:space="preserve">Российское общество дерматовенерологов и косметологов. </w:t>
      </w:r>
    </w:p>
    <w:p w:rsidR="00976E95" w:rsidRPr="00952DF1" w:rsidRDefault="00976E95"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952DF1">
        <w:rPr>
          <w:rFonts w:cs="Times New Roman"/>
          <w:szCs w:val="24"/>
        </w:rPr>
        <w:t>Коротаева Татьяна Викторовна – доктор медицинских наук,</w:t>
      </w:r>
      <w:r w:rsidR="004450C0" w:rsidRPr="004450C0">
        <w:rPr>
          <w:rFonts w:cs="Times New Roman"/>
          <w:color w:val="000000"/>
          <w:szCs w:val="24"/>
        </w:rPr>
        <w:t xml:space="preserve"> член Общероссийской общественной организации Ассоциация Ревматологов России</w:t>
      </w:r>
      <w:r w:rsidR="004450C0" w:rsidRPr="004450C0">
        <w:rPr>
          <w:rFonts w:cs="Times New Roman"/>
          <w:szCs w:val="24"/>
        </w:rPr>
        <w:t xml:space="preserve">. </w:t>
      </w:r>
    </w:p>
    <w:p w:rsidR="00E4240B" w:rsidRPr="00952DF1" w:rsidRDefault="004450C0" w:rsidP="00E4240B">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szCs w:val="24"/>
        </w:rPr>
        <w:t xml:space="preserve">Корсакова Юлия Леонидовна – кандидат медицинских наук, </w:t>
      </w:r>
      <w:r w:rsidRPr="004450C0">
        <w:rPr>
          <w:rFonts w:cs="Times New Roman"/>
          <w:color w:val="000000"/>
          <w:szCs w:val="24"/>
        </w:rPr>
        <w:t>член Общероссийской общественной организации Ассоциация Ревматологов России</w:t>
      </w:r>
      <w:r w:rsidRPr="004450C0">
        <w:rPr>
          <w:rFonts w:cs="Times New Roman"/>
          <w:szCs w:val="24"/>
        </w:rPr>
        <w:t xml:space="preserve">. </w:t>
      </w:r>
    </w:p>
    <w:p w:rsidR="00E4240B"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szCs w:val="24"/>
        </w:rPr>
        <w:t xml:space="preserve">Логинова Елена Юрьевна </w:t>
      </w:r>
      <w:r w:rsidRPr="004450C0">
        <w:rPr>
          <w:rFonts w:cs="Times New Roman"/>
          <w:color w:val="000000"/>
          <w:szCs w:val="24"/>
        </w:rPr>
        <w:t>–</w:t>
      </w:r>
      <w:r w:rsidRPr="004450C0">
        <w:rPr>
          <w:rFonts w:cs="Times New Roman"/>
          <w:szCs w:val="24"/>
        </w:rPr>
        <w:t xml:space="preserve"> кандидат медицинских наук, </w:t>
      </w:r>
      <w:r w:rsidRPr="004450C0">
        <w:rPr>
          <w:rFonts w:cs="Times New Roman"/>
          <w:color w:val="000000"/>
          <w:szCs w:val="24"/>
        </w:rPr>
        <w:t>член Общероссийской общественной организации Ассоциация Ревматологов России</w:t>
      </w:r>
      <w:r w:rsidRPr="004450C0">
        <w:rPr>
          <w:rFonts w:cs="Times New Roman"/>
          <w:szCs w:val="24"/>
        </w:rPr>
        <w:t xml:space="preserve">. </w:t>
      </w:r>
    </w:p>
    <w:p w:rsidR="00976E95"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szCs w:val="24"/>
        </w:rPr>
        <w:t xml:space="preserve">Хобейш </w:t>
      </w:r>
      <w:r w:rsidRPr="004450C0">
        <w:rPr>
          <w:rFonts w:cs="Times New Roman"/>
          <w:color w:val="000000"/>
          <w:szCs w:val="24"/>
        </w:rPr>
        <w:t>Марианна Михайловна</w:t>
      </w:r>
      <w:r w:rsidRPr="004450C0">
        <w:rPr>
          <w:rFonts w:cs="Times New Roman"/>
          <w:szCs w:val="24"/>
        </w:rPr>
        <w:t xml:space="preserve"> –</w:t>
      </w:r>
      <w:r w:rsidRPr="004450C0">
        <w:rPr>
          <w:rFonts w:cs="Times New Roman"/>
          <w:bCs/>
          <w:szCs w:val="24"/>
        </w:rPr>
        <w:t xml:space="preserve">кандидат медицинских наук, </w:t>
      </w:r>
      <w:r w:rsidRPr="004450C0">
        <w:rPr>
          <w:rFonts w:cs="Times New Roman"/>
          <w:szCs w:val="24"/>
        </w:rPr>
        <w:t xml:space="preserve">член </w:t>
      </w:r>
      <w:r w:rsidRPr="004450C0">
        <w:rPr>
          <w:rFonts w:cs="Times New Roman"/>
          <w:color w:val="000000"/>
          <w:szCs w:val="24"/>
        </w:rPr>
        <w:t>Общероссийской общественной организации</w:t>
      </w:r>
      <w:r w:rsidRPr="004450C0">
        <w:rPr>
          <w:rFonts w:cs="Times New Roman"/>
          <w:szCs w:val="24"/>
        </w:rPr>
        <w:t>Российское общество дерматовенерологов и косметологов.</w:t>
      </w:r>
    </w:p>
    <w:p w:rsidR="00976E95" w:rsidRPr="00952DF1" w:rsidRDefault="004450C0" w:rsidP="00976E95">
      <w:pPr>
        <w:numPr>
          <w:ilvl w:val="0"/>
          <w:numId w:val="4"/>
        </w:numPr>
        <w:tabs>
          <w:tab w:val="clear" w:pos="720"/>
          <w:tab w:val="num" w:pos="284"/>
          <w:tab w:val="decimal" w:pos="567"/>
          <w:tab w:val="decimal" w:pos="709"/>
          <w:tab w:val="decimal" w:pos="993"/>
        </w:tabs>
        <w:ind w:left="0" w:firstLine="567"/>
        <w:rPr>
          <w:rFonts w:cs="Times New Roman"/>
          <w:szCs w:val="24"/>
        </w:rPr>
      </w:pPr>
      <w:r w:rsidRPr="004450C0">
        <w:rPr>
          <w:rFonts w:cs="Times New Roman"/>
          <w:bCs/>
          <w:szCs w:val="24"/>
        </w:rPr>
        <w:t xml:space="preserve">Чикин Вадим Викторович –доктор медицинских наук, </w:t>
      </w:r>
      <w:r w:rsidRPr="004450C0">
        <w:rPr>
          <w:rFonts w:cs="Times New Roman"/>
          <w:szCs w:val="24"/>
        </w:rPr>
        <w:t xml:space="preserve">член </w:t>
      </w:r>
      <w:r w:rsidRPr="004450C0">
        <w:rPr>
          <w:rFonts w:cs="Times New Roman"/>
          <w:color w:val="000000"/>
          <w:szCs w:val="24"/>
        </w:rPr>
        <w:t>Общероссийской общественной организации</w:t>
      </w:r>
      <w:r w:rsidRPr="004450C0">
        <w:rPr>
          <w:rFonts w:cs="Times New Roman"/>
          <w:szCs w:val="24"/>
        </w:rPr>
        <w:t xml:space="preserve">Российское общество дерматовенерологов и косметологов. </w:t>
      </w:r>
    </w:p>
    <w:p w:rsidR="00976E95" w:rsidRPr="00952DF1" w:rsidRDefault="00976E95" w:rsidP="00976E95">
      <w:pPr>
        <w:tabs>
          <w:tab w:val="decimal" w:pos="567"/>
          <w:tab w:val="decimal" w:pos="709"/>
          <w:tab w:val="decimal" w:pos="993"/>
        </w:tabs>
        <w:ind w:left="567" w:firstLine="0"/>
        <w:rPr>
          <w:rFonts w:cs="Times New Roman"/>
          <w:szCs w:val="24"/>
        </w:rPr>
      </w:pPr>
    </w:p>
    <w:p w:rsidR="00976E95" w:rsidRPr="00952DF1" w:rsidRDefault="00976E95" w:rsidP="00976E95">
      <w:pPr>
        <w:rPr>
          <w:rStyle w:val="affc"/>
          <w:rFonts w:cs="Times New Roman"/>
          <w:bCs w:val="0"/>
          <w:szCs w:val="24"/>
        </w:rPr>
      </w:pPr>
      <w:r w:rsidRPr="00952DF1">
        <w:rPr>
          <w:rFonts w:cs="Times New Roman"/>
          <w:b/>
          <w:szCs w:val="24"/>
        </w:rPr>
        <w:t xml:space="preserve">Конфликт </w:t>
      </w:r>
      <w:r w:rsidR="001420FF" w:rsidRPr="00952DF1">
        <w:rPr>
          <w:rFonts w:cs="Times New Roman"/>
          <w:b/>
          <w:szCs w:val="24"/>
        </w:rPr>
        <w:t xml:space="preserve">интересов: </w:t>
      </w:r>
      <w:r w:rsidR="001420FF" w:rsidRPr="00952DF1">
        <w:rPr>
          <w:rFonts w:cs="Times New Roman"/>
          <w:szCs w:val="24"/>
        </w:rPr>
        <w:t>Авторы</w:t>
      </w:r>
      <w:r w:rsidR="004450C0" w:rsidRPr="004450C0">
        <w:rPr>
          <w:rFonts w:cs="Times New Roman"/>
          <w:szCs w:val="24"/>
        </w:rPr>
        <w:t xml:space="preserve"> заявляют об отсутствии конфликта интересов. </w:t>
      </w:r>
      <w:r w:rsidR="004450C0" w:rsidRPr="004450C0">
        <w:rPr>
          <w:rFonts w:cs="Times New Roman"/>
          <w:szCs w:val="24"/>
        </w:rPr>
        <w:br w:type="page"/>
      </w:r>
    </w:p>
    <w:p w:rsidR="00976E95" w:rsidRPr="00952DF1" w:rsidRDefault="004450C0" w:rsidP="00976E95">
      <w:pPr>
        <w:pStyle w:val="ab"/>
        <w:rPr>
          <w:rStyle w:val="affc"/>
          <w:rFonts w:cs="Times New Roman"/>
          <w:sz w:val="24"/>
          <w:szCs w:val="24"/>
          <w:u w:val="single"/>
        </w:rPr>
      </w:pPr>
      <w:bookmarkStart w:id="83" w:name="__RefHeading___doc_a2"/>
      <w:bookmarkStart w:id="84" w:name="_Toc22566750"/>
      <w:bookmarkStart w:id="85" w:name="_Toc75858976"/>
      <w:r w:rsidRPr="004450C0">
        <w:rPr>
          <w:rFonts w:cs="Times New Roman"/>
          <w:sz w:val="24"/>
          <w:szCs w:val="24"/>
        </w:rPr>
        <w:t>Приложение А2. Методология разработки клинических рекомендаций</w:t>
      </w:r>
      <w:bookmarkEnd w:id="83"/>
      <w:bookmarkEnd w:id="84"/>
      <w:bookmarkEnd w:id="85"/>
    </w:p>
    <w:p w:rsidR="00976E95" w:rsidRPr="00952DF1" w:rsidRDefault="00976E95" w:rsidP="00976E95">
      <w:pPr>
        <w:pStyle w:val="a9"/>
        <w:tabs>
          <w:tab w:val="decimal" w:pos="1560"/>
        </w:tabs>
        <w:ind w:firstLine="567"/>
        <w:rPr>
          <w:rFonts w:cs="Times New Roman"/>
          <w:szCs w:val="24"/>
        </w:rPr>
      </w:pPr>
      <w:bookmarkStart w:id="86" w:name="__RefHeading___doc_a3"/>
      <w:bookmarkStart w:id="87" w:name="_Toc22566751"/>
      <w:r w:rsidRPr="00952DF1">
        <w:rPr>
          <w:rStyle w:val="affc"/>
          <w:rFonts w:cs="Times New Roman"/>
          <w:szCs w:val="24"/>
          <w:u w:val="single"/>
        </w:rPr>
        <w:t>Целевая аудитория данных клинических рекомендаций:</w:t>
      </w:r>
    </w:p>
    <w:p w:rsidR="00D72D0D" w:rsidRPr="00952DF1" w:rsidRDefault="004450C0" w:rsidP="00BF41A0">
      <w:pPr>
        <w:numPr>
          <w:ilvl w:val="0"/>
          <w:numId w:val="16"/>
        </w:numPr>
        <w:tabs>
          <w:tab w:val="decimal" w:pos="1560"/>
        </w:tabs>
        <w:ind w:firstLine="567"/>
        <w:jc w:val="left"/>
        <w:rPr>
          <w:rFonts w:eastAsia="Times New Roman" w:cs="Times New Roman"/>
          <w:szCs w:val="24"/>
        </w:rPr>
      </w:pPr>
      <w:r w:rsidRPr="004450C0">
        <w:rPr>
          <w:rFonts w:eastAsia="Times New Roman" w:cs="Times New Roman"/>
          <w:szCs w:val="24"/>
        </w:rPr>
        <w:t>Врачи-специалисты: дерматовенерологи, ревматологи</w:t>
      </w:r>
    </w:p>
    <w:p w:rsidR="00D72D0D" w:rsidRPr="00952DF1" w:rsidRDefault="004450C0" w:rsidP="00BF41A0">
      <w:pPr>
        <w:numPr>
          <w:ilvl w:val="0"/>
          <w:numId w:val="16"/>
        </w:numPr>
        <w:tabs>
          <w:tab w:val="decimal" w:pos="1560"/>
        </w:tabs>
        <w:ind w:firstLine="567"/>
        <w:jc w:val="left"/>
        <w:rPr>
          <w:rFonts w:eastAsia="Times New Roman" w:cs="Times New Roman"/>
          <w:szCs w:val="24"/>
        </w:rPr>
      </w:pPr>
      <w:r w:rsidRPr="004450C0">
        <w:rPr>
          <w:rFonts w:eastAsia="Times New Roman" w:cs="Times New Roman"/>
          <w:szCs w:val="24"/>
        </w:rPr>
        <w:t>Ординаторы и слушатели циклов повышения квалификации по указанной специальности.</w:t>
      </w:r>
    </w:p>
    <w:p w:rsidR="00976E95" w:rsidRPr="00952DF1" w:rsidRDefault="004450C0" w:rsidP="00976E95">
      <w:pPr>
        <w:rPr>
          <w:rFonts w:cs="Times New Roman"/>
          <w:szCs w:val="24"/>
        </w:rPr>
      </w:pPr>
      <w:bookmarkStart w:id="88" w:name="_Ref515967586"/>
      <w:r w:rsidRPr="004450C0">
        <w:rPr>
          <w:rFonts w:cs="Times New Roman"/>
          <w:b/>
          <w:szCs w:val="24"/>
        </w:rPr>
        <w:t xml:space="preserve">Таблица </w:t>
      </w:r>
      <w:r w:rsidR="000003C2" w:rsidRPr="00952DF1">
        <w:rPr>
          <w:rFonts w:cs="Times New Roman"/>
          <w:b/>
          <w:szCs w:val="24"/>
        </w:rPr>
        <w:fldChar w:fldCharType="begin"/>
      </w:r>
      <w:r w:rsidRPr="004450C0">
        <w:rPr>
          <w:rFonts w:cs="Times New Roman"/>
          <w:b/>
          <w:szCs w:val="24"/>
        </w:rPr>
        <w:instrText xml:space="preserve"> SEQ Таблица \* ARABIC </w:instrText>
      </w:r>
      <w:r w:rsidR="000003C2" w:rsidRPr="00952DF1">
        <w:rPr>
          <w:rFonts w:cs="Times New Roman"/>
          <w:b/>
          <w:szCs w:val="24"/>
        </w:rPr>
        <w:fldChar w:fldCharType="separate"/>
      </w:r>
      <w:r w:rsidR="00C927FD" w:rsidRPr="00952DF1">
        <w:rPr>
          <w:rFonts w:cs="Times New Roman"/>
          <w:b/>
          <w:noProof/>
          <w:szCs w:val="24"/>
        </w:rPr>
        <w:t>1</w:t>
      </w:r>
      <w:r w:rsidR="000003C2" w:rsidRPr="00952DF1">
        <w:rPr>
          <w:rFonts w:cs="Times New Roman"/>
          <w:b/>
          <w:szCs w:val="24"/>
        </w:rPr>
        <w:fldChar w:fldCharType="end"/>
      </w:r>
      <w:bookmarkEnd w:id="88"/>
      <w:r w:rsidR="00976E95" w:rsidRPr="00952DF1">
        <w:rPr>
          <w:rFonts w:cs="Times New Roman"/>
          <w:b/>
          <w:szCs w:val="24"/>
        </w:rPr>
        <w:t>.</w:t>
      </w:r>
      <w:r w:rsidR="00976E95" w:rsidRPr="00952DF1">
        <w:rPr>
          <w:rFonts w:cs="Times New Roman"/>
          <w:szCs w:val="24"/>
        </w:rPr>
        <w:t>Шкала оценки уровней достоверности доказательств (</w:t>
      </w:r>
      <w:r w:rsidRPr="004450C0">
        <w:rPr>
          <w:rFonts w:cs="Times New Roman"/>
          <w:szCs w:val="24"/>
        </w:rPr>
        <w:t>УДД)для методов диагностики (диагностических вмешательств)</w:t>
      </w:r>
    </w:p>
    <w:tbl>
      <w:tblPr>
        <w:tblStyle w:val="1f2"/>
        <w:tblW w:w="5000" w:type="pct"/>
        <w:tblLook w:val="04A0"/>
      </w:tblPr>
      <w:tblGrid>
        <w:gridCol w:w="805"/>
        <w:gridCol w:w="8624"/>
      </w:tblGrid>
      <w:tr w:rsidR="00976E95" w:rsidRPr="00952DF1" w:rsidTr="00976E95">
        <w:trPr>
          <w:trHeight w:val="58"/>
        </w:trPr>
        <w:tc>
          <w:tcPr>
            <w:tcW w:w="427" w:type="pct"/>
          </w:tcPr>
          <w:p w:rsidR="00976E95" w:rsidRPr="00952DF1" w:rsidRDefault="004450C0" w:rsidP="00976E95">
            <w:pPr>
              <w:keepNext/>
              <w:keepLines/>
              <w:spacing w:before="480" w:line="276" w:lineRule="auto"/>
              <w:ind w:firstLine="0"/>
              <w:jc w:val="center"/>
              <w:outlineLvl w:val="0"/>
              <w:rPr>
                <w:b/>
                <w:color w:val="000000"/>
              </w:rPr>
            </w:pPr>
            <w:r w:rsidRPr="004450C0">
              <w:rPr>
                <w:b/>
                <w:color w:val="000000"/>
              </w:rPr>
              <w:t>УДД</w:t>
            </w:r>
          </w:p>
        </w:tc>
        <w:tc>
          <w:tcPr>
            <w:tcW w:w="4573" w:type="pct"/>
          </w:tcPr>
          <w:p w:rsidR="00976E95" w:rsidRPr="00952DF1" w:rsidRDefault="004450C0" w:rsidP="00976E95">
            <w:pPr>
              <w:keepNext/>
              <w:keepLines/>
              <w:spacing w:before="480" w:line="276" w:lineRule="auto"/>
              <w:ind w:firstLine="0"/>
              <w:jc w:val="center"/>
              <w:outlineLvl w:val="0"/>
              <w:rPr>
                <w:b/>
                <w:color w:val="000000"/>
              </w:rPr>
            </w:pPr>
            <w:r w:rsidRPr="004450C0">
              <w:rPr>
                <w:b/>
                <w:color w:val="000000"/>
              </w:rPr>
              <w:t>Расшифровка</w:t>
            </w:r>
          </w:p>
        </w:tc>
      </w:tr>
      <w:tr w:rsidR="00976E95" w:rsidRPr="00952DF1" w:rsidTr="00976E95">
        <w:tc>
          <w:tcPr>
            <w:tcW w:w="427" w:type="pct"/>
          </w:tcPr>
          <w:p w:rsidR="00976E95" w:rsidRPr="00952DF1" w:rsidRDefault="004450C0" w:rsidP="00976E95">
            <w:pPr>
              <w:keepNext/>
              <w:keepLines/>
              <w:spacing w:before="480" w:line="276" w:lineRule="auto"/>
              <w:ind w:firstLine="0"/>
              <w:jc w:val="center"/>
              <w:outlineLvl w:val="0"/>
              <w:rPr>
                <w:color w:val="000000"/>
              </w:rPr>
            </w:pPr>
            <w:r w:rsidRPr="004450C0">
              <w:rPr>
                <w:color w:val="000000"/>
              </w:rPr>
              <w:t>1</w:t>
            </w:r>
          </w:p>
        </w:tc>
        <w:tc>
          <w:tcPr>
            <w:tcW w:w="4573" w:type="pct"/>
          </w:tcPr>
          <w:p w:rsidR="00976E95" w:rsidRPr="00952DF1" w:rsidRDefault="004450C0" w:rsidP="00976E95">
            <w:pPr>
              <w:keepNext/>
              <w:keepLines/>
              <w:spacing w:before="480" w:line="276" w:lineRule="auto"/>
              <w:ind w:firstLine="0"/>
              <w:outlineLvl w:val="0"/>
              <w:rPr>
                <w:color w:val="000000"/>
              </w:rPr>
            </w:pPr>
            <w:r w:rsidRPr="004450C0">
              <w:rPr>
                <w:color w:val="000000"/>
              </w:rPr>
              <w:t>Систематические обзоры исследований с контролем референсным методом</w:t>
            </w:r>
            <w:r w:rsidRPr="004450C0">
              <w:t xml:space="preserve"> или систематический обзор рандомизированных клинических исследований с применением мета-анализа</w:t>
            </w:r>
          </w:p>
        </w:tc>
      </w:tr>
      <w:tr w:rsidR="00976E95" w:rsidRPr="00952DF1" w:rsidTr="00976E95">
        <w:tc>
          <w:tcPr>
            <w:tcW w:w="427" w:type="pct"/>
          </w:tcPr>
          <w:p w:rsidR="00976E95" w:rsidRPr="00952DF1" w:rsidRDefault="004450C0" w:rsidP="00976E95">
            <w:pPr>
              <w:keepNext/>
              <w:keepLines/>
              <w:spacing w:before="480" w:line="276" w:lineRule="auto"/>
              <w:ind w:firstLine="0"/>
              <w:jc w:val="center"/>
              <w:outlineLvl w:val="0"/>
              <w:rPr>
                <w:color w:val="000000"/>
              </w:rPr>
            </w:pPr>
            <w:r w:rsidRPr="004450C0">
              <w:rPr>
                <w:color w:val="000000"/>
              </w:rPr>
              <w:t>2</w:t>
            </w:r>
          </w:p>
        </w:tc>
        <w:tc>
          <w:tcPr>
            <w:tcW w:w="4573" w:type="pct"/>
          </w:tcPr>
          <w:p w:rsidR="00976E95" w:rsidRPr="00952DF1" w:rsidRDefault="004450C0" w:rsidP="00976E95">
            <w:pPr>
              <w:keepNext/>
              <w:keepLines/>
              <w:spacing w:before="480" w:line="276" w:lineRule="auto"/>
              <w:ind w:firstLine="0"/>
              <w:outlineLvl w:val="0"/>
              <w:rPr>
                <w:color w:val="000000"/>
              </w:rPr>
            </w:pPr>
            <w:r w:rsidRPr="004450C0">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976E95" w:rsidRPr="00952DF1" w:rsidTr="00976E95">
        <w:tc>
          <w:tcPr>
            <w:tcW w:w="427" w:type="pct"/>
          </w:tcPr>
          <w:p w:rsidR="00976E95" w:rsidRPr="00952DF1" w:rsidRDefault="004450C0" w:rsidP="00976E95">
            <w:pPr>
              <w:keepNext/>
              <w:keepLines/>
              <w:spacing w:before="480" w:line="276" w:lineRule="auto"/>
              <w:ind w:firstLine="0"/>
              <w:jc w:val="center"/>
              <w:outlineLvl w:val="0"/>
              <w:rPr>
                <w:color w:val="000000"/>
              </w:rPr>
            </w:pPr>
            <w:r w:rsidRPr="004450C0">
              <w:rPr>
                <w:color w:val="000000"/>
              </w:rPr>
              <w:t>3</w:t>
            </w:r>
          </w:p>
        </w:tc>
        <w:tc>
          <w:tcPr>
            <w:tcW w:w="4573" w:type="pct"/>
          </w:tcPr>
          <w:p w:rsidR="00976E95" w:rsidRPr="00952DF1" w:rsidRDefault="004450C0" w:rsidP="00976E95">
            <w:pPr>
              <w:keepNext/>
              <w:keepLines/>
              <w:spacing w:before="480" w:line="276" w:lineRule="auto"/>
              <w:ind w:firstLine="0"/>
              <w:outlineLvl w:val="0"/>
              <w:rPr>
                <w:color w:val="000000"/>
              </w:rPr>
            </w:pPr>
            <w:r w:rsidRPr="004450C0">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976E95" w:rsidRPr="00952DF1" w:rsidTr="00976E95">
        <w:tc>
          <w:tcPr>
            <w:tcW w:w="427" w:type="pct"/>
          </w:tcPr>
          <w:p w:rsidR="00976E95" w:rsidRPr="00952DF1" w:rsidRDefault="004450C0" w:rsidP="00976E95">
            <w:pPr>
              <w:keepNext/>
              <w:keepLines/>
              <w:spacing w:before="480" w:line="276" w:lineRule="auto"/>
              <w:ind w:firstLine="0"/>
              <w:jc w:val="center"/>
              <w:outlineLvl w:val="0"/>
              <w:rPr>
                <w:color w:val="000000"/>
              </w:rPr>
            </w:pPr>
            <w:r w:rsidRPr="004450C0">
              <w:rPr>
                <w:color w:val="000000"/>
              </w:rPr>
              <w:t>4</w:t>
            </w:r>
          </w:p>
        </w:tc>
        <w:tc>
          <w:tcPr>
            <w:tcW w:w="4573" w:type="pct"/>
          </w:tcPr>
          <w:p w:rsidR="00976E95" w:rsidRPr="00952DF1" w:rsidRDefault="004450C0" w:rsidP="00976E95">
            <w:pPr>
              <w:keepNext/>
              <w:keepLines/>
              <w:spacing w:before="480" w:line="276" w:lineRule="auto"/>
              <w:ind w:firstLine="0"/>
              <w:outlineLvl w:val="0"/>
              <w:rPr>
                <w:color w:val="000000"/>
              </w:rPr>
            </w:pPr>
            <w:r w:rsidRPr="004450C0">
              <w:rPr>
                <w:color w:val="000000"/>
              </w:rPr>
              <w:t>Несравнительные исследования, описание клинического случая</w:t>
            </w:r>
          </w:p>
        </w:tc>
      </w:tr>
      <w:tr w:rsidR="00976E95" w:rsidRPr="00952DF1" w:rsidTr="00976E95">
        <w:tc>
          <w:tcPr>
            <w:tcW w:w="427" w:type="pct"/>
          </w:tcPr>
          <w:p w:rsidR="00976E95" w:rsidRPr="00952DF1" w:rsidRDefault="004450C0" w:rsidP="00976E95">
            <w:pPr>
              <w:keepNext/>
              <w:keepLines/>
              <w:spacing w:before="480" w:line="276" w:lineRule="auto"/>
              <w:ind w:firstLine="0"/>
              <w:jc w:val="center"/>
              <w:outlineLvl w:val="0"/>
              <w:rPr>
                <w:color w:val="000000"/>
              </w:rPr>
            </w:pPr>
            <w:r w:rsidRPr="004450C0">
              <w:rPr>
                <w:color w:val="000000"/>
              </w:rPr>
              <w:t>5</w:t>
            </w:r>
          </w:p>
        </w:tc>
        <w:tc>
          <w:tcPr>
            <w:tcW w:w="4573" w:type="pct"/>
          </w:tcPr>
          <w:p w:rsidR="00976E95" w:rsidRPr="00952DF1" w:rsidRDefault="004450C0" w:rsidP="00976E95">
            <w:pPr>
              <w:keepNext/>
              <w:keepLines/>
              <w:spacing w:before="480" w:line="276" w:lineRule="auto"/>
              <w:ind w:firstLine="0"/>
              <w:outlineLvl w:val="0"/>
              <w:rPr>
                <w:color w:val="000000"/>
              </w:rPr>
            </w:pPr>
            <w:r w:rsidRPr="004450C0">
              <w:rPr>
                <w:color w:val="000000"/>
              </w:rPr>
              <w:t>Имеется лишь обоснование механизма действия или мнение экспертов</w:t>
            </w:r>
          </w:p>
        </w:tc>
      </w:tr>
    </w:tbl>
    <w:p w:rsidR="00976E95" w:rsidRPr="00952DF1" w:rsidRDefault="00976E95" w:rsidP="00976E95">
      <w:pPr>
        <w:pStyle w:val="a9"/>
        <w:rPr>
          <w:rStyle w:val="affc"/>
          <w:rFonts w:cs="Times New Roman"/>
          <w:szCs w:val="24"/>
        </w:rPr>
      </w:pPr>
    </w:p>
    <w:p w:rsidR="00976E95" w:rsidRPr="00952DF1" w:rsidRDefault="004450C0" w:rsidP="00976E95">
      <w:pPr>
        <w:rPr>
          <w:rFonts w:cs="Times New Roman"/>
          <w:szCs w:val="24"/>
        </w:rPr>
      </w:pPr>
      <w:bookmarkStart w:id="89" w:name="_Ref515967623"/>
      <w:r w:rsidRPr="004450C0">
        <w:rPr>
          <w:rFonts w:cs="Times New Roman"/>
          <w:b/>
          <w:szCs w:val="24"/>
        </w:rPr>
        <w:t xml:space="preserve">Таблица </w:t>
      </w:r>
      <w:r w:rsidR="000003C2" w:rsidRPr="00952DF1">
        <w:rPr>
          <w:rFonts w:cs="Times New Roman"/>
          <w:b/>
          <w:szCs w:val="24"/>
        </w:rPr>
        <w:fldChar w:fldCharType="begin"/>
      </w:r>
      <w:r w:rsidRPr="004450C0">
        <w:rPr>
          <w:rFonts w:cs="Times New Roman"/>
          <w:b/>
          <w:szCs w:val="24"/>
        </w:rPr>
        <w:instrText xml:space="preserve"> SEQ Таблица \* ARABIC </w:instrText>
      </w:r>
      <w:r w:rsidR="000003C2" w:rsidRPr="00952DF1">
        <w:rPr>
          <w:rFonts w:cs="Times New Roman"/>
          <w:b/>
          <w:szCs w:val="24"/>
        </w:rPr>
        <w:fldChar w:fldCharType="separate"/>
      </w:r>
      <w:r w:rsidR="00C927FD" w:rsidRPr="00952DF1">
        <w:rPr>
          <w:rFonts w:cs="Times New Roman"/>
          <w:b/>
          <w:noProof/>
          <w:szCs w:val="24"/>
        </w:rPr>
        <w:t>2</w:t>
      </w:r>
      <w:r w:rsidR="000003C2" w:rsidRPr="00952DF1">
        <w:rPr>
          <w:rFonts w:cs="Times New Roman"/>
          <w:b/>
          <w:szCs w:val="24"/>
        </w:rPr>
        <w:fldChar w:fldCharType="end"/>
      </w:r>
      <w:bookmarkEnd w:id="89"/>
      <w:r w:rsidR="00976E95" w:rsidRPr="00952DF1">
        <w:rPr>
          <w:rFonts w:cs="Times New Roman"/>
          <w:b/>
          <w:szCs w:val="24"/>
        </w:rPr>
        <w:t>.</w:t>
      </w:r>
      <w:r w:rsidR="00976E95" w:rsidRPr="00952DF1">
        <w:rPr>
          <w:rFonts w:cs="Times New Roman"/>
          <w:szCs w:val="24"/>
        </w:rPr>
        <w:t>Шкала оценки</w:t>
      </w:r>
      <w:r w:rsidRPr="004450C0">
        <w:rPr>
          <w:rFonts w:cs="Times New Roman"/>
          <w:szCs w:val="24"/>
        </w:rPr>
        <w:t xml:space="preserve">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tbl>
      <w:tblPr>
        <w:tblStyle w:val="1f2"/>
        <w:tblW w:w="5074" w:type="pct"/>
        <w:tblLook w:val="04A0"/>
      </w:tblPr>
      <w:tblGrid>
        <w:gridCol w:w="723"/>
        <w:gridCol w:w="8846"/>
      </w:tblGrid>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b/>
                <w:color w:val="000000"/>
              </w:rPr>
            </w:pPr>
            <w:r w:rsidRPr="004450C0">
              <w:rPr>
                <w:b/>
                <w:color w:val="000000"/>
              </w:rPr>
              <w:t>УДД</w:t>
            </w:r>
          </w:p>
        </w:tc>
        <w:tc>
          <w:tcPr>
            <w:tcW w:w="4640" w:type="pct"/>
          </w:tcPr>
          <w:p w:rsidR="00976E95" w:rsidRPr="00952DF1" w:rsidRDefault="004450C0" w:rsidP="00976E95">
            <w:pPr>
              <w:keepNext/>
              <w:keepLines/>
              <w:spacing w:before="480" w:line="240" w:lineRule="auto"/>
              <w:ind w:firstLine="0"/>
              <w:jc w:val="center"/>
              <w:outlineLvl w:val="0"/>
              <w:rPr>
                <w:b/>
                <w:color w:val="000000"/>
              </w:rPr>
            </w:pPr>
            <w:r w:rsidRPr="004450C0">
              <w:rPr>
                <w:b/>
                <w:color w:val="000000"/>
              </w:rPr>
              <w:t xml:space="preserve">Расшифровка </w:t>
            </w:r>
          </w:p>
        </w:tc>
      </w:tr>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color w:val="000000"/>
              </w:rPr>
            </w:pPr>
            <w:r w:rsidRPr="004450C0">
              <w:rPr>
                <w:color w:val="000000"/>
              </w:rPr>
              <w:t>1</w:t>
            </w:r>
          </w:p>
        </w:tc>
        <w:tc>
          <w:tcPr>
            <w:tcW w:w="4640" w:type="pct"/>
          </w:tcPr>
          <w:p w:rsidR="00976E95" w:rsidRPr="00952DF1" w:rsidRDefault="004450C0" w:rsidP="00976E95">
            <w:pPr>
              <w:keepNext/>
              <w:keepLines/>
              <w:spacing w:before="480" w:line="240" w:lineRule="auto"/>
              <w:ind w:firstLine="0"/>
              <w:outlineLvl w:val="0"/>
              <w:rPr>
                <w:color w:val="000000"/>
              </w:rPr>
            </w:pPr>
            <w:r w:rsidRPr="004450C0">
              <w:rPr>
                <w:color w:val="000000"/>
              </w:rPr>
              <w:t>Систематический обзор РКИ с применением мета-анализа</w:t>
            </w:r>
          </w:p>
        </w:tc>
      </w:tr>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color w:val="000000"/>
                <w:lang w:val="en-US"/>
              </w:rPr>
            </w:pPr>
            <w:r w:rsidRPr="004450C0">
              <w:rPr>
                <w:color w:val="000000"/>
              </w:rPr>
              <w:t>2</w:t>
            </w:r>
          </w:p>
        </w:tc>
        <w:tc>
          <w:tcPr>
            <w:tcW w:w="4640" w:type="pct"/>
          </w:tcPr>
          <w:p w:rsidR="00976E95" w:rsidRPr="00952DF1" w:rsidRDefault="004450C0" w:rsidP="00976E95">
            <w:pPr>
              <w:keepNext/>
              <w:keepLines/>
              <w:spacing w:before="480" w:line="240" w:lineRule="auto"/>
              <w:ind w:firstLine="0"/>
              <w:outlineLvl w:val="0"/>
              <w:rPr>
                <w:color w:val="000000"/>
              </w:rPr>
            </w:pPr>
            <w:r w:rsidRPr="004450C0">
              <w:rPr>
                <w:color w:val="000000"/>
              </w:rPr>
              <w:t>Отдельные РКИ и систематические обзоры исследований любого дизайна, за исключением РКИ, с применением мета-анализа</w:t>
            </w:r>
          </w:p>
        </w:tc>
      </w:tr>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color w:val="000000"/>
              </w:rPr>
            </w:pPr>
            <w:r w:rsidRPr="004450C0">
              <w:rPr>
                <w:color w:val="000000"/>
              </w:rPr>
              <w:t>3</w:t>
            </w:r>
          </w:p>
        </w:tc>
        <w:tc>
          <w:tcPr>
            <w:tcW w:w="4640" w:type="pct"/>
          </w:tcPr>
          <w:p w:rsidR="00976E95" w:rsidRPr="00952DF1" w:rsidRDefault="004450C0" w:rsidP="00976E95">
            <w:pPr>
              <w:keepNext/>
              <w:keepLines/>
              <w:spacing w:before="480" w:line="240" w:lineRule="auto"/>
              <w:ind w:firstLine="0"/>
              <w:outlineLvl w:val="0"/>
              <w:rPr>
                <w:color w:val="000000"/>
              </w:rPr>
            </w:pPr>
            <w:r w:rsidRPr="004450C0">
              <w:rPr>
                <w:color w:val="000000"/>
              </w:rPr>
              <w:t>Нерандомизированные сравнительные исследования, в т.ч. когортные исследования</w:t>
            </w:r>
          </w:p>
        </w:tc>
      </w:tr>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color w:val="000000"/>
              </w:rPr>
            </w:pPr>
            <w:r w:rsidRPr="004450C0">
              <w:rPr>
                <w:color w:val="000000"/>
              </w:rPr>
              <w:t>4</w:t>
            </w:r>
          </w:p>
        </w:tc>
        <w:tc>
          <w:tcPr>
            <w:tcW w:w="4640" w:type="pct"/>
          </w:tcPr>
          <w:p w:rsidR="00976E95" w:rsidRPr="00952DF1" w:rsidRDefault="004450C0" w:rsidP="00976E95">
            <w:pPr>
              <w:keepNext/>
              <w:keepLines/>
              <w:spacing w:before="480" w:line="240" w:lineRule="auto"/>
              <w:ind w:firstLine="0"/>
              <w:outlineLvl w:val="0"/>
              <w:rPr>
                <w:color w:val="000000"/>
              </w:rPr>
            </w:pPr>
            <w:r w:rsidRPr="004450C0">
              <w:rPr>
                <w:color w:val="000000"/>
              </w:rPr>
              <w:t>Несравнительные исследования, описание клинического случая или серии случаев, исследования «случай-контроль»</w:t>
            </w:r>
          </w:p>
        </w:tc>
      </w:tr>
      <w:tr w:rsidR="00976E95" w:rsidRPr="00952DF1" w:rsidTr="00976E95">
        <w:tc>
          <w:tcPr>
            <w:tcW w:w="360" w:type="pct"/>
          </w:tcPr>
          <w:p w:rsidR="00976E95" w:rsidRPr="00952DF1" w:rsidRDefault="004450C0" w:rsidP="00976E95">
            <w:pPr>
              <w:keepNext/>
              <w:keepLines/>
              <w:spacing w:before="480" w:line="240" w:lineRule="auto"/>
              <w:ind w:firstLine="0"/>
              <w:jc w:val="center"/>
              <w:outlineLvl w:val="0"/>
              <w:rPr>
                <w:color w:val="000000"/>
              </w:rPr>
            </w:pPr>
            <w:r w:rsidRPr="004450C0">
              <w:rPr>
                <w:color w:val="000000"/>
              </w:rPr>
              <w:t>5</w:t>
            </w:r>
          </w:p>
        </w:tc>
        <w:tc>
          <w:tcPr>
            <w:tcW w:w="4640" w:type="pct"/>
          </w:tcPr>
          <w:p w:rsidR="00976E95" w:rsidRPr="00952DF1" w:rsidRDefault="004450C0" w:rsidP="00976E95">
            <w:pPr>
              <w:keepNext/>
              <w:keepLines/>
              <w:spacing w:before="480" w:line="240" w:lineRule="auto"/>
              <w:ind w:firstLine="0"/>
              <w:outlineLvl w:val="0"/>
              <w:rPr>
                <w:color w:val="000000"/>
              </w:rPr>
            </w:pPr>
            <w:r w:rsidRPr="004450C0">
              <w:rPr>
                <w:color w:val="000000"/>
              </w:rPr>
              <w:t>Имеется лишь обоснование механизма действия вмешательства (доклинические исследования) или мнение экспертов</w:t>
            </w:r>
          </w:p>
        </w:tc>
      </w:tr>
    </w:tbl>
    <w:p w:rsidR="00976E95" w:rsidRPr="00952DF1" w:rsidRDefault="00976E95" w:rsidP="00976E95">
      <w:pPr>
        <w:pStyle w:val="a9"/>
        <w:rPr>
          <w:rStyle w:val="affc"/>
          <w:rFonts w:cs="Times New Roman"/>
          <w:szCs w:val="24"/>
        </w:rPr>
      </w:pPr>
    </w:p>
    <w:p w:rsidR="00976E95" w:rsidRPr="00952DF1" w:rsidRDefault="004450C0" w:rsidP="00976E95">
      <w:pPr>
        <w:rPr>
          <w:rFonts w:cs="Times New Roman"/>
          <w:szCs w:val="24"/>
        </w:rPr>
      </w:pPr>
      <w:bookmarkStart w:id="90" w:name="_Ref515967732"/>
      <w:r w:rsidRPr="004450C0">
        <w:rPr>
          <w:rFonts w:cs="Times New Roman"/>
          <w:b/>
          <w:szCs w:val="24"/>
        </w:rPr>
        <w:t xml:space="preserve">Таблица </w:t>
      </w:r>
      <w:bookmarkEnd w:id="90"/>
      <w:r w:rsidRPr="004450C0">
        <w:rPr>
          <w:rFonts w:cs="Times New Roman"/>
          <w:b/>
          <w:szCs w:val="24"/>
        </w:rPr>
        <w:t>3.</w:t>
      </w:r>
      <w:r w:rsidRPr="004450C0">
        <w:rPr>
          <w:rFonts w:cs="Times New Roman"/>
          <w:szCs w:val="24"/>
        </w:rPr>
        <w:t>Шкала оценки уровней убедительности рекомендаци</w:t>
      </w:r>
      <w:proofErr w:type="gramStart"/>
      <w:r w:rsidRPr="004450C0">
        <w:rPr>
          <w:rFonts w:cs="Times New Roman"/>
          <w:szCs w:val="24"/>
        </w:rPr>
        <w:t>й(</w:t>
      </w:r>
      <w:proofErr w:type="gramEnd"/>
      <w:r w:rsidRPr="004450C0">
        <w:rPr>
          <w:rFonts w:cs="Times New Roman"/>
          <w:szCs w:val="24"/>
        </w:rPr>
        <w:t>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f2"/>
        <w:tblW w:w="5000" w:type="pct"/>
        <w:tblLook w:val="04A0"/>
      </w:tblPr>
      <w:tblGrid>
        <w:gridCol w:w="1343"/>
        <w:gridCol w:w="8086"/>
      </w:tblGrid>
      <w:tr w:rsidR="00976E95" w:rsidRPr="00952DF1" w:rsidTr="00976E95">
        <w:tc>
          <w:tcPr>
            <w:tcW w:w="712" w:type="pct"/>
          </w:tcPr>
          <w:p w:rsidR="00976E95" w:rsidRPr="00952DF1" w:rsidRDefault="004450C0" w:rsidP="00976E95">
            <w:pPr>
              <w:spacing w:line="240" w:lineRule="auto"/>
              <w:ind w:firstLine="0"/>
              <w:jc w:val="center"/>
              <w:rPr>
                <w:b/>
                <w:color w:val="000000" w:themeColor="text1"/>
              </w:rPr>
            </w:pPr>
            <w:r w:rsidRPr="004450C0">
              <w:rPr>
                <w:b/>
                <w:color w:val="000000" w:themeColor="text1"/>
              </w:rPr>
              <w:t>УУР</w:t>
            </w:r>
          </w:p>
        </w:tc>
        <w:tc>
          <w:tcPr>
            <w:tcW w:w="4288" w:type="pct"/>
          </w:tcPr>
          <w:p w:rsidR="00976E95" w:rsidRPr="00952DF1" w:rsidRDefault="004450C0" w:rsidP="00976E95">
            <w:pPr>
              <w:spacing w:line="240" w:lineRule="auto"/>
              <w:ind w:firstLine="0"/>
              <w:jc w:val="center"/>
              <w:rPr>
                <w:b/>
                <w:color w:val="000000" w:themeColor="text1"/>
              </w:rPr>
            </w:pPr>
            <w:r w:rsidRPr="004450C0">
              <w:rPr>
                <w:b/>
                <w:color w:val="000000" w:themeColor="text1"/>
              </w:rPr>
              <w:t>Расшифровка</w:t>
            </w:r>
          </w:p>
        </w:tc>
      </w:tr>
      <w:tr w:rsidR="00976E95" w:rsidRPr="00952DF1" w:rsidTr="00976E95">
        <w:trPr>
          <w:trHeight w:val="1060"/>
        </w:trPr>
        <w:tc>
          <w:tcPr>
            <w:tcW w:w="712" w:type="pct"/>
          </w:tcPr>
          <w:p w:rsidR="00976E95" w:rsidRPr="00952DF1" w:rsidRDefault="004450C0" w:rsidP="00976E95">
            <w:pPr>
              <w:spacing w:line="240" w:lineRule="auto"/>
              <w:ind w:firstLine="0"/>
              <w:jc w:val="center"/>
              <w:rPr>
                <w:color w:val="000000" w:themeColor="text1"/>
              </w:rPr>
            </w:pPr>
            <w:r w:rsidRPr="004450C0">
              <w:rPr>
                <w:color w:val="000000" w:themeColor="text1"/>
                <w:lang w:val="en-US"/>
              </w:rPr>
              <w:t>A</w:t>
            </w:r>
          </w:p>
        </w:tc>
        <w:tc>
          <w:tcPr>
            <w:tcW w:w="4288" w:type="pct"/>
          </w:tcPr>
          <w:p w:rsidR="00976E95" w:rsidRPr="00952DF1" w:rsidRDefault="004450C0" w:rsidP="00976E95">
            <w:pPr>
              <w:spacing w:line="240" w:lineRule="auto"/>
              <w:ind w:firstLine="0"/>
              <w:rPr>
                <w:color w:val="000000" w:themeColor="text1"/>
              </w:rPr>
            </w:pPr>
            <w:r w:rsidRPr="004450C0">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76E95" w:rsidRPr="00952DF1" w:rsidTr="00976E95">
        <w:trPr>
          <w:trHeight w:val="558"/>
        </w:trPr>
        <w:tc>
          <w:tcPr>
            <w:tcW w:w="712" w:type="pct"/>
          </w:tcPr>
          <w:p w:rsidR="00976E95" w:rsidRPr="00952DF1" w:rsidRDefault="004450C0" w:rsidP="00976E95">
            <w:pPr>
              <w:spacing w:line="240" w:lineRule="auto"/>
              <w:ind w:firstLine="0"/>
              <w:jc w:val="center"/>
              <w:rPr>
                <w:color w:val="000000" w:themeColor="text1"/>
              </w:rPr>
            </w:pPr>
            <w:r w:rsidRPr="004450C0">
              <w:rPr>
                <w:color w:val="000000" w:themeColor="text1"/>
              </w:rPr>
              <w:t>B</w:t>
            </w:r>
          </w:p>
        </w:tc>
        <w:tc>
          <w:tcPr>
            <w:tcW w:w="4288" w:type="pct"/>
          </w:tcPr>
          <w:p w:rsidR="00976E95" w:rsidRPr="00952DF1" w:rsidRDefault="004450C0" w:rsidP="00976E95">
            <w:pPr>
              <w:spacing w:line="240" w:lineRule="auto"/>
              <w:ind w:firstLine="0"/>
              <w:rPr>
                <w:color w:val="000000" w:themeColor="text1"/>
              </w:rPr>
            </w:pPr>
            <w:r w:rsidRPr="004450C0">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76E95" w:rsidRPr="00952DF1" w:rsidTr="00976E95">
        <w:trPr>
          <w:trHeight w:val="798"/>
        </w:trPr>
        <w:tc>
          <w:tcPr>
            <w:tcW w:w="712" w:type="pct"/>
          </w:tcPr>
          <w:p w:rsidR="00976E95" w:rsidRPr="00952DF1" w:rsidRDefault="004450C0" w:rsidP="00976E95">
            <w:pPr>
              <w:spacing w:line="240" w:lineRule="auto"/>
              <w:ind w:firstLine="0"/>
              <w:jc w:val="center"/>
              <w:rPr>
                <w:color w:val="000000" w:themeColor="text1"/>
              </w:rPr>
            </w:pPr>
            <w:r w:rsidRPr="004450C0">
              <w:rPr>
                <w:color w:val="000000" w:themeColor="text1"/>
              </w:rPr>
              <w:t>C</w:t>
            </w:r>
          </w:p>
        </w:tc>
        <w:tc>
          <w:tcPr>
            <w:tcW w:w="4288" w:type="pct"/>
          </w:tcPr>
          <w:p w:rsidR="00976E95" w:rsidRPr="00952DF1" w:rsidRDefault="004450C0" w:rsidP="00976E95">
            <w:pPr>
              <w:spacing w:line="240" w:lineRule="auto"/>
              <w:ind w:firstLine="0"/>
              <w:rPr>
                <w:color w:val="000000" w:themeColor="text1"/>
              </w:rPr>
            </w:pPr>
            <w:r w:rsidRPr="004450C0">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976E95" w:rsidRPr="00952DF1" w:rsidRDefault="00976E95" w:rsidP="00976E95">
      <w:pPr>
        <w:pStyle w:val="a9"/>
        <w:rPr>
          <w:rStyle w:val="affc"/>
          <w:rFonts w:cs="Times New Roman"/>
          <w:szCs w:val="24"/>
        </w:rPr>
      </w:pPr>
    </w:p>
    <w:p w:rsidR="00976E95" w:rsidRPr="00952DF1" w:rsidRDefault="004450C0" w:rsidP="00976E95">
      <w:pPr>
        <w:pStyle w:val="a9"/>
        <w:rPr>
          <w:rFonts w:eastAsiaTheme="minorEastAsia" w:cs="Times New Roman"/>
          <w:szCs w:val="24"/>
        </w:rPr>
      </w:pPr>
      <w:r w:rsidRPr="004450C0">
        <w:rPr>
          <w:rStyle w:val="affc"/>
          <w:rFonts w:cs="Times New Roman"/>
          <w:szCs w:val="24"/>
        </w:rPr>
        <w:t>Порядок обновления клинических рекомендаций.</w:t>
      </w:r>
    </w:p>
    <w:p w:rsidR="00976E95" w:rsidRPr="00952DF1" w:rsidRDefault="004450C0" w:rsidP="00976E95">
      <w:pPr>
        <w:rPr>
          <w:rFonts w:cs="Times New Roman"/>
          <w:szCs w:val="24"/>
        </w:rPr>
      </w:pPr>
      <w:r w:rsidRPr="004450C0">
        <w:rPr>
          <w:rFonts w:cs="Times New Roman"/>
          <w:szCs w:val="24"/>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976E95" w:rsidRPr="00952DF1" w:rsidRDefault="004450C0" w:rsidP="00976E95">
      <w:pPr>
        <w:spacing w:line="240" w:lineRule="auto"/>
        <w:ind w:firstLine="0"/>
        <w:jc w:val="left"/>
        <w:rPr>
          <w:rFonts w:cs="Times New Roman"/>
          <w:szCs w:val="24"/>
        </w:rPr>
      </w:pPr>
      <w:r w:rsidRPr="004450C0">
        <w:rPr>
          <w:rFonts w:cs="Times New Roman"/>
          <w:szCs w:val="24"/>
        </w:rPr>
        <w:br w:type="page"/>
      </w:r>
    </w:p>
    <w:p w:rsidR="00976E95" w:rsidRPr="00952DF1" w:rsidRDefault="004450C0" w:rsidP="00976E95">
      <w:pPr>
        <w:pStyle w:val="CustomContentNormal"/>
        <w:rPr>
          <w:sz w:val="24"/>
          <w:szCs w:val="24"/>
        </w:rPr>
      </w:pPr>
      <w:bookmarkStart w:id="91" w:name="_Toc75858977"/>
      <w:r w:rsidRPr="004450C0">
        <w:rPr>
          <w:sz w:val="24"/>
          <w:szCs w:val="24"/>
        </w:rPr>
        <w:t xml:space="preserve">Приложение А3. </w:t>
      </w:r>
      <w:bookmarkEnd w:id="86"/>
      <w:r w:rsidRPr="004450C0">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87"/>
      <w:bookmarkEnd w:id="91"/>
    </w:p>
    <w:p w:rsidR="00976E95" w:rsidRPr="00952DF1" w:rsidRDefault="00976E95" w:rsidP="00976E95">
      <w:pPr>
        <w:ind w:firstLine="567"/>
        <w:rPr>
          <w:rFonts w:cs="Times New Roman"/>
          <w:bCs/>
          <w:szCs w:val="24"/>
        </w:rPr>
      </w:pPr>
      <w:bookmarkStart w:id="92" w:name="__RefHeading___doc_b"/>
      <w:bookmarkStart w:id="93" w:name="_Toc22566759"/>
      <w:r w:rsidRPr="00952DF1">
        <w:rPr>
          <w:rFonts w:cs="Times New Roman"/>
          <w:bCs/>
          <w:szCs w:val="24"/>
        </w:rPr>
        <w:t>Данные клинические рекомендации разработаны с учетом следующих нормативно-правовых документов:</w:t>
      </w:r>
    </w:p>
    <w:p w:rsidR="00D72D0D" w:rsidRPr="00952DF1" w:rsidRDefault="004450C0" w:rsidP="00BF41A0">
      <w:pPr>
        <w:numPr>
          <w:ilvl w:val="0"/>
          <w:numId w:val="6"/>
        </w:numPr>
        <w:rPr>
          <w:rFonts w:cs="Times New Roman"/>
          <w:bCs/>
          <w:szCs w:val="24"/>
        </w:rPr>
      </w:pPr>
      <w:r w:rsidRPr="004450C0">
        <w:rPr>
          <w:rFonts w:cs="Times New Roman"/>
          <w:bCs/>
          <w:szCs w:val="24"/>
        </w:rPr>
        <w:t>Стандарт оказания специализированной медицинской помощи при анкилозирующем спондилите, псориатическом артрите, других спондилоартритах (Приказ МЗ РФ № 687н от 7 ноября 2012 г.);</w:t>
      </w:r>
    </w:p>
    <w:p w:rsidR="00D72D0D" w:rsidRPr="00952DF1" w:rsidRDefault="004450C0" w:rsidP="00BF41A0">
      <w:pPr>
        <w:numPr>
          <w:ilvl w:val="0"/>
          <w:numId w:val="6"/>
        </w:numPr>
        <w:rPr>
          <w:rFonts w:cs="Times New Roman"/>
          <w:bCs/>
          <w:szCs w:val="24"/>
        </w:rPr>
      </w:pPr>
      <w:r w:rsidRPr="004450C0">
        <w:rPr>
          <w:rFonts w:cs="Times New Roman"/>
          <w:bCs/>
          <w:szCs w:val="24"/>
        </w:rPr>
        <w:t>Стандарт оказания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 (Приказ МЗ РФ № 822н от 9 ноября 2012 г.);</w:t>
      </w:r>
    </w:p>
    <w:p w:rsidR="00D72D0D" w:rsidRPr="00952DF1" w:rsidRDefault="004450C0" w:rsidP="00BF41A0">
      <w:pPr>
        <w:numPr>
          <w:ilvl w:val="0"/>
          <w:numId w:val="6"/>
        </w:numPr>
        <w:rPr>
          <w:rFonts w:cs="Times New Roman"/>
          <w:bCs/>
          <w:szCs w:val="24"/>
        </w:rPr>
      </w:pPr>
      <w:r w:rsidRPr="004450C0">
        <w:rPr>
          <w:rFonts w:cs="Times New Roman"/>
          <w:bCs/>
          <w:szCs w:val="24"/>
        </w:rPr>
        <w:t>Порядок оказания медицинской помощи взрослому населению по профилю «Ревматология» (Приказ МЗ РФ № 900н от 12 ноября 2012 г.).</w:t>
      </w:r>
    </w:p>
    <w:p w:rsidR="00D72D0D" w:rsidRPr="00952DF1" w:rsidRDefault="004450C0" w:rsidP="00BF41A0">
      <w:pPr>
        <w:numPr>
          <w:ilvl w:val="0"/>
          <w:numId w:val="6"/>
        </w:numPr>
        <w:rPr>
          <w:rFonts w:cs="Times New Roman"/>
          <w:bCs/>
          <w:szCs w:val="24"/>
        </w:rPr>
      </w:pPr>
      <w:r w:rsidRPr="004450C0">
        <w:rPr>
          <w:rFonts w:cs="Times New Roman"/>
          <w:bCs/>
          <w:szCs w:val="24"/>
        </w:rPr>
        <w:t>Порядок оказания медицинской помощи по профилю «дерматовенерология», утвержденным Приказом Министерства здравоохранения Российской Федерации № 924н от 15 ноября 2012 г.</w:t>
      </w:r>
    </w:p>
    <w:p w:rsidR="00D72D0D" w:rsidRPr="00952DF1" w:rsidRDefault="004450C0" w:rsidP="00BF41A0">
      <w:pPr>
        <w:pStyle w:val="aff4"/>
        <w:numPr>
          <w:ilvl w:val="0"/>
          <w:numId w:val="6"/>
        </w:numPr>
        <w:rPr>
          <w:bCs/>
          <w:szCs w:val="24"/>
        </w:rPr>
      </w:pPr>
      <w:r w:rsidRPr="004450C0">
        <w:rPr>
          <w:bCs/>
          <w:szCs w:val="24"/>
        </w:rPr>
        <w:t>Стандарт медицинской помощи больным псориазом (высокотехнологичная медицинская помощь). Утвержден приказом Минздравсоцразвития России № 433 от 30 мая 2006 г.</w:t>
      </w:r>
    </w:p>
    <w:p w:rsidR="00D72D0D" w:rsidRPr="00952DF1" w:rsidRDefault="004450C0" w:rsidP="00BF41A0">
      <w:pPr>
        <w:numPr>
          <w:ilvl w:val="0"/>
          <w:numId w:val="6"/>
        </w:numPr>
        <w:rPr>
          <w:rFonts w:cs="Times New Roman"/>
          <w:bCs/>
          <w:szCs w:val="24"/>
        </w:rPr>
      </w:pPr>
      <w:r w:rsidRPr="004450C0">
        <w:rPr>
          <w:rFonts w:cs="Times New Roman"/>
          <w:bCs/>
          <w:szCs w:val="24"/>
        </w:rPr>
        <w:t>Критерии оценки качества медицинской помощи (Приказ МЗ РФ № 520н от 15 июля 2016 г. «Об утверждении критериев оценки качества медицинской помощи».)</w:t>
      </w: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ind w:left="709" w:firstLine="0"/>
        <w:rPr>
          <w:rFonts w:cs="Times New Roman"/>
          <w:szCs w:val="24"/>
        </w:rPr>
      </w:pPr>
    </w:p>
    <w:p w:rsidR="00976E95" w:rsidRPr="00952DF1" w:rsidRDefault="00976E95" w:rsidP="00976E95">
      <w:pPr>
        <w:rPr>
          <w:rFonts w:cs="Times New Roman"/>
          <w:szCs w:val="24"/>
        </w:rPr>
      </w:pPr>
    </w:p>
    <w:p w:rsidR="00976E95" w:rsidRPr="00952DF1" w:rsidRDefault="004450C0" w:rsidP="00976E95">
      <w:pPr>
        <w:pStyle w:val="ab"/>
        <w:rPr>
          <w:rFonts w:cs="Times New Roman"/>
          <w:sz w:val="24"/>
          <w:szCs w:val="24"/>
        </w:rPr>
      </w:pPr>
      <w:bookmarkStart w:id="94" w:name="_Toc75858978"/>
      <w:r w:rsidRPr="004450C0">
        <w:rPr>
          <w:rFonts w:cs="Times New Roman"/>
          <w:sz w:val="24"/>
          <w:szCs w:val="24"/>
        </w:rPr>
        <w:t xml:space="preserve">Приложение Б. Алгоритмы </w:t>
      </w:r>
      <w:bookmarkEnd w:id="92"/>
      <w:r w:rsidRPr="004450C0">
        <w:rPr>
          <w:rFonts w:cs="Times New Roman"/>
          <w:sz w:val="24"/>
          <w:szCs w:val="24"/>
        </w:rPr>
        <w:t>действий врача</w:t>
      </w:r>
      <w:bookmarkEnd w:id="93"/>
      <w:bookmarkEnd w:id="94"/>
    </w:p>
    <w:p w:rsidR="00976E95" w:rsidRPr="00952DF1" w:rsidRDefault="000003C2" w:rsidP="00123BFC">
      <w:pPr>
        <w:jc w:val="left"/>
        <w:rPr>
          <w:rFonts w:cs="Times New Roman"/>
          <w:b/>
          <w:bCs/>
          <w:szCs w:val="24"/>
        </w:rPr>
      </w:pPr>
      <w:r>
        <w:rPr>
          <w:rFonts w:cs="Times New Roman"/>
          <w:b/>
          <w:bCs/>
          <w:noProof/>
          <w:szCs w:val="24"/>
          <w:lang w:eastAsia="ru-RU"/>
        </w:rPr>
        <w:pict>
          <v:shapetype id="_x0000_t109" coordsize="21600,21600" o:spt="109" path="m,l,21600r21600,l21600,xe">
            <v:stroke joinstyle="miter"/>
            <v:path gradientshapeok="t" o:connecttype="rect"/>
          </v:shapetype>
          <v:shape id="AutoShape 36" o:spid="_x0000_s1047" type="#_x0000_t109" style="position:absolute;left:0;text-align:left;margin-left:135.6pt;margin-top:19.2pt;width:127.65pt;height:33.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">
            <v:textbox>
              <w:txbxContent>
                <w:p w:rsidR="005A6A19" w:rsidRPr="0069302E" w:rsidRDefault="005A6A19" w:rsidP="00433293">
                  <w:pPr>
                    <w:spacing w:line="240" w:lineRule="auto"/>
                    <w:ind w:firstLine="0"/>
                    <w:jc w:val="center"/>
                    <w:rPr>
                      <w:sz w:val="20"/>
                      <w:szCs w:val="20"/>
                    </w:rPr>
                  </w:pPr>
                  <w:r w:rsidRPr="0069302E">
                    <w:rPr>
                      <w:sz w:val="20"/>
                      <w:szCs w:val="20"/>
                    </w:rPr>
                    <w:t xml:space="preserve">Пациент с подозрением на </w:t>
                  </w:r>
                  <w:r>
                    <w:rPr>
                      <w:sz w:val="20"/>
                      <w:szCs w:val="20"/>
                    </w:rPr>
                    <w:t>псориатический артрит</w:t>
                  </w:r>
                </w:p>
              </w:txbxContent>
            </v:textbox>
          </v:shape>
        </w:pict>
      </w:r>
    </w:p>
    <w:p w:rsidR="00123BFC" w:rsidRPr="00952DF1" w:rsidRDefault="00123BFC" w:rsidP="00976E95">
      <w:pPr>
        <w:rPr>
          <w:rFonts w:cs="Times New Roman"/>
          <w:b/>
          <w:bCs/>
          <w:szCs w:val="24"/>
        </w:rPr>
      </w:pPr>
    </w:p>
    <w:p w:rsidR="00976E95" w:rsidRPr="00952DF1" w:rsidRDefault="000003C2" w:rsidP="00976E95">
      <w:pPr>
        <w:rPr>
          <w:rFonts w:cs="Times New Roman"/>
          <w:b/>
          <w:bCs/>
          <w:szCs w:val="24"/>
        </w:rPr>
      </w:pPr>
      <w:r>
        <w:rPr>
          <w:rFonts w:cs="Times New Roman"/>
          <w:b/>
          <w:bCs/>
          <w:noProof/>
          <w:szCs w:val="24"/>
          <w:lang w:eastAsia="ru-RU"/>
        </w:rPr>
        <w:pict>
          <v:shapetype id="_x0000_t32" coordsize="21600,21600" o:spt="32" o:oned="t" path="m,l21600,21600e" filled="f">
            <v:path arrowok="t" fillok="f" o:connecttype="none"/>
            <o:lock v:ext="edit" shapetype="t"/>
          </v:shapetype>
          <v:shape id="AutoShape 43" o:spid="_x0000_s1048" type="#_x0000_t32" style="position:absolute;left:0;text-align:left;margin-left:196.35pt;margin-top:11.55pt;width:0;height:16.5pt;z-index:25170227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">
            <v:stroke endarrow="open"/>
          </v:shape>
        </w:pict>
      </w:r>
    </w:p>
    <w:p w:rsidR="00976E95" w:rsidRPr="00952DF1" w:rsidRDefault="000003C2" w:rsidP="00976E95">
      <w:pPr>
        <w:rPr>
          <w:rFonts w:cs="Times New Roman"/>
          <w:b/>
          <w:bCs/>
          <w:szCs w:val="24"/>
        </w:rPr>
      </w:pPr>
      <w:r w:rsidRPr="000003C2">
        <w:rPr>
          <w:rFonts w:cs="Times New Roman"/>
          <w:noProof/>
          <w:szCs w:val="24"/>
          <w:lang w:eastAsia="ru-RU"/>
        </w:rPr>
        <w:pict>
          <v:shape id="AutoShape 37" o:spid="_x0000_s1049" type="#_x0000_t109" style="position:absolute;left:0;text-align:left;margin-left:137.45pt;margin-top:7.35pt;width:123.9pt;height:24.9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">
            <v:textbox>
              <w:txbxContent>
                <w:p w:rsidR="005A6A19" w:rsidRPr="0069302E" w:rsidRDefault="005A6A19" w:rsidP="00433293">
                  <w:pPr>
                    <w:spacing w:line="240" w:lineRule="auto"/>
                    <w:ind w:firstLine="0"/>
                    <w:jc w:val="center"/>
                    <w:rPr>
                      <w:sz w:val="20"/>
                      <w:szCs w:val="20"/>
                    </w:rPr>
                  </w:pPr>
                  <w:r w:rsidRPr="0069302E">
                    <w:rPr>
                      <w:sz w:val="20"/>
                      <w:szCs w:val="20"/>
                    </w:rPr>
                    <w:t>Диагностика</w:t>
                  </w:r>
                </w:p>
              </w:txbxContent>
            </v:textbox>
          </v:shape>
        </w:pict>
      </w:r>
    </w:p>
    <w:p w:rsidR="00976E95" w:rsidRPr="00952DF1" w:rsidRDefault="000003C2" w:rsidP="00976E95">
      <w:pPr>
        <w:rPr>
          <w:rFonts w:cs="Times New Roman"/>
          <w:b/>
          <w:bCs/>
          <w:szCs w:val="24"/>
        </w:rPr>
      </w:pPr>
      <w:r w:rsidRPr="000003C2">
        <w:rPr>
          <w:rFonts w:cs="Times New Roman"/>
          <w:noProof/>
          <w:szCs w:val="24"/>
          <w:lang w:eastAsia="ru-RU"/>
        </w:rPr>
        <w:pict>
          <v:shape id="AutoShape 56" o:spid="_x0000_s1080" type="#_x0000_t32" style="position:absolute;left:0;text-align:left;margin-left:9.15pt;margin-top:1.05pt;width:.05pt;height:464.45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"/>
        </w:pict>
      </w:r>
      <w:r w:rsidRPr="000003C2">
        <w:rPr>
          <w:rFonts w:cs="Times New Roman"/>
          <w:noProof/>
          <w:szCs w:val="24"/>
          <w:lang w:eastAsia="ru-RU"/>
        </w:rPr>
        <w:pict>
          <v:shape id="_x0000_s1081" type="#_x0000_t32" style="position:absolute;left:0;text-align:left;margin-left:9.15pt;margin-top:1.05pt;width:128.25pt;height:0;z-index:2517442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">
            <v:stroke endarrow="open"/>
          </v:shape>
        </w:pict>
      </w:r>
      <w:r>
        <w:rPr>
          <w:rFonts w:cs="Times New Roman"/>
          <w:b/>
          <w:bCs/>
          <w:noProof/>
          <w:szCs w:val="24"/>
          <w:lang w:eastAsia="ru-RU"/>
        </w:rPr>
        <w:pict>
          <v:shape id="_x0000_s1051" type="#_x0000_t32" style="position:absolute;left:0;text-align:left;margin-left:196.35pt;margin-top:11.55pt;width:0;height:16.5pt;z-index:25170534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">
            <v:stroke endarrow="open"/>
          </v:shape>
        </w:pict>
      </w:r>
    </w:p>
    <w:p w:rsidR="00976E95" w:rsidRPr="00952DF1" w:rsidRDefault="000003C2" w:rsidP="00976E95">
      <w:pPr>
        <w:rPr>
          <w:rFonts w:cs="Times New Roman"/>
          <w:b/>
          <w:bCs/>
          <w:szCs w:val="24"/>
        </w:rPr>
      </w:pPr>
      <w:r w:rsidRPr="000003C2">
        <w:rPr>
          <w:rFonts w:cs="Times New Roman"/>
          <w:noProof/>
          <w:szCs w:val="24"/>
          <w:lang w:eastAsia="ru-RU"/>
        </w:rPr>
        <w:pict>
          <v:shapetype id="_x0000_t202" coordsize="21600,21600" o:spt="202" path="m,l,21600r21600,l21600,xe">
            <v:stroke joinstyle="miter"/>
            <v:path gradientshapeok="t" o:connecttype="rect"/>
          </v:shapetype>
          <v:shape id="Поле 343" o:spid="_x0000_s1056" type="#_x0000_t202" style="position:absolute;left:0;text-align:left;margin-left:293.55pt;margin-top:11.55pt;width:134.05pt;height:46.1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">
            <v:textbox>
              <w:txbxContent>
                <w:p w:rsidR="005A6A19" w:rsidRDefault="005A6A19" w:rsidP="00433293">
                  <w:pPr>
                    <w:spacing w:line="240" w:lineRule="auto"/>
                    <w:ind w:firstLine="0"/>
                    <w:jc w:val="center"/>
                    <w:rPr>
                      <w:sz w:val="20"/>
                      <w:szCs w:val="20"/>
                    </w:rPr>
                  </w:pPr>
                  <w:r>
                    <w:rPr>
                      <w:sz w:val="20"/>
                      <w:szCs w:val="20"/>
                    </w:rPr>
                    <w:t>Противовоспалительные и противоревматические препараты</w:t>
                  </w:r>
                </w:p>
                <w:p w:rsidR="005A6A19" w:rsidRPr="00E322EA" w:rsidRDefault="005A6A19" w:rsidP="00433293">
                  <w:pPr>
                    <w:jc w:val="center"/>
                  </w:pPr>
                </w:p>
              </w:txbxContent>
            </v:textbox>
          </v:shape>
        </w:pict>
      </w:r>
      <w:r w:rsidRPr="000003C2">
        <w:rPr>
          <w:rFonts w:cs="Times New Roman"/>
          <w:noProof/>
          <w:szCs w:val="24"/>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050" type="#_x0000_t110" style="position:absolute;left:0;text-align:left;margin-left:134.8pt;margin-top:7.35pt;width:123.35pt;height:66.7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" filled="f" strokecolor="windowText" strokeweight="2pt">
            <v:path arrowok="t"/>
          </v:shape>
        </w:pict>
      </w:r>
    </w:p>
    <w:p w:rsidR="00976E95" w:rsidRPr="00952DF1" w:rsidRDefault="000003C2" w:rsidP="00976E95">
      <w:pPr>
        <w:rPr>
          <w:rFonts w:cs="Times New Roman"/>
          <w:b/>
          <w:bCs/>
          <w:szCs w:val="24"/>
        </w:rPr>
      </w:pPr>
      <w:r w:rsidRPr="000003C2">
        <w:rPr>
          <w:rFonts w:cs="Times New Roman"/>
          <w:noProof/>
          <w:szCs w:val="24"/>
          <w:lang w:eastAsia="ru-RU"/>
        </w:rPr>
        <w:pict>
          <v:shape id="AutoShape 39" o:spid="_x0000_s1052" type="#_x0000_t32" style="position:absolute;left:0;text-align:left;margin-left:85.45pt;margin-top:18.9pt;width:50.15pt;height:0;rotation:180;z-index:25170636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"/>
        </w:pict>
      </w:r>
      <w:r w:rsidRPr="000003C2">
        <w:rPr>
          <w:rFonts w:cs="Times New Roman"/>
          <w:noProof/>
          <w:szCs w:val="24"/>
          <w:lang w:eastAsia="ru-RU"/>
        </w:rPr>
        <w:pict>
          <v:shape id="AutoShape 45" o:spid="_x0000_s1053" type="#_x0000_t32" style="position:absolute;left:0;text-align:left;margin-left:85.45pt;margin-top:18.9pt;width:0;height:33.15pt;z-index:25170739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">
            <v:stroke endarrow="open"/>
          </v:shape>
        </w:pict>
      </w:r>
      <w:r w:rsidRPr="000003C2">
        <w:rPr>
          <w:rFonts w:cs="Times New Roman"/>
          <w:noProof/>
          <w:szCs w:val="24"/>
          <w:lang w:eastAsia="ru-RU"/>
        </w:rPr>
        <w:pict>
          <v:shape id="Надпись 7" o:spid="_x0000_s1046" type="#_x0000_t202" style="position:absolute;left:0;text-align:left;margin-left:102.2pt;margin-top:1.85pt;width:48.6pt;height:22.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" fillcolor="white [3212]" strokecolor="white [3212]" strokeweight="1pt">
            <v:stroke dashstyle="dash"/>
            <v:textbox>
              <w:txbxContent>
                <w:p w:rsidR="005A6A19" w:rsidRPr="0054675D" w:rsidRDefault="005A6A19" w:rsidP="00976E95">
                  <w:pPr>
                    <w:ind w:firstLine="0"/>
                    <w:rPr>
                      <w:sz w:val="20"/>
                      <w:szCs w:val="20"/>
                    </w:rPr>
                  </w:pPr>
                  <w:r w:rsidRPr="0054675D">
                    <w:rPr>
                      <w:sz w:val="20"/>
                      <w:szCs w:val="20"/>
                    </w:rPr>
                    <w:t>Нет</w:t>
                  </w:r>
                </w:p>
              </w:txbxContent>
            </v:textbox>
          </v:shape>
        </w:pict>
      </w:r>
      <w:r w:rsidRPr="000003C2">
        <w:rPr>
          <w:rFonts w:cs="Times New Roman"/>
          <w:noProof/>
          <w:szCs w:val="24"/>
          <w:lang w:eastAsia="ru-RU"/>
        </w:rPr>
        <w:pict>
          <v:shape id="Надпись 2" o:spid="_x0000_s1033" type="#_x0000_t202" style="position:absolute;left:0;text-align:left;margin-left:247.75pt;margin-top:-.15pt;width:44.2pt;height:19.05pt;z-index:2516536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" stroked="f">
            <v:textbox>
              <w:txbxContent>
                <w:p w:rsidR="005A6A19" w:rsidRPr="00C46ADD" w:rsidRDefault="005A6A19" w:rsidP="0054675D">
                  <w:pPr>
                    <w:ind w:firstLine="0"/>
                    <w:jc w:val="center"/>
                    <w:rPr>
                      <w:sz w:val="20"/>
                      <w:szCs w:val="20"/>
                    </w:rPr>
                  </w:pPr>
                  <w:r w:rsidRPr="00C46ADD">
                    <w:rPr>
                      <w:sz w:val="20"/>
                      <w:szCs w:val="20"/>
                    </w:rPr>
                    <w:t>Да</w:t>
                  </w:r>
                </w:p>
              </w:txbxContent>
            </v:textbox>
          </v:shape>
        </w:pict>
      </w:r>
      <w:r>
        <w:rPr>
          <w:rFonts w:cs="Times New Roman"/>
          <w:b/>
          <w:bCs/>
          <w:noProof/>
          <w:szCs w:val="24"/>
          <w:lang w:eastAsia="ru-RU"/>
        </w:rPr>
        <w:pict>
          <v:shape id="_x0000_s1036" type="#_x0000_t202" style="position:absolute;left:0;text-align:left;margin-left:145pt;margin-top:1.85pt;width:97.3pt;height:41.65pt;z-index:2516567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" stroked="f">
            <v:textbox>
              <w:txbxContent>
                <w:p w:rsidR="005A6A19" w:rsidRPr="0069302E" w:rsidRDefault="005A6A19" w:rsidP="00433293">
                  <w:pPr>
                    <w:spacing w:line="240" w:lineRule="auto"/>
                    <w:ind w:firstLine="0"/>
                    <w:jc w:val="center"/>
                    <w:rPr>
                      <w:sz w:val="20"/>
                      <w:szCs w:val="20"/>
                    </w:rPr>
                  </w:pPr>
                  <w:r w:rsidRPr="0069302E">
                    <w:rPr>
                      <w:sz w:val="20"/>
                      <w:szCs w:val="20"/>
                    </w:rPr>
                    <w:t>Диагноз подтвержден?</w:t>
                  </w:r>
                </w:p>
              </w:txbxContent>
            </v:textbox>
          </v:shape>
        </w:pict>
      </w:r>
      <w:r w:rsidRPr="000003C2">
        <w:rPr>
          <w:rFonts w:cs="Times New Roman"/>
          <w:noProof/>
          <w:szCs w:val="24"/>
          <w:lang w:eastAsia="ru-RU"/>
        </w:rPr>
        <w:pict>
          <v:shape id="AutoShape 52" o:spid="_x0000_s1055" type="#_x0000_t32" style="position:absolute;left:0;text-align:left;margin-left:258.15pt;margin-top:18.9pt;width:35.4pt;height:0;z-index:2517094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">
            <v:stroke endarrow="open"/>
          </v:shape>
        </w:pict>
      </w:r>
    </w:p>
    <w:p w:rsidR="00976E95" w:rsidRPr="00952DF1" w:rsidRDefault="000003C2" w:rsidP="00976E95">
      <w:pPr>
        <w:rPr>
          <w:rFonts w:cs="Times New Roman"/>
          <w:b/>
          <w:bCs/>
          <w:szCs w:val="24"/>
        </w:rPr>
      </w:pPr>
      <w:r w:rsidRPr="000003C2">
        <w:rPr>
          <w:rFonts w:cs="Times New Roman"/>
          <w:noProof/>
          <w:szCs w:val="24"/>
          <w:lang w:eastAsia="ru-RU"/>
        </w:rPr>
        <w:pict>
          <v:shape id="_x0000_s1057" type="#_x0000_t32" style="position:absolute;left:0;text-align:left;margin-left:330.1pt;margin-top:16.3pt;width:0;height:16.5pt;z-index:25171148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">
            <v:stroke endarrow="open"/>
          </v:shape>
        </w:pict>
      </w:r>
    </w:p>
    <w:p w:rsidR="00976E95" w:rsidRPr="00952DF1" w:rsidRDefault="000003C2" w:rsidP="00976E95">
      <w:pPr>
        <w:ind w:firstLine="0"/>
        <w:rPr>
          <w:rFonts w:cs="Times New Roman"/>
          <w:b/>
          <w:bCs/>
          <w:szCs w:val="24"/>
        </w:rPr>
      </w:pPr>
      <w:r w:rsidRPr="000003C2">
        <w:rPr>
          <w:rFonts w:cs="Times New Roman"/>
          <w:noProof/>
          <w:szCs w:val="24"/>
          <w:lang w:eastAsia="ru-RU"/>
        </w:rPr>
        <w:pict>
          <v:shape id="_x0000_s1054" type="#_x0000_t202" style="position:absolute;left:0;text-align:left;margin-left:36.55pt;margin-top:10.65pt;width:100.9pt;height:68.85pt;z-index:2517084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">
            <v:textbox>
              <w:txbxContent>
                <w:p w:rsidR="005A6A19" w:rsidRPr="00C46ADD" w:rsidRDefault="005A6A19" w:rsidP="00433293">
                  <w:pPr>
                    <w:spacing w:line="240" w:lineRule="auto"/>
                    <w:ind w:firstLine="0"/>
                    <w:jc w:val="center"/>
                    <w:rPr>
                      <w:sz w:val="20"/>
                      <w:szCs w:val="20"/>
                    </w:rPr>
                  </w:pPr>
                  <w:r w:rsidRPr="00C46ADD">
                    <w:rPr>
                      <w:sz w:val="20"/>
                      <w:szCs w:val="20"/>
                    </w:rPr>
                    <w:t>Продолжение  диагностического поиска в рамках других возможных заболеваний</w:t>
                  </w:r>
                </w:p>
                <w:p w:rsidR="005A6A19" w:rsidRPr="00E322EA" w:rsidRDefault="005A6A19" w:rsidP="00433293">
                  <w:pPr>
                    <w:jc w:val="center"/>
                  </w:pPr>
                </w:p>
              </w:txbxContent>
            </v:textbox>
            <w10:wrap anchorx="margin"/>
          </v:shape>
        </w:pict>
      </w:r>
      <w:r w:rsidRPr="000003C2">
        <w:rPr>
          <w:rFonts w:cs="Times New Roman"/>
          <w:noProof/>
          <w:szCs w:val="24"/>
          <w:lang w:eastAsia="ru-RU"/>
        </w:rPr>
        <w:pict>
          <v:shape id="_x0000_s1058" type="#_x0000_t110" style="position:absolute;left:0;text-align:left;margin-left:250.2pt;margin-top:12.1pt;width:160.3pt;height:99.8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" filled="f" strokecolor="windowText" strokeweight="2pt">
            <v:path arrowok="t"/>
          </v:shape>
        </w:pict>
      </w:r>
    </w:p>
    <w:p w:rsidR="00976E95" w:rsidRPr="00952DF1" w:rsidRDefault="000003C2" w:rsidP="00976E95">
      <w:pPr>
        <w:rPr>
          <w:rFonts w:cs="Times New Roman"/>
          <w:b/>
          <w:bCs/>
          <w:szCs w:val="24"/>
        </w:rPr>
      </w:pPr>
      <w:r w:rsidRPr="000003C2">
        <w:rPr>
          <w:rFonts w:cs="Times New Roman"/>
          <w:noProof/>
          <w:szCs w:val="24"/>
          <w:lang w:eastAsia="ru-RU"/>
        </w:rPr>
        <w:pict>
          <v:shape id="_x0000_s1035" type="#_x0000_t202" style="position:absolute;left:0;text-align:left;margin-left:212.75pt;margin-top:19.05pt;width:48.6pt;height:22.2pt;z-index:2516556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" fillcolor="white [3212]" strokecolor="white [3212]" strokeweight="1pt">
            <v:stroke dashstyle="dash"/>
            <v:textbox>
              <w:txbxContent>
                <w:p w:rsidR="005A6A19" w:rsidRPr="0054675D" w:rsidRDefault="005A6A19" w:rsidP="008F2DAB">
                  <w:pPr>
                    <w:ind w:firstLine="0"/>
                    <w:rPr>
                      <w:sz w:val="20"/>
                      <w:szCs w:val="20"/>
                    </w:rPr>
                  </w:pPr>
                  <w:r w:rsidRPr="0054675D">
                    <w:rPr>
                      <w:sz w:val="20"/>
                      <w:szCs w:val="20"/>
                    </w:rPr>
                    <w:t>Нет</w:t>
                  </w:r>
                </w:p>
              </w:txbxContent>
            </v:textbox>
          </v:shape>
        </w:pict>
      </w:r>
      <w:r w:rsidRPr="000003C2">
        <w:rPr>
          <w:rFonts w:cs="Times New Roman"/>
          <w:noProof/>
          <w:szCs w:val="24"/>
          <w:lang w:eastAsia="ru-RU"/>
        </w:rPr>
        <w:pict>
          <v:shape id="Надпись 104" o:spid="_x0000_s1039" type="#_x0000_t202" style="position:absolute;left:0;text-align:left;margin-left:274.05pt;margin-top:7.5pt;width:118.65pt;height:6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" strokecolor="white">
            <v:textbox>
              <w:txbxContent>
                <w:p w:rsidR="005A6A19" w:rsidRPr="0054675D" w:rsidRDefault="005A6A19" w:rsidP="00433293">
                  <w:pPr>
                    <w:spacing w:line="240" w:lineRule="auto"/>
                    <w:ind w:firstLine="0"/>
                    <w:jc w:val="center"/>
                    <w:rPr>
                      <w:sz w:val="20"/>
                      <w:szCs w:val="20"/>
                    </w:rPr>
                  </w:pPr>
                  <w:r>
                    <w:rPr>
                      <w:sz w:val="20"/>
                      <w:szCs w:val="20"/>
                    </w:rPr>
                    <w:t>Проявления</w:t>
                  </w:r>
                  <w:r w:rsidRPr="00433293">
                    <w:rPr>
                      <w:sz w:val="20"/>
                      <w:szCs w:val="20"/>
                    </w:rPr>
                    <w:t>периферическ</w:t>
                  </w:r>
                  <w:r>
                    <w:rPr>
                      <w:sz w:val="20"/>
                      <w:szCs w:val="20"/>
                    </w:rPr>
                    <w:t xml:space="preserve">ого </w:t>
                  </w:r>
                  <w:r w:rsidRPr="00433293">
                    <w:rPr>
                      <w:sz w:val="20"/>
                      <w:szCs w:val="20"/>
                    </w:rPr>
                    <w:t xml:space="preserve"> артрит</w:t>
                  </w:r>
                  <w:r>
                    <w:rPr>
                      <w:sz w:val="20"/>
                      <w:szCs w:val="20"/>
                    </w:rPr>
                    <w:t>а преобладают над аксиальным поражением</w:t>
                  </w:r>
                  <w:r w:rsidRPr="0054675D">
                    <w:rPr>
                      <w:sz w:val="20"/>
                      <w:szCs w:val="20"/>
                    </w:rPr>
                    <w:t>?</w:t>
                  </w:r>
                </w:p>
              </w:txbxContent>
            </v:textbox>
          </v:shape>
        </w:pict>
      </w:r>
      <w:r w:rsidRPr="000003C2">
        <w:rPr>
          <w:rFonts w:cs="Times New Roman"/>
          <w:noProof/>
          <w:szCs w:val="24"/>
          <w:lang w:eastAsia="ru-RU"/>
        </w:rPr>
        <w:pict>
          <v:shape id="Надпись 100" o:spid="_x0000_s1042" type="#_x0000_t202" style="position:absolute;left:0;text-align:left;margin-left:141.45pt;margin-top:7.5pt;width:36.55pt;height:33.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" strokecolor="white">
            <v:textbox>
              <w:txbxContent>
                <w:p w:rsidR="005A6A19" w:rsidRPr="006B5A10" w:rsidRDefault="005A6A19" w:rsidP="00976E95">
                  <w:r>
                    <w:t>Нет</w:t>
                  </w:r>
                </w:p>
              </w:txbxContent>
            </v:textbox>
          </v:shape>
        </w:pict>
      </w:r>
    </w:p>
    <w:p w:rsidR="00976E95" w:rsidRPr="00952DF1" w:rsidRDefault="000003C2" w:rsidP="00976E95">
      <w:pPr>
        <w:ind w:firstLine="0"/>
        <w:rPr>
          <w:rFonts w:cs="Times New Roman"/>
          <w:bCs/>
          <w:szCs w:val="24"/>
        </w:rPr>
      </w:pPr>
      <w:r w:rsidRPr="000003C2">
        <w:rPr>
          <w:rFonts w:cs="Times New Roman"/>
          <w:b/>
          <w:bCs/>
          <w:noProof/>
          <w:szCs w:val="24"/>
          <w:lang w:eastAsia="ru-RU"/>
        </w:rPr>
        <w:pict>
          <v:shape id="_x0000_s1031" type="#_x0000_t202" style="position:absolute;left:0;text-align:left;margin-left:398.5pt;margin-top:1.5pt;width:44.2pt;height:19.05pt;z-index:25165157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" stroked="f">
            <v:textbox>
              <w:txbxContent>
                <w:p w:rsidR="005A6A19" w:rsidRPr="00C46ADD" w:rsidRDefault="005A6A19" w:rsidP="0054675D">
                  <w:pPr>
                    <w:ind w:firstLine="0"/>
                    <w:jc w:val="center"/>
                    <w:rPr>
                      <w:sz w:val="20"/>
                      <w:szCs w:val="20"/>
                    </w:rPr>
                  </w:pPr>
                  <w:r w:rsidRPr="00C46ADD">
                    <w:rPr>
                      <w:sz w:val="20"/>
                      <w:szCs w:val="20"/>
                    </w:rPr>
                    <w:t>Да</w:t>
                  </w:r>
                </w:p>
              </w:txbxContent>
            </v:textbox>
          </v:shape>
        </w:pict>
      </w:r>
      <w:r w:rsidRPr="000003C2">
        <w:rPr>
          <w:rFonts w:cs="Times New Roman"/>
          <w:noProof/>
          <w:szCs w:val="24"/>
          <w:lang w:eastAsia="ru-RU"/>
        </w:rPr>
        <w:pict>
          <v:shape id="Надпись 97" o:spid="_x0000_s1040" type="#_x0000_t202" style="position:absolute;left:0;text-align:left;margin-left:-43.05pt;margin-top:1.2pt;width:35.25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" strokecolor="white">
            <v:textbox>
              <w:txbxContent>
                <w:p w:rsidR="005A6A19" w:rsidRDefault="005A6A19" w:rsidP="00976E95">
                  <w:r>
                    <w:t>Да</w:t>
                  </w:r>
                </w:p>
              </w:txbxContent>
            </v:textbox>
          </v:shape>
        </w:pict>
      </w:r>
    </w:p>
    <w:p w:rsidR="00976E95" w:rsidRPr="00952DF1" w:rsidRDefault="000003C2" w:rsidP="00976E95">
      <w:pPr>
        <w:rPr>
          <w:rFonts w:cs="Times New Roman"/>
          <w:b/>
          <w:bCs/>
          <w:szCs w:val="24"/>
        </w:rPr>
      </w:pPr>
      <w:r>
        <w:rPr>
          <w:rFonts w:cs="Times New Roman"/>
          <w:b/>
          <w:bCs/>
          <w:noProof/>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68" type="#_x0000_t34" style="position:absolute;left:0;text-align:left;margin-left:398.45pt;margin-top:32.6pt;width:65.55pt;height:.05pt;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" adj="10792">
            <v:stroke endarrow="open"/>
            <o:lock v:ext="edit" shapetype="f"/>
          </v:shape>
        </w:pict>
      </w:r>
      <w:r w:rsidRPr="000003C2">
        <w:rPr>
          <w:rFonts w:cs="Times New Roman"/>
          <w:noProof/>
          <w:szCs w:val="24"/>
          <w:lang w:eastAsia="ru-RU"/>
        </w:rPr>
        <w:pict>
          <v:shape id="Прямая со стрелкой 27" o:spid="_x0000_s1061" type="#_x0000_t32" style="position:absolute;left:0;text-align:left;margin-left:146.2pt;margin-top:16.35pt;width:32.95pt;height:0;rotation:90;z-index:25171660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">
            <v:stroke endarrow="open"/>
            <o:lock v:ext="edit" shapetype="f"/>
          </v:shape>
        </w:pict>
      </w:r>
      <w:r w:rsidRPr="000003C2">
        <w:rPr>
          <w:rFonts w:cs="Times New Roman"/>
          <w:noProof/>
          <w:szCs w:val="24"/>
          <w:lang w:eastAsia="ru-RU"/>
        </w:rPr>
        <w:pict>
          <v:shape id="AutoShape 57" o:spid="_x0000_s1062" type="#_x0000_t32" style="position:absolute;left:0;text-align:left;margin-left:406.75pt;margin-top:-.15pt;width:24.45pt;height:0;flip:x;z-index:2517176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"/>
        </w:pict>
      </w:r>
      <w:r w:rsidRPr="000003C2">
        <w:rPr>
          <w:rFonts w:cs="Times New Roman"/>
          <w:noProof/>
          <w:szCs w:val="24"/>
          <w:lang w:eastAsia="ru-RU"/>
        </w:rPr>
        <w:pict>
          <v:shape id="AutoShape 60" o:spid="_x0000_s1060" type="#_x0000_t32" style="position:absolute;left:0;text-align:left;margin-left:162.7pt;margin-top:-.15pt;width:87.5pt;height:0;rotation:180;z-index:2517155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"/>
        </w:pict>
      </w:r>
    </w:p>
    <w:p w:rsidR="00976E95" w:rsidRPr="00952DF1" w:rsidRDefault="000003C2" w:rsidP="00976E95">
      <w:pPr>
        <w:rPr>
          <w:rFonts w:cs="Times New Roman"/>
          <w:b/>
          <w:bCs/>
          <w:szCs w:val="24"/>
        </w:rPr>
      </w:pPr>
      <w:r w:rsidRPr="000003C2">
        <w:rPr>
          <w:rFonts w:cs="Times New Roman"/>
          <w:noProof/>
          <w:szCs w:val="24"/>
          <w:lang w:eastAsia="ru-RU"/>
        </w:rPr>
        <w:pict>
          <v:shape id="_x0000_s1063" type="#_x0000_t110" style="position:absolute;left:0;text-align:left;margin-left:100.3pt;margin-top:11.15pt;width:123.35pt;height:66.75pt;z-index:251718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" filled="f" strokecolor="windowText" strokeweight="2pt">
            <v:path arrowok="t"/>
          </v:shape>
        </w:pict>
      </w:r>
    </w:p>
    <w:p w:rsidR="00976E95" w:rsidRPr="00952DF1" w:rsidRDefault="000003C2" w:rsidP="00976E95">
      <w:pPr>
        <w:rPr>
          <w:rFonts w:cs="Times New Roman"/>
          <w:b/>
          <w:bCs/>
          <w:szCs w:val="24"/>
        </w:rPr>
      </w:pPr>
      <w:r w:rsidRPr="000003C2">
        <w:rPr>
          <w:rFonts w:cs="Times New Roman"/>
          <w:noProof/>
          <w:szCs w:val="24"/>
          <w:lang w:eastAsia="ru-RU"/>
        </w:rPr>
        <w:pict>
          <v:shape id="_x0000_s1032" type="#_x0000_t202" style="position:absolute;left:0;text-align:left;margin-left:217.15pt;margin-top:3.6pt;width:44.2pt;height:19.05pt;z-index:2516526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" stroked="f">
            <v:textbox>
              <w:txbxContent>
                <w:p w:rsidR="005A6A19" w:rsidRPr="00C46ADD" w:rsidRDefault="005A6A19" w:rsidP="0054675D">
                  <w:pPr>
                    <w:ind w:firstLine="0"/>
                    <w:jc w:val="center"/>
                    <w:rPr>
                      <w:sz w:val="20"/>
                      <w:szCs w:val="20"/>
                    </w:rPr>
                  </w:pPr>
                  <w:r w:rsidRPr="00C46ADD">
                    <w:rPr>
                      <w:sz w:val="20"/>
                      <w:szCs w:val="20"/>
                    </w:rPr>
                    <w:t>Да</w:t>
                  </w:r>
                </w:p>
              </w:txbxContent>
            </v:textbox>
          </v:shape>
        </w:pict>
      </w:r>
      <w:r w:rsidRPr="000003C2">
        <w:rPr>
          <w:rFonts w:cs="Times New Roman"/>
          <w:noProof/>
          <w:szCs w:val="24"/>
          <w:lang w:eastAsia="ru-RU"/>
        </w:rPr>
        <w:pict>
          <v:shape id="Надпись 6" o:spid="_x0000_s1043" type="#_x0000_t202" style="position:absolute;left:0;text-align:left;margin-left:65.7pt;margin-top:8.45pt;width:36.45pt;height:20.6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" strokecolor="white">
            <v:textbox>
              <w:txbxContent>
                <w:p w:rsidR="005A6A19" w:rsidRPr="0054675D" w:rsidRDefault="005A6A19" w:rsidP="00976E95">
                  <w:pPr>
                    <w:ind w:firstLine="0"/>
                    <w:rPr>
                      <w:sz w:val="20"/>
                      <w:szCs w:val="20"/>
                    </w:rPr>
                  </w:pPr>
                  <w:r w:rsidRPr="0054675D">
                    <w:rPr>
                      <w:sz w:val="20"/>
                      <w:szCs w:val="20"/>
                    </w:rPr>
                    <w:t>Нет</w:t>
                  </w:r>
                </w:p>
              </w:txbxContent>
            </v:textbox>
          </v:shape>
        </w:pict>
      </w:r>
      <w:r w:rsidRPr="000003C2">
        <w:rPr>
          <w:rFonts w:cs="Times New Roman"/>
          <w:noProof/>
          <w:szCs w:val="24"/>
          <w:lang w:eastAsia="ru-RU"/>
        </w:rPr>
        <w:pict>
          <v:shape id="_x0000_s1034" type="#_x0000_t202" style="position:absolute;left:0;text-align:left;margin-left:112.35pt;margin-top:8.45pt;width:104.8pt;height:41.65pt;z-index:2516546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" stroked="f">
            <v:textbox>
              <w:txbxContent>
                <w:p w:rsidR="005A6A19" w:rsidRPr="00062E85" w:rsidRDefault="005A6A19" w:rsidP="0054675D">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p>
    <w:p w:rsidR="00976E95" w:rsidRPr="00952DF1" w:rsidRDefault="000003C2" w:rsidP="00976E95">
      <w:pPr>
        <w:rPr>
          <w:rFonts w:cs="Times New Roman"/>
          <w:b/>
          <w:bCs/>
          <w:szCs w:val="24"/>
        </w:rPr>
      </w:pPr>
      <w:r w:rsidRPr="000003C2">
        <w:rPr>
          <w:rFonts w:cs="Times New Roman"/>
          <w:noProof/>
          <w:szCs w:val="24"/>
          <w:lang w:eastAsia="ru-RU"/>
        </w:rPr>
        <w:pict>
          <v:shape id="Надпись 92" o:spid="_x0000_s1041" type="#_x0000_t202" style="position:absolute;left:0;text-align:left;margin-left:291.95pt;margin-top:3.35pt;width:162.75pt;height:70.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PzRgIAAGA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">
            <v:textbox>
              <w:txbxContent>
                <w:p w:rsidR="005A6A19" w:rsidRPr="0054675D" w:rsidRDefault="005A6A19" w:rsidP="0054675D">
                  <w:pPr>
                    <w:spacing w:line="240" w:lineRule="auto"/>
                    <w:ind w:firstLine="0"/>
                    <w:rPr>
                      <w:sz w:val="20"/>
                      <w:szCs w:val="20"/>
                    </w:rPr>
                  </w:pPr>
                  <w:r w:rsidRPr="0054675D">
                    <w:rPr>
                      <w:sz w:val="20"/>
                      <w:szCs w:val="20"/>
                    </w:rPr>
                    <w:t>кортикостероиды системного действия внутрисуставно</w:t>
                  </w:r>
                  <w:r>
                    <w:rPr>
                      <w:sz w:val="20"/>
                      <w:szCs w:val="20"/>
                    </w:rPr>
                    <w:t xml:space="preserve"> и</w:t>
                  </w:r>
                  <w:r w:rsidRPr="0054675D">
                    <w:rPr>
                      <w:sz w:val="20"/>
                      <w:szCs w:val="20"/>
                    </w:rPr>
                    <w:t>/</w:t>
                  </w:r>
                  <w:r>
                    <w:rPr>
                      <w:sz w:val="20"/>
                      <w:szCs w:val="20"/>
                    </w:rPr>
                    <w:t>или метотрексат или лефлуномид или циклоспорин или сульфасалазин или апремиласт или тофацитиниб</w:t>
                  </w:r>
                </w:p>
                <w:p w:rsidR="005A6A19" w:rsidRPr="006B5A10" w:rsidRDefault="005A6A19" w:rsidP="00976E95">
                  <w:pPr>
                    <w:ind w:firstLine="0"/>
                    <w:rPr>
                      <w:sz w:val="16"/>
                      <w:szCs w:val="16"/>
                    </w:rPr>
                  </w:pPr>
                  <w:r w:rsidRPr="00083E61">
                    <w:rPr>
                      <w:rFonts w:eastAsia="Times New Roman" w:cs="Times New Roman"/>
                      <w:b/>
                      <w:sz w:val="16"/>
                      <w:szCs w:val="16"/>
                    </w:rPr>
                    <w:t>или упадацитиниб</w:t>
                  </w:r>
                </w:p>
              </w:txbxContent>
            </v:textbox>
          </v:shape>
        </w:pict>
      </w:r>
      <w:r w:rsidRPr="000003C2">
        <w:rPr>
          <w:rFonts w:cs="Times New Roman"/>
          <w:noProof/>
          <w:szCs w:val="24"/>
          <w:lang w:eastAsia="ru-RU"/>
        </w:rPr>
        <w:pict>
          <v:shape id="_x0000_s1067" type="#_x0000_t32" style="position:absolute;left:0;text-align:left;margin-left:220.25pt;margin-top:24.8pt;width:44.4pt;height:0;rotation:90;z-index:251722752;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">
            <v:stroke endarrow="open"/>
          </v:shape>
        </w:pict>
      </w:r>
      <w:r w:rsidRPr="000003C2">
        <w:rPr>
          <w:rFonts w:cs="Times New Roman"/>
          <w:noProof/>
          <w:szCs w:val="24"/>
          <w:lang w:eastAsia="ru-RU"/>
        </w:rPr>
        <w:pict>
          <v:shape id="AutoShape 42" o:spid="_x0000_s1066" type="#_x0000_t34" style="position:absolute;left:0;text-align:left;margin-left:223.65pt;margin-top:2pt;width:18.8pt;height:.05pt;rotation:180;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"/>
        </w:pict>
      </w:r>
      <w:r w:rsidRPr="000003C2">
        <w:rPr>
          <w:rFonts w:cs="Times New Roman"/>
          <w:noProof/>
          <w:szCs w:val="24"/>
          <w:lang w:eastAsia="ru-RU"/>
        </w:rPr>
        <w:pict>
          <v:shape id="AutoShape 41" o:spid="_x0000_s1065" type="#_x0000_t34" style="position:absolute;left:0;text-align:left;margin-left:43.55pt;margin-top:24.15pt;width:44.4pt;height:.05pt;rotation:9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">
            <v:stroke endarrow="open"/>
          </v:shape>
        </w:pict>
      </w:r>
      <w:r w:rsidRPr="000003C2">
        <w:rPr>
          <w:rFonts w:cs="Times New Roman"/>
          <w:noProof/>
          <w:szCs w:val="24"/>
          <w:lang w:eastAsia="ru-RU"/>
        </w:rPr>
        <w:pict>
          <v:shape id="_x0000_s1064" type="#_x0000_t32" style="position:absolute;left:0;text-align:left;margin-left:66.9pt;margin-top:2pt;width:33.4pt;height:0;flip:x;z-index:25171968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"/>
        </w:pict>
      </w:r>
    </w:p>
    <w:p w:rsidR="00976E95" w:rsidRPr="00952DF1" w:rsidRDefault="00976E95" w:rsidP="00976E95">
      <w:pPr>
        <w:rPr>
          <w:rFonts w:cs="Times New Roman"/>
          <w:b/>
          <w:bCs/>
          <w:szCs w:val="24"/>
        </w:rPr>
      </w:pPr>
    </w:p>
    <w:p w:rsidR="00976E95" w:rsidRPr="00952DF1" w:rsidRDefault="000003C2" w:rsidP="00976E95">
      <w:pPr>
        <w:rPr>
          <w:rFonts w:cs="Times New Roman"/>
          <w:b/>
          <w:bCs/>
          <w:szCs w:val="24"/>
        </w:rPr>
      </w:pPr>
      <w:r w:rsidRPr="000003C2">
        <w:rPr>
          <w:rFonts w:cs="Times New Roman"/>
          <w:noProof/>
          <w:szCs w:val="24"/>
          <w:lang w:eastAsia="ru-RU"/>
        </w:rPr>
        <w:pict>
          <v:shape id="_x0000_s1059" type="#_x0000_t202" style="position:absolute;left:0;text-align:left;margin-left:180.3pt;margin-top:5.6pt;width:77.85pt;height:76.8pt;z-index:251714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">
            <v:textbox>
              <w:txbxContent>
                <w:p w:rsidR="005A6A19" w:rsidRPr="008C65E9" w:rsidRDefault="005A6A19" w:rsidP="008F2DAB">
                  <w:pPr>
                    <w:spacing w:line="240" w:lineRule="auto"/>
                    <w:ind w:firstLine="0"/>
                    <w:jc w:val="center"/>
                    <w:rPr>
                      <w:sz w:val="20"/>
                      <w:szCs w:val="20"/>
                    </w:rPr>
                  </w:pPr>
                  <w:r w:rsidRPr="008C65E9">
                    <w:rPr>
                      <w:sz w:val="20"/>
                      <w:szCs w:val="20"/>
                    </w:rPr>
                    <w:t xml:space="preserve">Продолжение  проводимой терапии до регресса </w:t>
                  </w:r>
                  <w:r>
                    <w:rPr>
                      <w:sz w:val="20"/>
                      <w:szCs w:val="20"/>
                    </w:rPr>
                    <w:t>проявлений</w:t>
                  </w:r>
                </w:p>
                <w:p w:rsidR="005A6A19" w:rsidRPr="008C65E9" w:rsidRDefault="005A6A19" w:rsidP="008F2DAB">
                  <w:pPr>
                    <w:spacing w:line="240" w:lineRule="auto"/>
                    <w:ind w:firstLine="0"/>
                    <w:jc w:val="center"/>
                    <w:rPr>
                      <w:sz w:val="20"/>
                      <w:szCs w:val="20"/>
                    </w:rPr>
                  </w:pPr>
                  <w:r>
                    <w:rPr>
                      <w:sz w:val="20"/>
                      <w:szCs w:val="20"/>
                    </w:rPr>
                    <w:t>болезни</w:t>
                  </w:r>
                </w:p>
              </w:txbxContent>
            </v:textbox>
            <w10:wrap anchorx="margin"/>
          </v:shape>
        </w:pict>
      </w:r>
      <w:r>
        <w:rPr>
          <w:rFonts w:cs="Times New Roman"/>
          <w:b/>
          <w:bCs/>
          <w:noProof/>
          <w:szCs w:val="24"/>
          <w:lang w:eastAsia="ru-RU"/>
        </w:rPr>
        <w:pict>
          <v:shape id="Надпись 85" o:spid="_x0000_s1082" type="#_x0000_t202" style="position:absolute;left:0;text-align:left;margin-left:17.65pt;margin-top:5pt;width:153.55pt;height:46.8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">
            <v:textbox>
              <w:txbxContent>
                <w:p w:rsidR="005A6A19" w:rsidRPr="0014288E" w:rsidRDefault="005A6A19" w:rsidP="00C55509">
                  <w:pPr>
                    <w:spacing w:line="240" w:lineRule="auto"/>
                    <w:ind w:firstLine="0"/>
                    <w:jc w:val="left"/>
                    <w:rPr>
                      <w:sz w:val="16"/>
                      <w:szCs w:val="16"/>
                    </w:rPr>
                  </w:pPr>
                  <w:r w:rsidRPr="0005134A">
                    <w:rPr>
                      <w:sz w:val="20"/>
                      <w:szCs w:val="20"/>
                    </w:rPr>
                    <w:t>Ингибиторы фактора некроза опухоли альфа (ФНО-альфа) или ингибиторы интерлейкина</w:t>
                  </w:r>
                  <w:r>
                    <w:rPr>
                      <w:sz w:val="20"/>
                      <w:szCs w:val="20"/>
                    </w:rPr>
                    <w:t xml:space="preserve"> </w:t>
                  </w:r>
                  <w:r w:rsidRPr="00083E61">
                    <w:rPr>
                      <w:rFonts w:eastAsia="Times New Roman" w:cs="Times New Roman"/>
                      <w:b/>
                      <w:sz w:val="16"/>
                      <w:szCs w:val="16"/>
                    </w:rPr>
                    <w:t>или селективные иммунодепрессанты</w:t>
                  </w:r>
                </w:p>
              </w:txbxContent>
            </v:textbox>
          </v:shape>
        </w:pict>
      </w:r>
    </w:p>
    <w:p w:rsidR="00976E95" w:rsidRPr="00952DF1" w:rsidRDefault="000003C2" w:rsidP="00976E95">
      <w:pPr>
        <w:rPr>
          <w:rFonts w:cs="Times New Roman"/>
          <w:b/>
          <w:bCs/>
          <w:szCs w:val="24"/>
        </w:rPr>
      </w:pPr>
      <w:r>
        <w:rPr>
          <w:rFonts w:cs="Times New Roman"/>
          <w:b/>
          <w:bCs/>
          <w:noProof/>
          <w:szCs w:val="24"/>
          <w:lang w:eastAsia="ru-RU"/>
        </w:rPr>
        <w:pict>
          <v:shape id="_x0000_s1069" type="#_x0000_t34" style="position:absolute;left:0;text-align:left;margin-left:353.55pt;margin-top:30.6pt;width:37.5pt;height:.1pt;rotation:9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">
            <v:stroke endarrow="open"/>
          </v:shape>
        </w:pict>
      </w:r>
    </w:p>
    <w:p w:rsidR="00976E95" w:rsidRPr="00952DF1" w:rsidRDefault="000003C2" w:rsidP="00976E95">
      <w:pPr>
        <w:rPr>
          <w:rFonts w:cs="Times New Roman"/>
          <w:b/>
          <w:bCs/>
          <w:szCs w:val="24"/>
        </w:rPr>
      </w:pPr>
      <w:r>
        <w:rPr>
          <w:rFonts w:cs="Times New Roman"/>
          <w:b/>
          <w:bCs/>
          <w:noProof/>
          <w:szCs w:val="24"/>
          <w:lang w:eastAsia="ru-RU"/>
        </w:rPr>
        <w:pict>
          <v:shape id="AutoShape 63" o:spid="_x0000_s1087" type="#_x0000_t32" style="position:absolute;left:0;text-align:left;margin-left:258.15pt;margin-top:2pt;width:17.55pt;height:0;flip:x;z-index:25175142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">
            <v:stroke endarrow="open"/>
          </v:shape>
        </w:pict>
      </w:r>
      <w:r>
        <w:rPr>
          <w:rFonts w:cs="Times New Roman"/>
          <w:b/>
          <w:bCs/>
          <w:noProof/>
          <w:szCs w:val="24"/>
          <w:lang w:eastAsia="ru-RU"/>
        </w:rPr>
        <w:pict>
          <v:shape id="AutoShape 62" o:spid="_x0000_s1086" type="#_x0000_t32" style="position:absolute;left:0;text-align:left;margin-left:275.7pt;margin-top:2pt;width:0;height:160.8pt;flip:y;z-index:25175040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"/>
        </w:pict>
      </w:r>
      <w:r>
        <w:rPr>
          <w:rFonts w:cs="Times New Roman"/>
          <w:b/>
          <w:bCs/>
          <w:noProof/>
          <w:szCs w:val="24"/>
          <w:lang w:eastAsia="ru-RU"/>
        </w:rPr>
        <w:pict>
          <v:shape id="AutoShape 59" o:spid="_x0000_s1083" type="#_x0000_t32" style="position:absolute;left:0;text-align:left;margin-left:89.65pt;margin-top:10.4pt;width:0;height:18.3pt;z-index:251746304;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2hrzQEAAH0DAAAOAAAAZHJzL2Uyb0RvYy54bWysU01v2zAMvQ/YfxB0X5yk67AY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"/>
        </w:pict>
      </w:r>
    </w:p>
    <w:p w:rsidR="00976E95" w:rsidRPr="00952DF1" w:rsidRDefault="000003C2" w:rsidP="00976E95">
      <w:pPr>
        <w:rPr>
          <w:rFonts w:cs="Times New Roman"/>
          <w:b/>
          <w:bCs/>
          <w:szCs w:val="24"/>
        </w:rPr>
      </w:pPr>
      <w:r>
        <w:rPr>
          <w:rFonts w:cs="Times New Roman"/>
          <w:b/>
          <w:bCs/>
          <w:noProof/>
          <w:szCs w:val="24"/>
          <w:lang w:eastAsia="ru-RU"/>
        </w:rPr>
        <w:pict>
          <v:shape id="_x0000_s1070" type="#_x0000_t110" style="position:absolute;left:0;text-align:left;margin-left:310.3pt;margin-top:8pt;width:123.35pt;height:66.75pt;z-index:251725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" filled="f" strokecolor="windowText" strokeweight="2pt">
            <v:path arrowok="t"/>
          </v:shape>
        </w:pict>
      </w:r>
      <w:r w:rsidRPr="000003C2">
        <w:rPr>
          <w:rFonts w:cs="Times New Roman"/>
          <w:noProof/>
          <w:szCs w:val="24"/>
          <w:lang w:eastAsia="ru-RU"/>
        </w:rPr>
        <w:pict>
          <v:shape id="Блок-схема: процесс 95" o:spid="_x0000_s1045" type="#_x0000_t109" style="position:absolute;left:0;text-align:left;margin-left:286.05pt;margin-top:20.3pt;width:34.5pt;height:21.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" strokecolor="white">
            <v:textbox>
              <w:txbxContent>
                <w:p w:rsidR="005A6A19" w:rsidRPr="0005134A" w:rsidRDefault="005A6A19" w:rsidP="00976E95">
                  <w:pPr>
                    <w:ind w:firstLine="0"/>
                    <w:rPr>
                      <w:sz w:val="20"/>
                      <w:szCs w:val="20"/>
                    </w:rPr>
                  </w:pPr>
                  <w:r w:rsidRPr="0005134A">
                    <w:rPr>
                      <w:sz w:val="20"/>
                      <w:szCs w:val="20"/>
                    </w:rPr>
                    <w:t>Да</w:t>
                  </w:r>
                </w:p>
              </w:txbxContent>
            </v:textbox>
          </v:shape>
        </w:pict>
      </w:r>
      <w:r w:rsidRPr="000003C2">
        <w:rPr>
          <w:rFonts w:cs="Times New Roman"/>
          <w:noProof/>
          <w:szCs w:val="24"/>
          <w:lang w:eastAsia="ru-RU"/>
        </w:rPr>
        <w:pict>
          <v:shape id="_x0000_s1084" type="#_x0000_t32" style="position:absolute;left:0;text-align:left;margin-left:89.65pt;margin-top:8pt;width:90.65pt;height:0;z-index:2517473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">
            <v:stroke endarrow="open"/>
          </v:shape>
        </w:pict>
      </w:r>
    </w:p>
    <w:p w:rsidR="00976E95" w:rsidRPr="00952DF1" w:rsidRDefault="000003C2" w:rsidP="00976E95">
      <w:pPr>
        <w:rPr>
          <w:rFonts w:cs="Times New Roman"/>
          <w:b/>
          <w:bCs/>
          <w:szCs w:val="24"/>
        </w:rPr>
      </w:pPr>
      <w:r>
        <w:rPr>
          <w:rFonts w:cs="Times New Roman"/>
          <w:b/>
          <w:bCs/>
          <w:noProof/>
          <w:szCs w:val="24"/>
          <w:lang w:eastAsia="ru-RU"/>
        </w:rPr>
        <w:pict>
          <v:shape id="_x0000_s1030" type="#_x0000_t202" style="position:absolute;left:0;text-align:left;margin-left:322.8pt;margin-top:5.05pt;width:104.8pt;height:41.65pt;z-index:25165055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" stroked="f">
            <v:textbox>
              <w:txbxContent>
                <w:p w:rsidR="005A6A19" w:rsidRPr="00062E85" w:rsidRDefault="005A6A19" w:rsidP="0054675D">
                  <w:pPr>
                    <w:spacing w:line="240" w:lineRule="auto"/>
                    <w:ind w:firstLine="0"/>
                    <w:jc w:val="center"/>
                    <w:rPr>
                      <w:sz w:val="20"/>
                      <w:szCs w:val="20"/>
                      <w:lang w:val="en-US"/>
                    </w:rPr>
                  </w:pPr>
                  <w:r w:rsidRPr="00062E85">
                    <w:rPr>
                      <w:sz w:val="20"/>
                      <w:szCs w:val="20"/>
                    </w:rPr>
                    <w:t>Есть ответ на терапию</w:t>
                  </w:r>
                  <w:r w:rsidRPr="00062E85">
                    <w:rPr>
                      <w:sz w:val="20"/>
                      <w:szCs w:val="20"/>
                      <w:lang w:val="en-US"/>
                    </w:rPr>
                    <w:t>?</w:t>
                  </w:r>
                </w:p>
              </w:txbxContent>
            </v:textbox>
          </v:shape>
        </w:pict>
      </w:r>
      <w:r w:rsidRPr="000003C2">
        <w:rPr>
          <w:rFonts w:cs="Times New Roman"/>
          <w:noProof/>
          <w:szCs w:val="24"/>
          <w:lang w:eastAsia="ru-RU"/>
        </w:rPr>
        <w:pict>
          <v:shape id="Прямая со стрелкой 22" o:spid="_x0000_s1072" type="#_x0000_t34" style="position:absolute;left:0;text-align:left;margin-left:178.5pt;margin-top:12.9pt;width:26.7pt;height:.05pt;rotation:90;z-index:25173196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">
            <v:stroke endarrow="open"/>
            <o:lock v:ext="edit" shapetype="f"/>
          </v:shape>
        </w:pict>
      </w:r>
    </w:p>
    <w:p w:rsidR="00976E95" w:rsidRPr="00952DF1" w:rsidRDefault="000003C2" w:rsidP="00976E95">
      <w:pPr>
        <w:rPr>
          <w:rFonts w:cs="Times New Roman"/>
          <w:b/>
          <w:bCs/>
          <w:szCs w:val="24"/>
        </w:rPr>
      </w:pPr>
      <w:r>
        <w:rPr>
          <w:rFonts w:cs="Times New Roman"/>
          <w:b/>
          <w:bCs/>
          <w:noProof/>
          <w:szCs w:val="24"/>
          <w:lang w:eastAsia="ru-RU"/>
        </w:rPr>
        <w:pict>
          <v:shape id="AutoShape 47" o:spid="_x0000_s1071" type="#_x0000_t34" style="position:absolute;left:0;text-align:left;margin-left:275.7pt;margin-top:.65pt;width:34.6pt;height:.05pt;rotation:180;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"/>
        </w:pict>
      </w:r>
      <w:r w:rsidRPr="000003C2">
        <w:rPr>
          <w:rFonts w:cs="Times New Roman"/>
          <w:noProof/>
          <w:szCs w:val="24"/>
          <w:lang w:eastAsia="ru-RU"/>
        </w:rPr>
        <w:pict>
          <v:shape id="Text Box 46" o:spid="_x0000_s1073" type="#_x0000_t202" style="position:absolute;left:0;text-align:left;margin-left:66.6pt;margin-top:5.6pt;width:151.1pt;height:41.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afLgIAAFo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">
            <v:textbox>
              <w:txbxContent>
                <w:p w:rsidR="005A6A19" w:rsidRPr="00C46ADD" w:rsidRDefault="005A6A19" w:rsidP="0005134A">
                  <w:pPr>
                    <w:spacing w:line="240" w:lineRule="auto"/>
                    <w:ind w:firstLine="0"/>
                    <w:jc w:val="center"/>
                    <w:rPr>
                      <w:sz w:val="20"/>
                      <w:szCs w:val="20"/>
                    </w:rPr>
                  </w:pPr>
                  <w:r w:rsidRPr="00C46ADD">
                    <w:rPr>
                      <w:sz w:val="20"/>
                      <w:szCs w:val="20"/>
                    </w:rPr>
                    <w:t xml:space="preserve">Наблюдение у </w:t>
                  </w:r>
                  <w:r>
                    <w:rPr>
                      <w:sz w:val="20"/>
                      <w:szCs w:val="20"/>
                    </w:rPr>
                    <w:t>врача-</w:t>
                  </w:r>
                  <w:r w:rsidRPr="00C46ADD">
                    <w:rPr>
                      <w:sz w:val="20"/>
                      <w:szCs w:val="20"/>
                    </w:rPr>
                    <w:t>дермато</w:t>
                  </w:r>
                  <w:r>
                    <w:rPr>
                      <w:sz w:val="20"/>
                      <w:szCs w:val="20"/>
                    </w:rPr>
                    <w:t>венеро</w:t>
                  </w:r>
                  <w:r w:rsidRPr="00C46ADD">
                    <w:rPr>
                      <w:sz w:val="20"/>
                      <w:szCs w:val="20"/>
                    </w:rPr>
                    <w:t>лога</w:t>
                  </w:r>
                  <w:r>
                    <w:rPr>
                      <w:sz w:val="20"/>
                      <w:szCs w:val="20"/>
                    </w:rPr>
                    <w:t xml:space="preserve"> или врача-ревматолога</w:t>
                  </w:r>
                </w:p>
              </w:txbxContent>
            </v:textbox>
          </v:shape>
        </w:pict>
      </w:r>
    </w:p>
    <w:p w:rsidR="00976E95" w:rsidRPr="00952DF1" w:rsidRDefault="000003C2" w:rsidP="00976E95">
      <w:pPr>
        <w:rPr>
          <w:rFonts w:cs="Times New Roman"/>
          <w:b/>
          <w:bCs/>
          <w:szCs w:val="24"/>
        </w:rPr>
      </w:pPr>
      <w:r w:rsidRPr="000003C2">
        <w:rPr>
          <w:rFonts w:cs="Times New Roman"/>
          <w:noProof/>
          <w:szCs w:val="24"/>
          <w:lang w:eastAsia="ru-RU"/>
        </w:rPr>
        <w:pict>
          <v:shape id="Блок-схема: процесс 76" o:spid="_x0000_s1026" type="#_x0000_t109" style="position:absolute;left:0;text-align:left;margin-left:369.45pt;margin-top:17pt;width:37.3pt;height:22.5pt;z-index:251646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" strokecolor="white">
            <v:textbox>
              <w:txbxContent>
                <w:p w:rsidR="005A6A19" w:rsidRPr="0005134A" w:rsidRDefault="005A6A19" w:rsidP="00976E95">
                  <w:pPr>
                    <w:ind w:firstLine="0"/>
                    <w:rPr>
                      <w:sz w:val="20"/>
                      <w:szCs w:val="20"/>
                    </w:rPr>
                  </w:pPr>
                  <w:r w:rsidRPr="0005134A">
                    <w:rPr>
                      <w:sz w:val="20"/>
                      <w:szCs w:val="20"/>
                    </w:rPr>
                    <w:t>Нет</w:t>
                  </w:r>
                </w:p>
              </w:txbxContent>
            </v:textbox>
          </v:shape>
        </w:pict>
      </w:r>
      <w:r>
        <w:rPr>
          <w:rFonts w:cs="Times New Roman"/>
          <w:b/>
          <w:bCs/>
          <w:noProof/>
          <w:szCs w:val="24"/>
          <w:lang w:eastAsia="ru-RU"/>
        </w:rPr>
        <w:pict>
          <v:shape id="AutoShape 61" o:spid="_x0000_s1085" type="#_x0000_t32" style="position:absolute;left:0;text-align:left;margin-left:352.2pt;margin-top:32.7pt;width:40.1pt;height:0;rotation:90;z-index:251749376;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">
            <v:stroke endarrow="open"/>
            <o:lock v:ext="edit" shapetype="f"/>
          </v:shape>
        </w:pict>
      </w:r>
      <w:r w:rsidRPr="000003C2">
        <w:rPr>
          <w:rFonts w:cs="Times New Roman"/>
          <w:noProof/>
          <w:szCs w:val="24"/>
          <w:lang w:eastAsia="ru-RU"/>
        </w:rPr>
        <w:pict>
          <v:shape id="AutoShape 78" o:spid="_x0000_s1078" type="#_x0000_t34" style="position:absolute;left:0;text-align:left;margin-left:217.8pt;margin-top:9.5pt;width:24.65pt;height:.05pt;rotation:180;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" adj="10778">
            <v:stroke endarrow="open"/>
          </v:shape>
        </w:pict>
      </w:r>
      <w:r w:rsidRPr="000003C2">
        <w:rPr>
          <w:rFonts w:cs="Times New Roman"/>
          <w:noProof/>
          <w:szCs w:val="24"/>
          <w:lang w:eastAsia="ru-RU"/>
        </w:rPr>
        <w:pict>
          <v:shape id="AutoShape 53" o:spid="_x0000_s1077" type="#_x0000_t32" style="position:absolute;left:0;text-align:left;margin-left:242.45pt;margin-top:9.5pt;width:0;height:83.4pt;flip:y;z-index:2517391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"/>
        </w:pict>
      </w:r>
    </w:p>
    <w:p w:rsidR="00976E95" w:rsidRPr="00952DF1" w:rsidRDefault="000003C2" w:rsidP="00976E95">
      <w:pPr>
        <w:rPr>
          <w:rFonts w:cs="Times New Roman"/>
          <w:b/>
          <w:bCs/>
          <w:szCs w:val="24"/>
        </w:rPr>
      </w:pPr>
      <w:r>
        <w:rPr>
          <w:rFonts w:cs="Times New Roman"/>
          <w:b/>
          <w:bCs/>
          <w:noProof/>
          <w:szCs w:val="24"/>
          <w:lang w:eastAsia="ru-RU"/>
        </w:rPr>
        <w:pict>
          <v:shape id="_x0000_s1075" type="#_x0000_t32" style="position:absolute;left:0;text-align:left;margin-left:126.85pt;margin-top:5.35pt;width:0;height:33.15pt;z-index:251736064;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">
            <v:stroke endarrow="open"/>
          </v:shape>
        </w:pict>
      </w:r>
    </w:p>
    <w:p w:rsidR="00976E95" w:rsidRPr="00952DF1" w:rsidRDefault="000003C2" w:rsidP="00976E95">
      <w:pPr>
        <w:rPr>
          <w:rFonts w:cs="Times New Roman"/>
          <w:b/>
          <w:bCs/>
          <w:szCs w:val="24"/>
        </w:rPr>
      </w:pPr>
      <w:r w:rsidRPr="000003C2">
        <w:rPr>
          <w:rFonts w:cs="Times New Roman"/>
          <w:noProof/>
          <w:szCs w:val="24"/>
          <w:lang w:eastAsia="ru-RU"/>
        </w:rPr>
        <w:pict>
          <v:shape id="_x0000_s1044" type="#_x0000_t202" style="position:absolute;left:0;text-align:left;margin-left:293.55pt;margin-top:11.35pt;width:157.6pt;height:4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">
            <v:textbox>
              <w:txbxContent>
                <w:p w:rsidR="005A6A19" w:rsidRPr="0014288E" w:rsidRDefault="005A6A19" w:rsidP="0005134A">
                  <w:pPr>
                    <w:spacing w:line="240" w:lineRule="auto"/>
                    <w:ind w:firstLine="0"/>
                    <w:jc w:val="left"/>
                    <w:rPr>
                      <w:sz w:val="16"/>
                      <w:szCs w:val="16"/>
                    </w:rPr>
                  </w:pPr>
                  <w:r w:rsidRPr="0005134A">
                    <w:rPr>
                      <w:sz w:val="20"/>
                      <w:szCs w:val="20"/>
                    </w:rPr>
                    <w:t>Ингибиторы фактора некроза опухоли альфа (ФНО-альфа) или ингибиторы интерлейкина</w:t>
                  </w:r>
                  <w:r>
                    <w:rPr>
                      <w:sz w:val="20"/>
                      <w:szCs w:val="20"/>
                    </w:rPr>
                    <w:t xml:space="preserve"> </w:t>
                  </w:r>
                  <w:r w:rsidRPr="00083E61">
                    <w:rPr>
                      <w:rFonts w:eastAsia="Times New Roman" w:cs="Times New Roman"/>
                      <w:b/>
                      <w:sz w:val="16"/>
                      <w:szCs w:val="16"/>
                    </w:rPr>
                    <w:t>или селективные иммунодепрессанты</w:t>
                  </w:r>
                </w:p>
              </w:txbxContent>
            </v:textbox>
          </v:shape>
        </w:pict>
      </w:r>
      <w:r w:rsidRPr="000003C2">
        <w:rPr>
          <w:rFonts w:cs="Times New Roman"/>
          <w:bCs/>
          <w:noProof/>
          <w:szCs w:val="24"/>
          <w:lang w:eastAsia="ru-RU"/>
        </w:rPr>
        <w:pict>
          <v:shape id="_x0000_s1074" type="#_x0000_t110" style="position:absolute;left:0;text-align:left;margin-left:66.6pt;margin-top:17.8pt;width:123.35pt;height:66.75pt;z-index:2517350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" filled="f" strokecolor="windowText" strokeweight="2pt">
            <v:path arrowok="t"/>
          </v:shape>
        </w:pict>
      </w:r>
    </w:p>
    <w:p w:rsidR="00976E95" w:rsidRPr="00952DF1" w:rsidRDefault="000003C2" w:rsidP="00976E95">
      <w:pPr>
        <w:rPr>
          <w:rFonts w:cs="Times New Roman"/>
          <w:b/>
          <w:bCs/>
          <w:szCs w:val="24"/>
        </w:rPr>
      </w:pPr>
      <w:r w:rsidRPr="000003C2">
        <w:rPr>
          <w:rFonts w:cs="Times New Roman"/>
          <w:bCs/>
          <w:noProof/>
          <w:szCs w:val="24"/>
          <w:lang w:eastAsia="ru-RU"/>
        </w:rPr>
        <w:pict>
          <v:shape id="AutoShape 64" o:spid="_x0000_s1088" type="#_x0000_t32" style="position:absolute;left:0;text-align:left;margin-left:275.7pt;margin-top:17.9pt;width:16.25pt;height:0;flip:x;z-index:25175244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"/>
        </w:pict>
      </w:r>
      <w:r w:rsidRPr="000003C2">
        <w:rPr>
          <w:rFonts w:cs="Times New Roman"/>
          <w:bCs/>
          <w:noProof/>
          <w:szCs w:val="24"/>
          <w:lang w:eastAsia="ru-RU"/>
        </w:rPr>
        <w:pict>
          <v:shape id="_x0000_s1027" type="#_x0000_t109" style="position:absolute;left:0;text-align:left;margin-left:31.2pt;margin-top:11pt;width:34.5pt;height:21.75pt;z-index:2516474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" strokecolor="white">
            <v:textbox>
              <w:txbxContent>
                <w:p w:rsidR="005A6A19" w:rsidRPr="0005134A" w:rsidRDefault="005A6A19" w:rsidP="0005134A">
                  <w:pPr>
                    <w:ind w:firstLine="0"/>
                    <w:rPr>
                      <w:sz w:val="20"/>
                      <w:szCs w:val="20"/>
                    </w:rPr>
                  </w:pPr>
                  <w:r w:rsidRPr="0005134A">
                    <w:rPr>
                      <w:sz w:val="20"/>
                      <w:szCs w:val="20"/>
                    </w:rPr>
                    <w:t>Да</w:t>
                  </w:r>
                </w:p>
              </w:txbxContent>
            </v:textbox>
          </v:shape>
        </w:pict>
      </w:r>
      <w:r w:rsidRPr="000003C2">
        <w:rPr>
          <w:rFonts w:cs="Times New Roman"/>
          <w:bCs/>
          <w:noProof/>
          <w:szCs w:val="24"/>
          <w:lang w:eastAsia="ru-RU"/>
        </w:rPr>
        <w:pict>
          <v:shape id="Поле 25" o:spid="_x0000_s1028" type="#_x0000_t202" style="position:absolute;left:0;text-align:left;margin-left:187.45pt;margin-top:11pt;width:50.8pt;height:23.25pt;z-index:2516485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" stroked="f">
            <v:textbox>
              <w:txbxContent>
                <w:p w:rsidR="005A6A19" w:rsidRPr="00C136F4" w:rsidRDefault="005A6A19" w:rsidP="0005134A">
                  <w:pPr>
                    <w:spacing w:line="240" w:lineRule="auto"/>
                    <w:ind w:firstLine="0"/>
                    <w:jc w:val="center"/>
                    <w:rPr>
                      <w:sz w:val="20"/>
                      <w:szCs w:val="20"/>
                    </w:rPr>
                  </w:pPr>
                  <w:r>
                    <w:rPr>
                      <w:sz w:val="20"/>
                      <w:szCs w:val="20"/>
                    </w:rPr>
                    <w:t>Нет</w:t>
                  </w:r>
                </w:p>
              </w:txbxContent>
            </v:textbox>
          </v:shape>
        </w:pict>
      </w:r>
      <w:r w:rsidRPr="000003C2">
        <w:rPr>
          <w:rFonts w:cs="Times New Roman"/>
          <w:bCs/>
          <w:noProof/>
          <w:szCs w:val="24"/>
          <w:lang w:eastAsia="ru-RU"/>
        </w:rPr>
        <w:pict>
          <v:shape id="_x0000_s1029" type="#_x0000_t202" style="position:absolute;left:0;text-align:left;margin-left:72.95pt;margin-top:11pt;width:114.5pt;height:48.15pt;z-index:251649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" stroked="f">
            <v:textbox>
              <w:txbxContent>
                <w:p w:rsidR="005A6A19" w:rsidRPr="00953F75" w:rsidRDefault="005A6A19" w:rsidP="0005134A">
                  <w:pPr>
                    <w:spacing w:line="240" w:lineRule="auto"/>
                    <w:ind w:firstLine="0"/>
                    <w:jc w:val="center"/>
                    <w:rPr>
                      <w:sz w:val="20"/>
                      <w:szCs w:val="20"/>
                      <w:lang w:val="en-US"/>
                    </w:rPr>
                  </w:pPr>
                  <w:r w:rsidRPr="00953F75">
                    <w:rPr>
                      <w:sz w:val="20"/>
                      <w:szCs w:val="20"/>
                    </w:rPr>
                    <w:t>Есть признаки обострения заболевания</w:t>
                  </w:r>
                  <w:r w:rsidRPr="00953F75">
                    <w:rPr>
                      <w:sz w:val="20"/>
                      <w:szCs w:val="20"/>
                      <w:lang w:val="en-US"/>
                    </w:rPr>
                    <w:t>?</w:t>
                  </w:r>
                </w:p>
              </w:txbxContent>
            </v:textbox>
          </v:shape>
        </w:pict>
      </w:r>
    </w:p>
    <w:p w:rsidR="00976E95" w:rsidRPr="00952DF1" w:rsidRDefault="000003C2" w:rsidP="00976E95">
      <w:pPr>
        <w:rPr>
          <w:rFonts w:cs="Times New Roman"/>
          <w:bCs/>
          <w:szCs w:val="24"/>
        </w:rPr>
      </w:pPr>
      <w:r w:rsidRPr="000003C2">
        <w:rPr>
          <w:rFonts w:cs="Times New Roman"/>
          <w:b/>
          <w:bCs/>
          <w:noProof/>
          <w:szCs w:val="24"/>
          <w:lang w:eastAsia="ru-RU"/>
        </w:rPr>
        <w:pict>
          <v:shape id="AutoShape 55" o:spid="_x0000_s1079" type="#_x0000_t34" style="position:absolute;left:0;text-align:left;margin-left:9.2pt;margin-top:10.1pt;width:56.8pt;height:.05pt;rotation:180;flip:y;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"/>
        </w:pict>
      </w:r>
      <w:r w:rsidRPr="000003C2">
        <w:rPr>
          <w:rFonts w:cs="Times New Roman"/>
          <w:b/>
          <w:bCs/>
          <w:noProof/>
          <w:szCs w:val="24"/>
          <w:lang w:eastAsia="ru-RU"/>
        </w:rPr>
        <w:pict>
          <v:shape id="AutoShape 75" o:spid="_x0000_s1076" type="#_x0000_t32" style="position:absolute;left:0;text-align:left;margin-left:191.25pt;margin-top:10.1pt;width:51.2pt;height:0;z-index:2517381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"/>
        </w:pict>
      </w:r>
    </w:p>
    <w:p w:rsidR="00976E95" w:rsidRPr="00952DF1" w:rsidRDefault="00976E95" w:rsidP="00976E95">
      <w:pPr>
        <w:rPr>
          <w:rFonts w:cs="Times New Roman"/>
          <w:b/>
          <w:bCs/>
          <w:szCs w:val="24"/>
        </w:rPr>
      </w:pPr>
    </w:p>
    <w:p w:rsidR="00976E95" w:rsidRPr="00952DF1" w:rsidRDefault="00976E95" w:rsidP="00976E95">
      <w:pPr>
        <w:rPr>
          <w:rFonts w:cs="Times New Roman"/>
          <w:b/>
          <w:bCs/>
          <w:szCs w:val="24"/>
        </w:rPr>
      </w:pPr>
    </w:p>
    <w:p w:rsidR="00976E95" w:rsidRPr="00952DF1" w:rsidRDefault="00976E95" w:rsidP="00976E95">
      <w:pPr>
        <w:ind w:left="709" w:firstLine="0"/>
        <w:rPr>
          <w:rFonts w:cs="Times New Roman"/>
          <w:szCs w:val="24"/>
        </w:rPr>
      </w:pPr>
    </w:p>
    <w:p w:rsidR="004C3AD1" w:rsidRPr="00952DF1" w:rsidRDefault="004C3AD1" w:rsidP="00976E95">
      <w:pPr>
        <w:ind w:left="709" w:firstLine="0"/>
        <w:rPr>
          <w:rFonts w:cs="Times New Roman"/>
          <w:szCs w:val="24"/>
        </w:rPr>
      </w:pPr>
    </w:p>
    <w:p w:rsidR="00976E95" w:rsidRPr="00952DF1" w:rsidRDefault="004450C0" w:rsidP="00976E95">
      <w:pPr>
        <w:pStyle w:val="CustomContentNormal"/>
        <w:rPr>
          <w:sz w:val="24"/>
          <w:szCs w:val="24"/>
        </w:rPr>
      </w:pPr>
      <w:bookmarkStart w:id="95" w:name="__RefHeading___doc_v"/>
      <w:bookmarkStart w:id="96" w:name="_Toc22566760"/>
      <w:bookmarkStart w:id="97" w:name="_Toc75858979"/>
      <w:r w:rsidRPr="004450C0">
        <w:rPr>
          <w:sz w:val="24"/>
          <w:szCs w:val="24"/>
        </w:rPr>
        <w:t>Приложение В. Информация для пациент</w:t>
      </w:r>
      <w:bookmarkEnd w:id="95"/>
      <w:r w:rsidRPr="004450C0">
        <w:rPr>
          <w:sz w:val="24"/>
          <w:szCs w:val="24"/>
        </w:rPr>
        <w:t>а</w:t>
      </w:r>
      <w:bookmarkEnd w:id="96"/>
      <w:bookmarkEnd w:id="97"/>
    </w:p>
    <w:p w:rsidR="00976E95" w:rsidRPr="00952DF1" w:rsidRDefault="00976E95" w:rsidP="00976E95">
      <w:pPr>
        <w:pStyle w:val="70"/>
        <w:shd w:val="clear" w:color="auto" w:fill="auto"/>
        <w:spacing w:line="360" w:lineRule="auto"/>
        <w:ind w:left="20" w:right="20" w:firstLine="720"/>
        <w:rPr>
          <w:sz w:val="24"/>
          <w:szCs w:val="24"/>
        </w:rPr>
      </w:pPr>
      <w:bookmarkStart w:id="98" w:name="_Toc464055217"/>
      <w:bookmarkStart w:id="99" w:name="_Toc18416146"/>
      <w:r w:rsidRPr="00952DF1">
        <w:rPr>
          <w:sz w:val="24"/>
          <w:szCs w:val="24"/>
        </w:rPr>
        <w:t xml:space="preserve">Псориатический артрит </w:t>
      </w:r>
      <w:r w:rsidR="007461E4" w:rsidRPr="00952DF1">
        <w:rPr>
          <w:sz w:val="24"/>
          <w:szCs w:val="24"/>
        </w:rPr>
        <w:t>–</w:t>
      </w:r>
      <w:r w:rsidR="004450C0" w:rsidRPr="004450C0">
        <w:rPr>
          <w:sz w:val="24"/>
          <w:szCs w:val="24"/>
        </w:rPr>
        <w:t xml:space="preserve"> хроническое воспалительное заболевание, которе наблюдается у больных с псориазом. В основном поражаются пальцы кистей и стоп, запястья, колени, щиколотки, нижняя часть спины (крестцово-подвздошные сочленения) и шея. Распространенность псориаза в популяции составляет 2–3%, а распространенность псориатического артрита среди больных псориазом колеблется от 7 до 40%. Появление кожных изменений обычно предшествует развитию поражения суставов. Приблизительно в 80% случаев происходит поражение ногтей. Наиболее часто псориатический артрит начинается в возрасте от 20 до 50 лет, причем мужчины и женщины заболевают одинаково часто. Основными отличительными симптомами являются несимметричное поражение суставов, боль, скованность, припухлость пораженных суставов иногда с багрово-синюшной окраской кожи над ними, частое поражение трех суставов одного пальца, отек пальцев по типу «сосиски», боли в пятках при ходьбе, боли и скованность в шее и нижней части спины во второй половине ночи и по утрам, уменьшающиеся после просыпания и физической разминки.</w:t>
      </w:r>
    </w:p>
    <w:p w:rsidR="00976E95" w:rsidRPr="00952DF1" w:rsidRDefault="004450C0" w:rsidP="00976E95">
      <w:pPr>
        <w:pStyle w:val="70"/>
        <w:shd w:val="clear" w:color="auto" w:fill="auto"/>
        <w:spacing w:line="360" w:lineRule="auto"/>
        <w:ind w:left="20" w:right="20" w:firstLine="720"/>
        <w:rPr>
          <w:sz w:val="24"/>
          <w:szCs w:val="24"/>
        </w:rPr>
      </w:pPr>
      <w:r w:rsidRPr="004450C0">
        <w:rPr>
          <w:sz w:val="24"/>
          <w:szCs w:val="24"/>
        </w:rPr>
        <w:t>Приотсутствии лечения псориатический артрит может сильнодеформировать сустав и привести к инвалидности.</w:t>
      </w:r>
    </w:p>
    <w:p w:rsidR="00976E95" w:rsidRPr="00952DF1" w:rsidRDefault="004450C0" w:rsidP="00976E95">
      <w:pPr>
        <w:pStyle w:val="70"/>
        <w:shd w:val="clear" w:color="auto" w:fill="auto"/>
        <w:spacing w:line="360" w:lineRule="auto"/>
        <w:ind w:left="23" w:right="20" w:firstLine="720"/>
        <w:rPr>
          <w:sz w:val="24"/>
          <w:szCs w:val="24"/>
        </w:rPr>
      </w:pPr>
      <w:r w:rsidRPr="004450C0">
        <w:rPr>
          <w:sz w:val="24"/>
          <w:szCs w:val="24"/>
        </w:rPr>
        <w:t xml:space="preserve">Иногда наблюдаются признаки поражения внутренних органов: глаз, миокарда, кишечника. </w:t>
      </w:r>
      <w:bookmarkStart w:id="100" w:name="bookmark2"/>
    </w:p>
    <w:p w:rsidR="00976E95" w:rsidRPr="00952DF1" w:rsidRDefault="004450C0" w:rsidP="00976E95">
      <w:pPr>
        <w:pStyle w:val="70"/>
        <w:shd w:val="clear" w:color="auto" w:fill="auto"/>
        <w:spacing w:line="360" w:lineRule="auto"/>
        <w:ind w:left="23" w:right="20" w:firstLine="720"/>
        <w:rPr>
          <w:b/>
          <w:sz w:val="24"/>
          <w:szCs w:val="24"/>
        </w:rPr>
      </w:pPr>
      <w:r w:rsidRPr="004450C0">
        <w:rPr>
          <w:b/>
          <w:sz w:val="24"/>
          <w:szCs w:val="24"/>
        </w:rPr>
        <w:t>Этиология</w:t>
      </w:r>
      <w:bookmarkEnd w:id="100"/>
    </w:p>
    <w:p w:rsidR="00976E95" w:rsidRPr="00952DF1" w:rsidRDefault="004450C0" w:rsidP="00976E95">
      <w:pPr>
        <w:pStyle w:val="70"/>
        <w:shd w:val="clear" w:color="auto" w:fill="auto"/>
        <w:spacing w:line="360" w:lineRule="auto"/>
        <w:ind w:left="23" w:right="20" w:firstLine="720"/>
        <w:rPr>
          <w:b/>
          <w:sz w:val="24"/>
          <w:szCs w:val="24"/>
        </w:rPr>
      </w:pPr>
      <w:r w:rsidRPr="004450C0">
        <w:rPr>
          <w:sz w:val="24"/>
          <w:szCs w:val="24"/>
        </w:rPr>
        <w:t>Причина развития псориатического артрита на сегодняшний день неизвестна. Псориатический артрит чаще развивается при отчетливом поражении кожи, при этом явной связи между выраженностью и течением кожных и суставных проявлений нет. Провоцирующими факторамив развитии псориатического артрита часто являютсяперенесенные травмы, стрессы и инфекционные заболевания. Отмечена генетическая предрасположенность к развитию псориаза и псориатического артрита.</w:t>
      </w:r>
    </w:p>
    <w:p w:rsidR="00976E95" w:rsidRPr="00952DF1" w:rsidRDefault="004450C0" w:rsidP="00976E95">
      <w:pPr>
        <w:pStyle w:val="70"/>
        <w:shd w:val="clear" w:color="auto" w:fill="auto"/>
        <w:spacing w:line="360" w:lineRule="auto"/>
        <w:ind w:left="23" w:firstLine="720"/>
        <w:rPr>
          <w:sz w:val="24"/>
          <w:szCs w:val="24"/>
        </w:rPr>
      </w:pPr>
      <w:r w:rsidRPr="004450C0">
        <w:rPr>
          <w:sz w:val="24"/>
          <w:szCs w:val="24"/>
        </w:rPr>
        <w:t xml:space="preserve">Из-за отсутствия точных данных об этиологиизаболевания, профилактика псориатического артритане разработана. </w:t>
      </w:r>
    </w:p>
    <w:p w:rsidR="00976E95" w:rsidRPr="00952DF1" w:rsidRDefault="004450C0" w:rsidP="00976E95">
      <w:pPr>
        <w:pStyle w:val="70"/>
        <w:shd w:val="clear" w:color="auto" w:fill="auto"/>
        <w:spacing w:line="360" w:lineRule="auto"/>
        <w:ind w:left="20" w:firstLine="720"/>
        <w:rPr>
          <w:sz w:val="24"/>
          <w:szCs w:val="24"/>
        </w:rPr>
      </w:pPr>
      <w:r w:rsidRPr="004450C0">
        <w:rPr>
          <w:sz w:val="24"/>
          <w:szCs w:val="24"/>
        </w:rPr>
        <w:t>Как правило, кожные проявления псориаза предшествуютразвитию псориатического артрита (часто за много лет), режеартрит и псориаз развиваются одновременно. В редкихслучаях артрит возникает раньше, чем псориаз.</w:t>
      </w:r>
    </w:p>
    <w:p w:rsidR="00976E95" w:rsidRPr="00952DF1" w:rsidRDefault="004450C0" w:rsidP="00976E95">
      <w:pPr>
        <w:pStyle w:val="70"/>
        <w:shd w:val="clear" w:color="auto" w:fill="auto"/>
        <w:spacing w:line="360" w:lineRule="auto"/>
        <w:ind w:left="20" w:firstLine="720"/>
        <w:rPr>
          <w:sz w:val="24"/>
          <w:szCs w:val="24"/>
        </w:rPr>
      </w:pPr>
      <w:r w:rsidRPr="004450C0">
        <w:rPr>
          <w:sz w:val="24"/>
          <w:szCs w:val="24"/>
        </w:rPr>
        <w:t>Характерные признаки псориатического артрита –поражение средних и концевых фаланг пальцев рук и ног, что нередкосочетается с поражением ногтей. Кроме того, при псориатическомартрите могут поражаться коленные, голеностопныесуставы, шейный и пояснично-крестцовый отдел позвоночника. Иногданаблюдаются боли в области пяток и ахилловых сухожилий, чтосвязано с воспалительным процессом в местах прикрепления сухожилий к пяточной кости.</w:t>
      </w:r>
    </w:p>
    <w:p w:rsidR="00976E95" w:rsidRPr="00952DF1" w:rsidRDefault="004450C0" w:rsidP="00976E95">
      <w:pPr>
        <w:pStyle w:val="70"/>
        <w:shd w:val="clear" w:color="auto" w:fill="auto"/>
        <w:spacing w:line="360" w:lineRule="auto"/>
        <w:ind w:right="20" w:firstLine="720"/>
        <w:rPr>
          <w:b/>
          <w:sz w:val="24"/>
          <w:szCs w:val="24"/>
        </w:rPr>
      </w:pPr>
      <w:bookmarkStart w:id="101" w:name="bookmark4"/>
      <w:r w:rsidRPr="004450C0">
        <w:rPr>
          <w:b/>
          <w:sz w:val="24"/>
          <w:szCs w:val="24"/>
        </w:rPr>
        <w:t>Медикаментозное лечение</w:t>
      </w:r>
      <w:bookmarkEnd w:id="101"/>
    </w:p>
    <w:p w:rsidR="00976E95" w:rsidRPr="00952DF1" w:rsidRDefault="004450C0" w:rsidP="00976E95">
      <w:pPr>
        <w:pStyle w:val="70"/>
        <w:shd w:val="clear" w:color="auto" w:fill="auto"/>
        <w:spacing w:line="360" w:lineRule="auto"/>
        <w:ind w:left="20" w:right="20" w:firstLine="720"/>
        <w:rPr>
          <w:sz w:val="24"/>
          <w:szCs w:val="24"/>
        </w:rPr>
      </w:pPr>
      <w:r w:rsidRPr="004450C0">
        <w:rPr>
          <w:sz w:val="24"/>
          <w:szCs w:val="24"/>
        </w:rPr>
        <w:t>В настоящее время средства для полного излечения</w:t>
      </w:r>
      <w:r w:rsidR="007007FB">
        <w:rPr>
          <w:sz w:val="24"/>
          <w:szCs w:val="24"/>
        </w:rPr>
        <w:t xml:space="preserve"> </w:t>
      </w:r>
      <w:r w:rsidRPr="004450C0">
        <w:rPr>
          <w:sz w:val="24"/>
          <w:szCs w:val="24"/>
        </w:rPr>
        <w:t>псориаза и псориатического артрита не существует, но имеется множество методик,</w:t>
      </w:r>
      <w:r w:rsidR="007007FB">
        <w:rPr>
          <w:sz w:val="24"/>
          <w:szCs w:val="24"/>
        </w:rPr>
        <w:t xml:space="preserve"> </w:t>
      </w:r>
      <w:r w:rsidRPr="004450C0">
        <w:rPr>
          <w:sz w:val="24"/>
          <w:szCs w:val="24"/>
        </w:rPr>
        <w:t>которые могут уменьшать болезненные проявления.</w:t>
      </w:r>
      <w:r w:rsidR="007007FB">
        <w:rPr>
          <w:sz w:val="24"/>
          <w:szCs w:val="24"/>
        </w:rPr>
        <w:t xml:space="preserve"> </w:t>
      </w:r>
      <w:r w:rsidRPr="004450C0">
        <w:rPr>
          <w:sz w:val="24"/>
          <w:szCs w:val="24"/>
        </w:rPr>
        <w:t>Современные препараты позволяют управлять болезнью,</w:t>
      </w:r>
      <w:r w:rsidR="007007FB">
        <w:rPr>
          <w:sz w:val="24"/>
          <w:szCs w:val="24"/>
        </w:rPr>
        <w:t xml:space="preserve"> </w:t>
      </w:r>
      <w:r w:rsidRPr="004450C0">
        <w:rPr>
          <w:sz w:val="24"/>
          <w:szCs w:val="24"/>
        </w:rPr>
        <w:t>полностью снимая симптомы заболевания. Однако для этого</w:t>
      </w:r>
      <w:r w:rsidR="007007FB">
        <w:rPr>
          <w:sz w:val="24"/>
          <w:szCs w:val="24"/>
        </w:rPr>
        <w:t xml:space="preserve"> </w:t>
      </w:r>
      <w:r w:rsidRPr="004450C0">
        <w:rPr>
          <w:sz w:val="24"/>
          <w:szCs w:val="24"/>
        </w:rPr>
        <w:t>необходимо постоянное наблюдение врача и систематическое</w:t>
      </w:r>
      <w:r w:rsidR="007007FB">
        <w:rPr>
          <w:sz w:val="24"/>
          <w:szCs w:val="24"/>
        </w:rPr>
        <w:t xml:space="preserve"> </w:t>
      </w:r>
      <w:r w:rsidRPr="004450C0">
        <w:rPr>
          <w:sz w:val="24"/>
          <w:szCs w:val="24"/>
        </w:rPr>
        <w:t>лечение.</w:t>
      </w:r>
    </w:p>
    <w:p w:rsidR="00976E95" w:rsidRPr="00952DF1" w:rsidRDefault="004450C0" w:rsidP="00976E95">
      <w:pPr>
        <w:pStyle w:val="70"/>
        <w:shd w:val="clear" w:color="auto" w:fill="auto"/>
        <w:spacing w:line="360" w:lineRule="auto"/>
        <w:ind w:left="20" w:right="20" w:firstLine="720"/>
        <w:rPr>
          <w:sz w:val="24"/>
          <w:szCs w:val="24"/>
        </w:rPr>
      </w:pPr>
      <w:r w:rsidRPr="004450C0">
        <w:rPr>
          <w:sz w:val="24"/>
          <w:szCs w:val="24"/>
        </w:rPr>
        <w:t>В период минимальной выраженности артрита или его отсутствия показано санаторно-курортное лечение, грязелечение, сероводородные и радоновые ванны. Прежде, чем поехать на курорт обязательно проинформируйте об этом Вашего врача.</w:t>
      </w:r>
      <w:bookmarkStart w:id="102" w:name="bookmark5"/>
    </w:p>
    <w:p w:rsidR="00976E95" w:rsidRPr="00952DF1" w:rsidRDefault="004450C0" w:rsidP="00976E95">
      <w:pPr>
        <w:pStyle w:val="70"/>
        <w:shd w:val="clear" w:color="auto" w:fill="auto"/>
        <w:spacing w:line="360" w:lineRule="auto"/>
        <w:ind w:left="20" w:right="20" w:firstLine="720"/>
        <w:rPr>
          <w:b/>
          <w:sz w:val="24"/>
          <w:szCs w:val="24"/>
        </w:rPr>
      </w:pPr>
      <w:r w:rsidRPr="004450C0">
        <w:rPr>
          <w:b/>
          <w:sz w:val="24"/>
          <w:szCs w:val="24"/>
        </w:rPr>
        <w:t>Лечебная физкультура</w:t>
      </w:r>
      <w:bookmarkEnd w:id="102"/>
    </w:p>
    <w:p w:rsidR="00976E95" w:rsidRPr="00952DF1" w:rsidRDefault="004450C0" w:rsidP="00976E95">
      <w:pPr>
        <w:rPr>
          <w:rFonts w:cs="Times New Roman"/>
          <w:szCs w:val="24"/>
        </w:rPr>
      </w:pPr>
      <w:r w:rsidRPr="004450C0">
        <w:rPr>
          <w:rFonts w:cs="Times New Roman"/>
          <w:szCs w:val="24"/>
        </w:rPr>
        <w:t>При псориатическом артрите назначают лечебную физкультуру, рекомендуется подвижный образ жизни.</w:t>
      </w:r>
    </w:p>
    <w:p w:rsidR="00C53256" w:rsidRPr="00952DF1" w:rsidRDefault="00C53256">
      <w:pPr>
        <w:pStyle w:val="2-6"/>
        <w:rPr>
          <w:rFonts w:cs="Times New Roman"/>
        </w:rPr>
      </w:pPr>
    </w:p>
    <w:p w:rsidR="00C53256" w:rsidRPr="00952DF1" w:rsidRDefault="004450C0">
      <w:pPr>
        <w:pStyle w:val="10"/>
        <w:jc w:val="left"/>
        <w:rPr>
          <w:rFonts w:ascii="Times New Roman" w:hAnsi="Times New Roman" w:cs="Times New Roman"/>
          <w:color w:val="000000"/>
          <w:sz w:val="24"/>
          <w:szCs w:val="24"/>
          <w:u w:color="000000"/>
        </w:rPr>
      </w:pPr>
      <w:bookmarkStart w:id="103" w:name="_Toc75858980"/>
      <w:r w:rsidRPr="004450C0">
        <w:rPr>
          <w:rFonts w:ascii="Times New Roman" w:hAnsi="Times New Roman" w:cs="Times New Roman"/>
          <w:color w:val="000000"/>
          <w:sz w:val="24"/>
          <w:szCs w:val="24"/>
          <w:u w:color="000000"/>
        </w:rPr>
        <w:t>Приложение Г. Шкалы оценки, вопросники и другие оценочные инструменты состояния пациента, приведенные в клинических рекомендациях</w:t>
      </w:r>
      <w:bookmarkEnd w:id="98"/>
      <w:bookmarkEnd w:id="103"/>
    </w:p>
    <w:p w:rsidR="00BF41A0" w:rsidRPr="00952DF1" w:rsidRDefault="00AD4061" w:rsidP="00B622D4">
      <w:pPr>
        <w:ind w:firstLine="0"/>
        <w:rPr>
          <w:rFonts w:cs="Times New Roman"/>
          <w:b/>
          <w:color w:val="000000"/>
          <w:szCs w:val="24"/>
        </w:rPr>
      </w:pPr>
      <w:bookmarkStart w:id="104" w:name="_Toc464055218"/>
      <w:r w:rsidRPr="00952DF1">
        <w:rPr>
          <w:rFonts w:cs="Times New Roman"/>
          <w:b/>
          <w:color w:val="000000"/>
          <w:kern w:val="1"/>
          <w:szCs w:val="24"/>
          <w:u w:color="000000"/>
        </w:rPr>
        <w:t xml:space="preserve">Приложение </w:t>
      </w:r>
      <w:r w:rsidR="00BF41A0" w:rsidRPr="00952DF1">
        <w:rPr>
          <w:rFonts w:cs="Times New Roman"/>
          <w:b/>
          <w:bCs/>
          <w:color w:val="000000"/>
          <w:kern w:val="1"/>
          <w:szCs w:val="24"/>
          <w:u w:color="000000"/>
        </w:rPr>
        <w:t xml:space="preserve">Г1. Индекс </w:t>
      </w:r>
      <w:r w:rsidR="004450C0" w:rsidRPr="004450C0">
        <w:rPr>
          <w:rFonts w:cs="Times New Roman"/>
          <w:b/>
          <w:color w:val="000000"/>
          <w:szCs w:val="24"/>
          <w:lang w:val="en-US"/>
        </w:rPr>
        <w:t>BASDAI</w:t>
      </w:r>
      <w:r w:rsidR="004450C0" w:rsidRPr="004450C0">
        <w:rPr>
          <w:rFonts w:cs="Times New Roman"/>
          <w:b/>
          <w:color w:val="000000"/>
          <w:szCs w:val="24"/>
        </w:rPr>
        <w:t xml:space="preserve"> (БАСДАЙ))</w:t>
      </w:r>
    </w:p>
    <w:p w:rsidR="00C53256" w:rsidRPr="00952DF1" w:rsidRDefault="004450C0">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Название на русском языке</w:t>
      </w:r>
      <w:r w:rsidRPr="004450C0">
        <w:rPr>
          <w:rFonts w:cs="Times New Roman"/>
          <w:color w:val="000000"/>
          <w:sz w:val="24"/>
          <w:szCs w:val="24"/>
          <w:lang w:eastAsia="ru-RU" w:bidi="ru-RU"/>
        </w:rPr>
        <w:t xml:space="preserve">: </w:t>
      </w:r>
      <w:r w:rsidRPr="004450C0">
        <w:rPr>
          <w:rFonts w:cs="Times New Roman"/>
          <w:sz w:val="24"/>
          <w:szCs w:val="24"/>
        </w:rPr>
        <w:t xml:space="preserve">Батский индекс активности </w:t>
      </w:r>
      <w:bookmarkEnd w:id="104"/>
      <w:r w:rsidRPr="004450C0">
        <w:rPr>
          <w:rFonts w:cs="Times New Roman"/>
          <w:sz w:val="24"/>
          <w:szCs w:val="24"/>
        </w:rPr>
        <w:t>анкилозирующего спондилита</w:t>
      </w:r>
    </w:p>
    <w:p w:rsidR="00C53256" w:rsidRPr="00952DF1" w:rsidRDefault="004450C0">
      <w:pPr>
        <w:pStyle w:val="1f3"/>
        <w:shd w:val="clear" w:color="auto" w:fill="auto"/>
        <w:tabs>
          <w:tab w:val="left" w:leader="underscore" w:pos="10092"/>
        </w:tabs>
        <w:spacing w:line="360" w:lineRule="auto"/>
        <w:ind w:left="709" w:firstLine="20"/>
        <w:rPr>
          <w:rFonts w:cs="Times New Roman"/>
          <w:sz w:val="24"/>
          <w:szCs w:val="24"/>
          <w:lang w:val="en-US"/>
        </w:rPr>
      </w:pPr>
      <w:r w:rsidRPr="004450C0">
        <w:rPr>
          <w:rFonts w:cs="Times New Roman"/>
          <w:i/>
          <w:color w:val="000000"/>
          <w:sz w:val="24"/>
          <w:szCs w:val="24"/>
          <w:lang w:eastAsia="ru-RU" w:bidi="ru-RU"/>
        </w:rPr>
        <w:t>Оригинальное</w:t>
      </w:r>
      <w:r w:rsidRPr="004450C0">
        <w:rPr>
          <w:rFonts w:cs="Times New Roman"/>
          <w:i/>
          <w:color w:val="000000"/>
          <w:sz w:val="24"/>
          <w:szCs w:val="24"/>
          <w:lang w:val="en-US" w:eastAsia="ru-RU" w:bidi="ru-RU"/>
        </w:rPr>
        <w:t xml:space="preserve"> </w:t>
      </w:r>
      <w:r w:rsidRPr="004450C0">
        <w:rPr>
          <w:rFonts w:cs="Times New Roman"/>
          <w:i/>
          <w:color w:val="000000"/>
          <w:sz w:val="24"/>
          <w:szCs w:val="24"/>
          <w:lang w:eastAsia="ru-RU" w:bidi="ru-RU"/>
        </w:rPr>
        <w:t>название</w:t>
      </w:r>
      <w:r w:rsidRPr="004450C0">
        <w:rPr>
          <w:rFonts w:cs="Times New Roman"/>
          <w:i/>
          <w:color w:val="000000"/>
          <w:sz w:val="24"/>
          <w:szCs w:val="24"/>
          <w:lang w:val="en-US" w:eastAsia="ru-RU" w:bidi="ru-RU"/>
        </w:rPr>
        <w:t xml:space="preserve"> (</w:t>
      </w:r>
      <w:r w:rsidRPr="004450C0">
        <w:rPr>
          <w:rFonts w:cs="Times New Roman"/>
          <w:i/>
          <w:color w:val="000000"/>
          <w:sz w:val="24"/>
          <w:szCs w:val="24"/>
          <w:lang w:eastAsia="ru-RU" w:bidi="ru-RU"/>
        </w:rPr>
        <w:t>если</w:t>
      </w:r>
      <w:r w:rsidRPr="004450C0">
        <w:rPr>
          <w:rFonts w:cs="Times New Roman"/>
          <w:i/>
          <w:color w:val="000000"/>
          <w:sz w:val="24"/>
          <w:szCs w:val="24"/>
          <w:lang w:val="en-US" w:eastAsia="ru-RU" w:bidi="ru-RU"/>
        </w:rPr>
        <w:t xml:space="preserve"> </w:t>
      </w:r>
      <w:r w:rsidRPr="004450C0">
        <w:rPr>
          <w:rFonts w:cs="Times New Roman"/>
          <w:i/>
          <w:color w:val="000000"/>
          <w:sz w:val="24"/>
          <w:szCs w:val="24"/>
          <w:lang w:eastAsia="ru-RU" w:bidi="ru-RU"/>
        </w:rPr>
        <w:t>есть</w:t>
      </w:r>
      <w:r w:rsidRPr="004450C0">
        <w:rPr>
          <w:rFonts w:cs="Times New Roman"/>
          <w:i/>
          <w:color w:val="000000"/>
          <w:sz w:val="24"/>
          <w:szCs w:val="24"/>
          <w:lang w:val="en-US" w:eastAsia="ru-RU" w:bidi="ru-RU"/>
        </w:rPr>
        <w:t xml:space="preserve">): </w:t>
      </w:r>
      <w:r w:rsidRPr="004450C0">
        <w:rPr>
          <w:rFonts w:cs="Times New Roman"/>
          <w:sz w:val="24"/>
          <w:szCs w:val="24"/>
          <w:lang w:val="en-US"/>
        </w:rPr>
        <w:t>BASDAI (Bath Ankylosing Spondylitis Disease Activity Index)</w:t>
      </w:r>
    </w:p>
    <w:p w:rsidR="00BF41A0" w:rsidRPr="00952DF1" w:rsidRDefault="00BF41A0" w:rsidP="00B622D4">
      <w:pPr>
        <w:pStyle w:val="1f3"/>
        <w:shd w:val="clear" w:color="auto" w:fill="auto"/>
        <w:spacing w:line="360" w:lineRule="auto"/>
        <w:ind w:left="709" w:right="100" w:firstLine="0"/>
        <w:rPr>
          <w:rFonts w:cs="Times New Roman"/>
          <w:i/>
          <w:color w:val="000000"/>
          <w:sz w:val="24"/>
          <w:szCs w:val="24"/>
          <w:lang w:eastAsia="ru-RU" w:bidi="ru-RU"/>
        </w:rPr>
      </w:pPr>
      <w:r w:rsidRPr="00952DF1">
        <w:rPr>
          <w:rFonts w:cs="Times New Roman"/>
          <w:i/>
          <w:color w:val="000000"/>
          <w:sz w:val="24"/>
          <w:szCs w:val="24"/>
          <w:lang w:eastAsia="ru-RU" w:bidi="ru-RU"/>
        </w:rPr>
        <w:t>Источник (официальный сайт разработчиков, публикация свалидацией):</w:t>
      </w:r>
    </w:p>
    <w:p w:rsidR="00B622D4" w:rsidRPr="00952DF1" w:rsidRDefault="004450C0" w:rsidP="00B622D4">
      <w:pPr>
        <w:pStyle w:val="1f3"/>
        <w:numPr>
          <w:ilvl w:val="0"/>
          <w:numId w:val="36"/>
        </w:numPr>
        <w:shd w:val="clear" w:color="auto" w:fill="auto"/>
        <w:spacing w:line="360" w:lineRule="auto"/>
        <w:ind w:left="1134" w:right="100" w:hanging="425"/>
        <w:rPr>
          <w:rFonts w:cs="Times New Roman"/>
          <w:sz w:val="24"/>
          <w:szCs w:val="24"/>
          <w:lang w:val="en-US"/>
        </w:rPr>
      </w:pPr>
      <w:r w:rsidRPr="004450C0">
        <w:rPr>
          <w:rFonts w:cs="Times New Roman"/>
          <w:sz w:val="24"/>
          <w:szCs w:val="24"/>
          <w:lang w:val="en-US"/>
        </w:rPr>
        <w:t>Taylor W.J., Harrison A.A. Could the bath ankylosing spondylitis disease activity index (BASDAI) be a valid measure of disease activity in patients with psoriatic arthritis? Arthritis Rheum. 2004; 51(3): 311–315.</w:t>
      </w:r>
    </w:p>
    <w:p w:rsidR="00B622D4" w:rsidRPr="00952DF1" w:rsidRDefault="004450C0" w:rsidP="00B622D4">
      <w:pPr>
        <w:pStyle w:val="1f3"/>
        <w:numPr>
          <w:ilvl w:val="0"/>
          <w:numId w:val="36"/>
        </w:numPr>
        <w:shd w:val="clear" w:color="auto" w:fill="auto"/>
        <w:spacing w:line="360" w:lineRule="auto"/>
        <w:ind w:left="1134" w:right="100" w:hanging="425"/>
        <w:rPr>
          <w:rFonts w:cs="Times New Roman"/>
          <w:sz w:val="24"/>
          <w:szCs w:val="24"/>
          <w:lang w:val="en-US"/>
        </w:rPr>
      </w:pPr>
      <w:r w:rsidRPr="004450C0">
        <w:rPr>
          <w:rFonts w:cs="Times New Roman"/>
          <w:sz w:val="24"/>
          <w:szCs w:val="24"/>
          <w:lang w:val="en-US"/>
        </w:rPr>
        <w:t>Fernandez-Sueiro J.L., Willisch A., Pertega-Diaz S. et al. Validity of the bath ankylosing spondylitis disease activity index for the evaluation of disease activity in axial psoriatic arthritis. Arthritis Care Res.2010; 62(1):78–85.</w:t>
      </w:r>
    </w:p>
    <w:p w:rsidR="00BF41A0" w:rsidRPr="00952DF1" w:rsidRDefault="004450C0" w:rsidP="00B622D4">
      <w:pPr>
        <w:pStyle w:val="1f3"/>
        <w:shd w:val="clear" w:color="auto" w:fill="auto"/>
        <w:spacing w:line="360" w:lineRule="auto"/>
        <w:ind w:left="709" w:firstLine="20"/>
        <w:rPr>
          <w:rFonts w:cs="Times New Roman"/>
          <w:i/>
          <w:sz w:val="24"/>
          <w:szCs w:val="24"/>
        </w:rPr>
      </w:pPr>
      <w:r w:rsidRPr="004450C0">
        <w:rPr>
          <w:rFonts w:cs="Times New Roman"/>
          <w:i/>
          <w:color w:val="000000"/>
          <w:sz w:val="24"/>
          <w:szCs w:val="24"/>
          <w:lang w:eastAsia="ru-RU" w:bidi="ru-RU"/>
        </w:rPr>
        <w:t>Тип (подчеркнуть):</w:t>
      </w:r>
    </w:p>
    <w:p w:rsidR="00BF41A0" w:rsidRPr="00952DF1" w:rsidRDefault="004450C0" w:rsidP="00B622D4">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шкала оценки</w:t>
      </w:r>
    </w:p>
    <w:p w:rsidR="00BF41A0" w:rsidRPr="00952DF1" w:rsidRDefault="004450C0" w:rsidP="00B622D4">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индекс</w:t>
      </w:r>
    </w:p>
    <w:p w:rsidR="00BF41A0" w:rsidRPr="00952DF1" w:rsidRDefault="004450C0" w:rsidP="00B622D4">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вопросник</w:t>
      </w:r>
    </w:p>
    <w:p w:rsidR="00BF41A0" w:rsidRPr="00952DF1" w:rsidRDefault="004450C0" w:rsidP="00B622D4">
      <w:pPr>
        <w:pStyle w:val="1f3"/>
        <w:numPr>
          <w:ilvl w:val="0"/>
          <w:numId w:val="35"/>
        </w:numPr>
        <w:shd w:val="clear" w:color="auto" w:fill="auto"/>
        <w:tabs>
          <w:tab w:val="left" w:pos="1817"/>
          <w:tab w:val="left" w:leader="underscore" w:pos="10092"/>
        </w:tabs>
        <w:spacing w:line="360" w:lineRule="auto"/>
        <w:ind w:left="709" w:firstLine="20"/>
        <w:rPr>
          <w:rFonts w:cs="Times New Roman"/>
          <w:sz w:val="24"/>
          <w:szCs w:val="24"/>
        </w:rPr>
      </w:pPr>
      <w:r w:rsidRPr="004450C0">
        <w:rPr>
          <w:rFonts w:cs="Times New Roman"/>
          <w:color w:val="000000"/>
          <w:sz w:val="24"/>
          <w:szCs w:val="24"/>
          <w:lang w:eastAsia="ru-RU" w:bidi="ru-RU"/>
        </w:rPr>
        <w:t>другое (уточнить):</w:t>
      </w:r>
    </w:p>
    <w:p w:rsidR="00C53256" w:rsidRPr="00952DF1" w:rsidRDefault="004450C0">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Назначение</w:t>
      </w:r>
      <w:proofErr w:type="gramStart"/>
      <w:r w:rsidRPr="004450C0">
        <w:rPr>
          <w:rFonts w:cs="Times New Roman"/>
          <w:i/>
          <w:color w:val="000000"/>
          <w:sz w:val="24"/>
          <w:szCs w:val="24"/>
          <w:lang w:eastAsia="ru-RU" w:bidi="ru-RU"/>
        </w:rPr>
        <w:t>:</w:t>
      </w:r>
      <w:r w:rsidRPr="004450C0">
        <w:rPr>
          <w:rFonts w:cs="Times New Roman"/>
          <w:color w:val="000000"/>
          <w:sz w:val="24"/>
          <w:szCs w:val="24"/>
        </w:rPr>
        <w:t>О</w:t>
      </w:r>
      <w:proofErr w:type="gramEnd"/>
      <w:r w:rsidRPr="004450C0">
        <w:rPr>
          <w:rFonts w:cs="Times New Roman"/>
          <w:color w:val="000000"/>
          <w:sz w:val="24"/>
          <w:szCs w:val="24"/>
        </w:rPr>
        <w:t xml:space="preserve">ценка активности </w:t>
      </w:r>
      <w:r w:rsidRPr="004450C0">
        <w:rPr>
          <w:rFonts w:cs="Times New Roman"/>
          <w:bCs/>
          <w:color w:val="000000"/>
          <w:sz w:val="24"/>
          <w:szCs w:val="24"/>
          <w:lang w:eastAsia="ru-RU" w:bidi="ru-RU"/>
        </w:rPr>
        <w:t>спондилита</w:t>
      </w:r>
      <w:r w:rsidRPr="004450C0">
        <w:rPr>
          <w:rFonts w:cs="Times New Roman"/>
          <w:color w:val="000000"/>
          <w:sz w:val="24"/>
          <w:szCs w:val="24"/>
        </w:rPr>
        <w:t>и влияния терапии на спондилит.</w:t>
      </w:r>
    </w:p>
    <w:p w:rsidR="00BF41A0" w:rsidRPr="00952DF1" w:rsidRDefault="004450C0" w:rsidP="00B622D4">
      <w:pPr>
        <w:pStyle w:val="1f3"/>
        <w:shd w:val="clear" w:color="auto" w:fill="auto"/>
        <w:tabs>
          <w:tab w:val="left" w:leader="underscore" w:pos="10092"/>
        </w:tabs>
        <w:spacing w:line="360" w:lineRule="auto"/>
        <w:ind w:left="709" w:firstLine="20"/>
        <w:rPr>
          <w:rFonts w:cs="Times New Roman"/>
          <w:i/>
          <w:color w:val="000000"/>
          <w:sz w:val="24"/>
          <w:szCs w:val="24"/>
          <w:lang w:eastAsia="ru-RU" w:bidi="ru-RU"/>
        </w:rPr>
      </w:pPr>
      <w:r w:rsidRPr="004450C0">
        <w:rPr>
          <w:rFonts w:cs="Times New Roman"/>
          <w:i/>
          <w:color w:val="000000"/>
          <w:sz w:val="24"/>
          <w:szCs w:val="24"/>
          <w:lang w:eastAsia="ru-RU" w:bidi="ru-RU"/>
        </w:rPr>
        <w:t>Содержание (шаблон):</w:t>
      </w:r>
    </w:p>
    <w:p w:rsidR="00B622D4" w:rsidRPr="00952DF1" w:rsidRDefault="004450C0" w:rsidP="00B622D4">
      <w:pPr>
        <w:ind w:firstLine="60"/>
        <w:rPr>
          <w:rFonts w:cs="Times New Roman"/>
          <w:bCs/>
          <w:color w:val="000000"/>
          <w:szCs w:val="24"/>
        </w:rPr>
      </w:pPr>
      <w:r w:rsidRPr="004450C0">
        <w:rPr>
          <w:rFonts w:eastAsia="Arial" w:cs="Times New Roman"/>
          <w:szCs w:val="24"/>
        </w:rPr>
        <w:t xml:space="preserve">Оценивают на основании изменения индекса активности анкилозирующего спондилита </w:t>
      </w:r>
      <w:r w:rsidRPr="004450C0">
        <w:rPr>
          <w:rFonts w:cs="Times New Roman"/>
          <w:b/>
          <w:bCs/>
          <w:szCs w:val="24"/>
          <w:lang w:val="en-US"/>
        </w:rPr>
        <w:t>BASDAI</w:t>
      </w:r>
      <w:r w:rsidRPr="004450C0">
        <w:rPr>
          <w:rFonts w:cs="Times New Roman"/>
          <w:b/>
          <w:bCs/>
          <w:szCs w:val="24"/>
        </w:rPr>
        <w:t xml:space="preserve"> (</w:t>
      </w:r>
      <w:r w:rsidRPr="004450C0">
        <w:rPr>
          <w:rFonts w:cs="Times New Roman"/>
          <w:b/>
          <w:bCs/>
          <w:szCs w:val="24"/>
          <w:lang w:val="en-US"/>
        </w:rPr>
        <w:t>B</w:t>
      </w:r>
      <w:r w:rsidRPr="004450C0">
        <w:rPr>
          <w:rFonts w:cs="Times New Roman"/>
          <w:szCs w:val="24"/>
          <w:lang w:val="en-US"/>
        </w:rPr>
        <w:t>ath</w:t>
      </w:r>
      <w:r w:rsidRPr="004450C0">
        <w:rPr>
          <w:rFonts w:cs="Times New Roman"/>
          <w:b/>
          <w:bCs/>
          <w:szCs w:val="24"/>
          <w:lang w:val="en-US"/>
        </w:rPr>
        <w:t>A</w:t>
      </w:r>
      <w:r w:rsidRPr="004450C0">
        <w:rPr>
          <w:rFonts w:cs="Times New Roman"/>
          <w:szCs w:val="24"/>
          <w:lang w:val="en-US"/>
        </w:rPr>
        <w:t>nkylosing</w:t>
      </w:r>
      <w:r w:rsidRPr="004450C0">
        <w:rPr>
          <w:rFonts w:cs="Times New Roman"/>
          <w:b/>
          <w:bCs/>
          <w:szCs w:val="24"/>
          <w:lang w:val="en-US"/>
        </w:rPr>
        <w:t>S</w:t>
      </w:r>
      <w:r w:rsidRPr="004450C0">
        <w:rPr>
          <w:rFonts w:cs="Times New Roman"/>
          <w:szCs w:val="24"/>
          <w:lang w:val="en-US"/>
        </w:rPr>
        <w:t>pondylitis</w:t>
      </w:r>
      <w:r w:rsidRPr="004450C0">
        <w:rPr>
          <w:rFonts w:cs="Times New Roman"/>
          <w:b/>
          <w:bCs/>
          <w:szCs w:val="24"/>
          <w:lang w:val="en-US"/>
        </w:rPr>
        <w:t>D</w:t>
      </w:r>
      <w:r w:rsidRPr="004450C0">
        <w:rPr>
          <w:rFonts w:cs="Times New Roman"/>
          <w:szCs w:val="24"/>
          <w:lang w:val="en-US"/>
        </w:rPr>
        <w:t>isease</w:t>
      </w:r>
      <w:r w:rsidRPr="004450C0">
        <w:rPr>
          <w:rFonts w:cs="Times New Roman"/>
          <w:b/>
          <w:bCs/>
          <w:szCs w:val="24"/>
          <w:lang w:val="en-US"/>
        </w:rPr>
        <w:t>A</w:t>
      </w:r>
      <w:r w:rsidRPr="004450C0">
        <w:rPr>
          <w:rFonts w:cs="Times New Roman"/>
          <w:szCs w:val="24"/>
          <w:lang w:val="en-US"/>
        </w:rPr>
        <w:t>ctivity</w:t>
      </w:r>
      <w:r w:rsidRPr="004450C0">
        <w:rPr>
          <w:rFonts w:cs="Times New Roman"/>
          <w:b/>
          <w:bCs/>
          <w:szCs w:val="24"/>
          <w:lang w:val="en-US"/>
        </w:rPr>
        <w:t>I</w:t>
      </w:r>
      <w:r w:rsidRPr="004450C0">
        <w:rPr>
          <w:rFonts w:cs="Times New Roman"/>
          <w:szCs w:val="24"/>
          <w:lang w:val="en-US"/>
        </w:rPr>
        <w:t>ndex</w:t>
      </w:r>
      <w:r w:rsidRPr="004450C0">
        <w:rPr>
          <w:rFonts w:cs="Times New Roman"/>
          <w:szCs w:val="24"/>
        </w:rPr>
        <w:t xml:space="preserve">) – самопросник из 6 вопросов, для ответа используется числовая рейтинговая шкала от 0 («очень хорошо») до 10 («очень плохо») </w:t>
      </w:r>
      <w:r w:rsidRPr="004450C0">
        <w:rPr>
          <w:rFonts w:cs="Times New Roman"/>
          <w:bCs/>
          <w:color w:val="000000"/>
          <w:szCs w:val="24"/>
        </w:rPr>
        <w:t>[104]</w:t>
      </w:r>
    </w:p>
    <w:p w:rsidR="00B622D4" w:rsidRPr="00952DF1" w:rsidRDefault="004450C0" w:rsidP="00B622D4">
      <w:pPr>
        <w:rPr>
          <w:rFonts w:cs="Times New Roman"/>
          <w:szCs w:val="24"/>
        </w:rPr>
      </w:pPr>
      <w:r w:rsidRPr="004450C0">
        <w:rPr>
          <w:rFonts w:cs="Times New Roman"/>
          <w:szCs w:val="24"/>
        </w:rPr>
        <w:t>В соответствующей клетке (обведите соответствующую цифру).</w:t>
      </w:r>
    </w:p>
    <w:p w:rsidR="00B622D4" w:rsidRPr="00952DF1" w:rsidRDefault="004450C0" w:rsidP="00B622D4">
      <w:pPr>
        <w:rPr>
          <w:rFonts w:cs="Times New Roman"/>
          <w:szCs w:val="24"/>
        </w:rPr>
      </w:pPr>
      <w:r w:rsidRPr="004450C0">
        <w:rPr>
          <w:rFonts w:cs="Times New Roman"/>
          <w:szCs w:val="24"/>
        </w:rPr>
        <w:t>Как бы Вы расценили уровень общей слабости (утомляемости) за последнюю неделю?</w:t>
      </w:r>
    </w:p>
    <w:p w:rsidR="00B622D4" w:rsidRPr="00952DF1" w:rsidRDefault="004450C0" w:rsidP="00B622D4">
      <w:pPr>
        <w:rPr>
          <w:rFonts w:cs="Times New Roman"/>
          <w:szCs w:val="24"/>
        </w:rPr>
      </w:pPr>
      <w:r w:rsidRPr="004450C0">
        <w:rPr>
          <w:rFonts w:cs="Times New Roman"/>
          <w:szCs w:val="24"/>
        </w:rPr>
        <w:t xml:space="preserve">Не былоОченьвыраженная   </w:t>
      </w:r>
    </w:p>
    <w:tbl>
      <w:tblPr>
        <w:tblW w:w="3803"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652"/>
        <w:gridCol w:w="652"/>
        <w:gridCol w:w="653"/>
        <w:gridCol w:w="653"/>
        <w:gridCol w:w="653"/>
        <w:gridCol w:w="653"/>
        <w:gridCol w:w="653"/>
        <w:gridCol w:w="653"/>
        <w:gridCol w:w="653"/>
        <w:gridCol w:w="645"/>
      </w:tblGrid>
      <w:tr w:rsidR="00B622D4" w:rsidRPr="00952DF1" w:rsidTr="00B63E1C">
        <w:tc>
          <w:tcPr>
            <w:tcW w:w="455" w:type="pct"/>
            <w:shd w:val="clear" w:color="auto" w:fill="auto"/>
          </w:tcPr>
          <w:p w:rsidR="00B622D4" w:rsidRPr="00952DF1" w:rsidRDefault="004450C0" w:rsidP="00B63E1C">
            <w:pPr>
              <w:ind w:firstLine="0"/>
              <w:rPr>
                <w:rFonts w:cs="Times New Roman"/>
                <w:szCs w:val="24"/>
              </w:rPr>
            </w:pPr>
            <w:r w:rsidRPr="004450C0">
              <w:rPr>
                <w:rFonts w:cs="Times New Roman"/>
                <w:szCs w:val="24"/>
              </w:rPr>
              <w:t>0</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6</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51"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4450C0" w:rsidP="00B622D4">
      <w:pPr>
        <w:rPr>
          <w:rFonts w:cs="Times New Roman"/>
          <w:szCs w:val="24"/>
        </w:rPr>
      </w:pPr>
      <w:r w:rsidRPr="004450C0">
        <w:rPr>
          <w:rFonts w:cs="Times New Roman"/>
          <w:szCs w:val="24"/>
        </w:rPr>
        <w:t>Как бы Вы расценили уровень боли в шее, спине или тазобедренных суставах за последнюю неделю?</w:t>
      </w:r>
    </w:p>
    <w:p w:rsidR="00B622D4" w:rsidRPr="00952DF1" w:rsidRDefault="004450C0" w:rsidP="00B622D4">
      <w:pPr>
        <w:rPr>
          <w:rFonts w:cs="Times New Roman"/>
          <w:szCs w:val="24"/>
          <w:lang w:val="en-US"/>
        </w:rPr>
      </w:pPr>
      <w:r w:rsidRPr="004450C0">
        <w:rPr>
          <w:rFonts w:cs="Times New Roman"/>
          <w:szCs w:val="24"/>
        </w:rPr>
        <w:t>Не былоОчень выраженная</w:t>
      </w:r>
    </w:p>
    <w:tbl>
      <w:tblPr>
        <w:tblW w:w="3534"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607"/>
        <w:gridCol w:w="607"/>
        <w:gridCol w:w="607"/>
        <w:gridCol w:w="606"/>
        <w:gridCol w:w="606"/>
        <w:gridCol w:w="606"/>
        <w:gridCol w:w="606"/>
        <w:gridCol w:w="606"/>
        <w:gridCol w:w="606"/>
        <w:gridCol w:w="600"/>
      </w:tblGrid>
      <w:tr w:rsidR="00B622D4" w:rsidRPr="00952DF1" w:rsidTr="00B63E1C">
        <w:tc>
          <w:tcPr>
            <w:tcW w:w="455" w:type="pct"/>
            <w:shd w:val="clear" w:color="auto" w:fill="auto"/>
          </w:tcPr>
          <w:p w:rsidR="00B622D4" w:rsidRPr="00952DF1" w:rsidRDefault="004450C0" w:rsidP="00B63E1C">
            <w:pPr>
              <w:ind w:firstLine="0"/>
              <w:rPr>
                <w:rFonts w:cs="Times New Roman"/>
                <w:szCs w:val="24"/>
              </w:rPr>
            </w:pPr>
            <w:r w:rsidRPr="004450C0">
              <w:rPr>
                <w:rFonts w:cs="Times New Roman"/>
                <w:szCs w:val="24"/>
              </w:rPr>
              <w:t>0</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6</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4450C0" w:rsidP="00B622D4">
      <w:pPr>
        <w:rPr>
          <w:rFonts w:cs="Times New Roman"/>
          <w:szCs w:val="24"/>
        </w:rPr>
      </w:pPr>
      <w:r w:rsidRPr="004450C0">
        <w:rPr>
          <w:rFonts w:cs="Times New Roman"/>
          <w:szCs w:val="24"/>
        </w:rPr>
        <w:t>Как бы Вы расценили уровень боли (или степень припухлости) в суставах (помимо шеи, спины или тазобедренных суставов) за последнюю неделю?</w:t>
      </w:r>
    </w:p>
    <w:p w:rsidR="00B622D4" w:rsidRPr="00952DF1" w:rsidRDefault="004450C0" w:rsidP="00B622D4">
      <w:pPr>
        <w:rPr>
          <w:rFonts w:cs="Times New Roman"/>
          <w:szCs w:val="24"/>
          <w:lang w:val="en-US"/>
        </w:rPr>
      </w:pPr>
      <w:r w:rsidRPr="004450C0">
        <w:rPr>
          <w:rFonts w:cs="Times New Roman"/>
          <w:szCs w:val="24"/>
        </w:rPr>
        <w:t>Не было</w:t>
      </w:r>
      <w:proofErr w:type="gramStart"/>
      <w:r w:rsidRPr="004450C0">
        <w:rPr>
          <w:rFonts w:cs="Times New Roman"/>
          <w:szCs w:val="24"/>
        </w:rPr>
        <w:t xml:space="preserve"> О</w:t>
      </w:r>
      <w:proofErr w:type="gramEnd"/>
      <w:r w:rsidRPr="004450C0">
        <w:rPr>
          <w:rFonts w:cs="Times New Roman"/>
          <w:szCs w:val="24"/>
        </w:rPr>
        <w:t>чень выраженная</w:t>
      </w:r>
    </w:p>
    <w:tbl>
      <w:tblPr>
        <w:tblW w:w="3515"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02"/>
        <w:gridCol w:w="603"/>
        <w:gridCol w:w="603"/>
        <w:gridCol w:w="603"/>
        <w:gridCol w:w="603"/>
        <w:gridCol w:w="602"/>
        <w:gridCol w:w="603"/>
        <w:gridCol w:w="603"/>
        <w:gridCol w:w="603"/>
        <w:gridCol w:w="601"/>
      </w:tblGrid>
      <w:tr w:rsidR="00B622D4" w:rsidRPr="00952DF1" w:rsidTr="00B63E1C">
        <w:tc>
          <w:tcPr>
            <w:tcW w:w="454" w:type="pct"/>
            <w:shd w:val="clear" w:color="auto" w:fill="auto"/>
          </w:tcPr>
          <w:p w:rsidR="00B622D4" w:rsidRPr="00952DF1" w:rsidRDefault="004450C0" w:rsidP="00B63E1C">
            <w:pPr>
              <w:ind w:firstLine="0"/>
              <w:rPr>
                <w:rFonts w:cs="Times New Roman"/>
                <w:szCs w:val="24"/>
              </w:rPr>
            </w:pPr>
            <w:r w:rsidRPr="004450C0">
              <w:rPr>
                <w:rFonts w:cs="Times New Roman"/>
                <w:szCs w:val="24"/>
              </w:rPr>
              <w:t>0</w:t>
            </w:r>
          </w:p>
        </w:tc>
        <w:tc>
          <w:tcPr>
            <w:tcW w:w="454"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4"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6</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5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4450C0" w:rsidP="00B622D4">
      <w:pPr>
        <w:rPr>
          <w:rFonts w:cs="Times New Roman"/>
          <w:szCs w:val="24"/>
        </w:rPr>
      </w:pPr>
      <w:r w:rsidRPr="004450C0">
        <w:rPr>
          <w:rFonts w:cs="Times New Roman"/>
          <w:szCs w:val="24"/>
        </w:rPr>
        <w:t>Как бы Вы расценили степень неприятных ощущений, возникающих при дотрагивании до каких-либо болезненных областей или давлении на них (за последнюю неделю)?</w:t>
      </w:r>
    </w:p>
    <w:p w:rsidR="00B622D4" w:rsidRPr="00952DF1" w:rsidRDefault="004450C0" w:rsidP="00B622D4">
      <w:pPr>
        <w:rPr>
          <w:rFonts w:cs="Times New Roman"/>
          <w:szCs w:val="24"/>
        </w:rPr>
      </w:pPr>
      <w:r w:rsidRPr="004450C0">
        <w:rPr>
          <w:rFonts w:cs="Times New Roman"/>
          <w:szCs w:val="24"/>
        </w:rPr>
        <w:t>Не было</w:t>
      </w:r>
      <w:proofErr w:type="gramStart"/>
      <w:r w:rsidRPr="004450C0">
        <w:rPr>
          <w:rFonts w:cs="Times New Roman"/>
          <w:szCs w:val="24"/>
        </w:rPr>
        <w:t xml:space="preserve">                                                                                              О</w:t>
      </w:r>
      <w:proofErr w:type="gramEnd"/>
      <w:r w:rsidRPr="004450C0">
        <w:rPr>
          <w:rFonts w:cs="Times New Roman"/>
          <w:szCs w:val="24"/>
        </w:rPr>
        <w:t>чень выраженная</w:t>
      </w:r>
    </w:p>
    <w:tbl>
      <w:tblPr>
        <w:tblW w:w="3537"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611"/>
        <w:gridCol w:w="611"/>
        <w:gridCol w:w="610"/>
        <w:gridCol w:w="610"/>
        <w:gridCol w:w="611"/>
        <w:gridCol w:w="610"/>
        <w:gridCol w:w="610"/>
        <w:gridCol w:w="610"/>
        <w:gridCol w:w="610"/>
        <w:gridCol w:w="567"/>
      </w:tblGrid>
      <w:tr w:rsidR="00B622D4" w:rsidRPr="00952DF1" w:rsidTr="00B63E1C">
        <w:tc>
          <w:tcPr>
            <w:tcW w:w="458" w:type="pct"/>
            <w:shd w:val="clear" w:color="auto" w:fill="auto"/>
          </w:tcPr>
          <w:p w:rsidR="00B622D4" w:rsidRPr="00952DF1" w:rsidRDefault="004450C0" w:rsidP="00B63E1C">
            <w:pPr>
              <w:ind w:firstLine="0"/>
              <w:rPr>
                <w:rFonts w:cs="Times New Roman"/>
                <w:szCs w:val="24"/>
              </w:rPr>
            </w:pPr>
            <w:r w:rsidRPr="004450C0">
              <w:rPr>
                <w:rFonts w:cs="Times New Roman"/>
                <w:szCs w:val="24"/>
              </w:rPr>
              <w:t>0</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6</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2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4450C0" w:rsidP="00B622D4">
      <w:pPr>
        <w:rPr>
          <w:rFonts w:cs="Times New Roman"/>
          <w:szCs w:val="24"/>
        </w:rPr>
      </w:pPr>
      <w:r w:rsidRPr="004450C0">
        <w:rPr>
          <w:rFonts w:cs="Times New Roman"/>
          <w:szCs w:val="24"/>
        </w:rPr>
        <w:t>Как бы Вы расценили степень выраженности утренней скованности, возникающей после просыпания (за последнюю неделю)?</w:t>
      </w:r>
    </w:p>
    <w:p w:rsidR="00B622D4" w:rsidRPr="00952DF1" w:rsidRDefault="004450C0" w:rsidP="00B622D4">
      <w:pPr>
        <w:rPr>
          <w:rFonts w:cs="Times New Roman"/>
          <w:szCs w:val="24"/>
        </w:rPr>
      </w:pPr>
      <w:r w:rsidRPr="004450C0">
        <w:rPr>
          <w:rFonts w:cs="Times New Roman"/>
          <w:szCs w:val="24"/>
        </w:rPr>
        <w:t>Не было</w:t>
      </w:r>
      <w:proofErr w:type="gramStart"/>
      <w:r w:rsidRPr="004450C0">
        <w:rPr>
          <w:rFonts w:cs="Times New Roman"/>
          <w:szCs w:val="24"/>
        </w:rPr>
        <w:t xml:space="preserve">                                                                                         О</w:t>
      </w:r>
      <w:proofErr w:type="gramEnd"/>
      <w:r w:rsidRPr="004450C0">
        <w:rPr>
          <w:rFonts w:cs="Times New Roman"/>
          <w:szCs w:val="24"/>
        </w:rPr>
        <w:t>чень выраженная</w:t>
      </w:r>
    </w:p>
    <w:tbl>
      <w:tblPr>
        <w:tblW w:w="3537"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611"/>
        <w:gridCol w:w="611"/>
        <w:gridCol w:w="610"/>
        <w:gridCol w:w="610"/>
        <w:gridCol w:w="611"/>
        <w:gridCol w:w="610"/>
        <w:gridCol w:w="610"/>
        <w:gridCol w:w="610"/>
        <w:gridCol w:w="610"/>
        <w:gridCol w:w="567"/>
      </w:tblGrid>
      <w:tr w:rsidR="00B622D4" w:rsidRPr="00952DF1" w:rsidTr="00B63E1C">
        <w:tc>
          <w:tcPr>
            <w:tcW w:w="458" w:type="pct"/>
            <w:shd w:val="clear" w:color="auto" w:fill="auto"/>
          </w:tcPr>
          <w:p w:rsidR="00B622D4" w:rsidRPr="00952DF1" w:rsidRDefault="004450C0" w:rsidP="00B63E1C">
            <w:pPr>
              <w:ind w:firstLine="0"/>
              <w:rPr>
                <w:rFonts w:cs="Times New Roman"/>
                <w:szCs w:val="24"/>
              </w:rPr>
            </w:pPr>
            <w:r w:rsidRPr="004450C0">
              <w:rPr>
                <w:rFonts w:cs="Times New Roman"/>
                <w:szCs w:val="24"/>
              </w:rPr>
              <w:t>0</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6</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2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4450C0" w:rsidP="00B622D4">
      <w:pPr>
        <w:rPr>
          <w:rFonts w:cs="Times New Roman"/>
          <w:szCs w:val="24"/>
        </w:rPr>
      </w:pPr>
      <w:r w:rsidRPr="004450C0">
        <w:rPr>
          <w:rFonts w:cs="Times New Roman"/>
          <w:szCs w:val="24"/>
        </w:rPr>
        <w:t>Как долго длится утренняя скованность, возникающая после просыпания (за последнюю неделю)?</w:t>
      </w:r>
    </w:p>
    <w:p w:rsidR="00B622D4" w:rsidRPr="00952DF1" w:rsidRDefault="004450C0" w:rsidP="00B622D4">
      <w:pPr>
        <w:rPr>
          <w:rFonts w:cs="Times New Roman"/>
          <w:szCs w:val="24"/>
        </w:rPr>
      </w:pPr>
      <w:r w:rsidRPr="004450C0">
        <w:rPr>
          <w:rFonts w:cs="Times New Roman"/>
          <w:szCs w:val="24"/>
        </w:rPr>
        <w:t>Не было                                                                    2 часа и больше</w:t>
      </w:r>
      <w:r w:rsidRPr="004450C0">
        <w:rPr>
          <w:rFonts w:cs="Times New Roman"/>
          <w:szCs w:val="24"/>
        </w:rPr>
        <w:tab/>
      </w:r>
    </w:p>
    <w:tbl>
      <w:tblPr>
        <w:tblW w:w="3537" w:type="pct"/>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
        <w:gridCol w:w="611"/>
        <w:gridCol w:w="611"/>
        <w:gridCol w:w="610"/>
        <w:gridCol w:w="610"/>
        <w:gridCol w:w="611"/>
        <w:gridCol w:w="610"/>
        <w:gridCol w:w="610"/>
        <w:gridCol w:w="610"/>
        <w:gridCol w:w="610"/>
        <w:gridCol w:w="567"/>
      </w:tblGrid>
      <w:tr w:rsidR="00B622D4" w:rsidRPr="00952DF1" w:rsidTr="00B63E1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0</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2</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3</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4</w:t>
            </w:r>
          </w:p>
        </w:tc>
        <w:tc>
          <w:tcPr>
            <w:tcW w:w="458"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5</w:t>
            </w:r>
          </w:p>
        </w:tc>
        <w:tc>
          <w:tcPr>
            <w:tcW w:w="457" w:type="pct"/>
            <w:shd w:val="clear" w:color="auto" w:fill="auto"/>
          </w:tcPr>
          <w:p w:rsidR="00B622D4" w:rsidRPr="00952DF1" w:rsidRDefault="004450C0" w:rsidP="00B63E1C">
            <w:pPr>
              <w:ind w:firstLine="0"/>
              <w:rPr>
                <w:rFonts w:cs="Times New Roman"/>
                <w:szCs w:val="24"/>
              </w:rPr>
            </w:pPr>
            <w:r w:rsidRPr="004450C0">
              <w:rPr>
                <w:rFonts w:cs="Times New Roman"/>
                <w:szCs w:val="24"/>
              </w:rPr>
              <w:t>6</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7</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8</w:t>
            </w:r>
          </w:p>
        </w:tc>
        <w:tc>
          <w:tcPr>
            <w:tcW w:w="457"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9</w:t>
            </w:r>
          </w:p>
        </w:tc>
        <w:tc>
          <w:tcPr>
            <w:tcW w:w="425" w:type="pct"/>
            <w:shd w:val="clear" w:color="auto" w:fill="auto"/>
          </w:tcPr>
          <w:p w:rsidR="00B622D4" w:rsidRPr="00952DF1" w:rsidRDefault="004450C0" w:rsidP="00B63E1C">
            <w:pPr>
              <w:ind w:firstLine="0"/>
              <w:rPr>
                <w:rFonts w:cs="Times New Roman"/>
                <w:szCs w:val="24"/>
                <w:lang w:val="en-US"/>
              </w:rPr>
            </w:pPr>
            <w:r w:rsidRPr="004450C0">
              <w:rPr>
                <w:rFonts w:cs="Times New Roman"/>
                <w:szCs w:val="24"/>
                <w:lang w:val="en-US"/>
              </w:rPr>
              <w:t>10</w:t>
            </w:r>
          </w:p>
        </w:tc>
      </w:tr>
    </w:tbl>
    <w:p w:rsidR="00B622D4" w:rsidRPr="00952DF1" w:rsidRDefault="00B622D4" w:rsidP="00B622D4">
      <w:pPr>
        <w:rPr>
          <w:rFonts w:eastAsia="Arial" w:cs="Times New Roman"/>
          <w:b/>
          <w:bCs/>
          <w:szCs w:val="24"/>
        </w:rPr>
      </w:pPr>
    </w:p>
    <w:p w:rsidR="00B622D4" w:rsidRPr="00952DF1" w:rsidRDefault="004450C0" w:rsidP="00B622D4">
      <w:pPr>
        <w:rPr>
          <w:rFonts w:cs="Times New Roman"/>
          <w:bCs/>
          <w:color w:val="000000"/>
          <w:szCs w:val="24"/>
        </w:rPr>
      </w:pPr>
      <w:r w:rsidRPr="004450C0">
        <w:rPr>
          <w:rFonts w:cs="Times New Roman"/>
          <w:bCs/>
          <w:color w:val="000000"/>
          <w:szCs w:val="24"/>
        </w:rPr>
        <w:t xml:space="preserve">Расчет индекса </w:t>
      </w:r>
      <w:r w:rsidRPr="004450C0">
        <w:rPr>
          <w:rFonts w:cs="Times New Roman"/>
          <w:bCs/>
          <w:color w:val="000000"/>
          <w:szCs w:val="24"/>
          <w:lang w:val="en-US"/>
        </w:rPr>
        <w:t>BASDAI</w:t>
      </w:r>
      <w:r w:rsidRPr="004450C0">
        <w:rPr>
          <w:rFonts w:cs="Times New Roman"/>
          <w:bCs/>
          <w:color w:val="000000"/>
          <w:szCs w:val="24"/>
          <w:lang w:val="nl-NL"/>
        </w:rPr>
        <w:t xml:space="preserve">: </w:t>
      </w:r>
    </w:p>
    <w:p w:rsidR="00B622D4" w:rsidRPr="00952DF1" w:rsidRDefault="004450C0" w:rsidP="00B622D4">
      <w:pPr>
        <w:rPr>
          <w:rFonts w:cs="Times New Roman"/>
          <w:bCs/>
          <w:color w:val="000000"/>
          <w:szCs w:val="24"/>
        </w:rPr>
      </w:pPr>
      <w:r w:rsidRPr="004450C0">
        <w:rPr>
          <w:rFonts w:cs="Times New Roman"/>
          <w:bCs/>
          <w:color w:val="000000"/>
          <w:szCs w:val="24"/>
        </w:rPr>
        <w:t>Рассчитывается сумма значений для вопросов 1–4 и прибавляется среднее значение для вопросов 5 и 6. Полученный  результат делится на 5</w:t>
      </w:r>
      <w:r w:rsidRPr="004450C0">
        <w:rPr>
          <w:rFonts w:cs="Times New Roman"/>
          <w:bCs/>
          <w:color w:val="000000"/>
          <w:szCs w:val="24"/>
          <w:lang w:val="nl-NL"/>
        </w:rPr>
        <w:t>.</w:t>
      </w:r>
    </w:p>
    <w:p w:rsidR="00BF41A0" w:rsidRPr="00952DF1" w:rsidRDefault="004450C0" w:rsidP="00B622D4">
      <w:pPr>
        <w:pStyle w:val="1f3"/>
        <w:shd w:val="clear" w:color="auto" w:fill="auto"/>
        <w:tabs>
          <w:tab w:val="left" w:leader="underscore" w:pos="10092"/>
        </w:tabs>
        <w:spacing w:line="360" w:lineRule="auto"/>
        <w:ind w:left="709" w:firstLine="20"/>
        <w:rPr>
          <w:rFonts w:cs="Times New Roman"/>
          <w:i/>
          <w:color w:val="000000"/>
          <w:sz w:val="24"/>
          <w:szCs w:val="24"/>
          <w:lang w:eastAsia="ru-RU" w:bidi="ru-RU"/>
        </w:rPr>
      </w:pPr>
      <w:r w:rsidRPr="004450C0">
        <w:rPr>
          <w:rFonts w:cs="Times New Roman"/>
          <w:i/>
          <w:color w:val="000000"/>
          <w:sz w:val="24"/>
          <w:szCs w:val="24"/>
          <w:lang w:eastAsia="ru-RU" w:bidi="ru-RU"/>
        </w:rPr>
        <w:t>Ключ (интерпретация):</w:t>
      </w:r>
    </w:p>
    <w:p w:rsidR="00B622D4" w:rsidRPr="00952DF1" w:rsidRDefault="004450C0" w:rsidP="00B622D4">
      <w:pPr>
        <w:rPr>
          <w:rFonts w:cs="Times New Roman"/>
          <w:b/>
          <w:bCs/>
          <w:color w:val="000000"/>
          <w:szCs w:val="24"/>
        </w:rPr>
      </w:pPr>
      <w:r w:rsidRPr="004450C0">
        <w:rPr>
          <w:rFonts w:cs="Times New Roman"/>
          <w:b/>
          <w:bCs/>
          <w:color w:val="000000"/>
          <w:szCs w:val="24"/>
        </w:rPr>
        <w:t>Оценка полученных значений:</w:t>
      </w:r>
    </w:p>
    <w:p w:rsidR="00B622D4" w:rsidRPr="00952DF1" w:rsidRDefault="004450C0" w:rsidP="00B622D4">
      <w:pPr>
        <w:rPr>
          <w:rFonts w:cs="Times New Roman"/>
          <w:b/>
          <w:bCs/>
          <w:color w:val="000000"/>
          <w:szCs w:val="24"/>
        </w:rPr>
      </w:pPr>
      <w:r w:rsidRPr="004450C0">
        <w:rPr>
          <w:rFonts w:cs="Times New Roman"/>
          <w:b/>
          <w:bCs/>
          <w:color w:val="000000"/>
          <w:szCs w:val="24"/>
        </w:rPr>
        <w:t>&lt;4</w:t>
      </w:r>
      <w:r w:rsidRPr="004450C0">
        <w:rPr>
          <w:rFonts w:cs="Times New Roman"/>
          <w:color w:val="000000"/>
          <w:szCs w:val="24"/>
        </w:rPr>
        <w:t xml:space="preserve"> без нарушения функции соответствует низкой активности псориатического спондилита; </w:t>
      </w:r>
    </w:p>
    <w:p w:rsidR="00B622D4" w:rsidRPr="00952DF1" w:rsidRDefault="004450C0" w:rsidP="00B622D4">
      <w:pPr>
        <w:rPr>
          <w:rFonts w:cs="Times New Roman"/>
          <w:b/>
          <w:bCs/>
          <w:color w:val="000000"/>
          <w:szCs w:val="24"/>
        </w:rPr>
      </w:pPr>
      <w:r w:rsidRPr="004450C0">
        <w:rPr>
          <w:rFonts w:cs="Times New Roman"/>
          <w:b/>
          <w:bCs/>
          <w:color w:val="000000"/>
          <w:szCs w:val="24"/>
        </w:rPr>
        <w:t>&gt; 4</w:t>
      </w:r>
      <w:r w:rsidRPr="004450C0">
        <w:rPr>
          <w:rFonts w:cs="Times New Roman"/>
          <w:color w:val="000000"/>
          <w:szCs w:val="24"/>
        </w:rPr>
        <w:t xml:space="preserve"> без нарушения функции и </w:t>
      </w:r>
      <w:r w:rsidRPr="004450C0">
        <w:rPr>
          <w:rFonts w:cs="Times New Roman"/>
          <w:color w:val="000000"/>
          <w:szCs w:val="24"/>
          <w:lang w:val="en-US"/>
        </w:rPr>
        <w:t>BASDAI</w:t>
      </w:r>
      <w:r w:rsidRPr="004450C0">
        <w:rPr>
          <w:rFonts w:cs="Times New Roman"/>
          <w:color w:val="000000"/>
          <w:szCs w:val="24"/>
        </w:rPr>
        <w:t xml:space="preserve"> (БАСДАЙ)</w:t>
      </w:r>
      <w:r w:rsidRPr="004450C0">
        <w:rPr>
          <w:rFonts w:cs="Times New Roman"/>
          <w:b/>
          <w:bCs/>
          <w:color w:val="000000"/>
          <w:szCs w:val="24"/>
        </w:rPr>
        <w:t>&lt; 4</w:t>
      </w:r>
      <w:r w:rsidRPr="004450C0">
        <w:rPr>
          <w:rFonts w:cs="Times New Roman"/>
          <w:color w:val="000000"/>
          <w:szCs w:val="24"/>
        </w:rPr>
        <w:t xml:space="preserve"> в сочетании с нарушением функции – умеренной; </w:t>
      </w:r>
    </w:p>
    <w:p w:rsidR="00B622D4" w:rsidRPr="00952DF1" w:rsidRDefault="004450C0" w:rsidP="00B622D4">
      <w:pPr>
        <w:rPr>
          <w:rFonts w:cs="Times New Roman"/>
          <w:color w:val="000000"/>
          <w:szCs w:val="24"/>
        </w:rPr>
      </w:pPr>
      <w:r w:rsidRPr="004450C0">
        <w:rPr>
          <w:rFonts w:cs="Times New Roman"/>
          <w:b/>
          <w:bCs/>
          <w:color w:val="000000"/>
          <w:szCs w:val="24"/>
        </w:rPr>
        <w:t>&gt; 4</w:t>
      </w:r>
      <w:r w:rsidRPr="004450C0">
        <w:rPr>
          <w:rFonts w:cs="Times New Roman"/>
          <w:color w:val="000000"/>
          <w:szCs w:val="24"/>
        </w:rPr>
        <w:t xml:space="preserve"> в сочетании с нарушением функции – соответствует высокой активности;</w:t>
      </w:r>
    </w:p>
    <w:p w:rsidR="00B622D4" w:rsidRPr="00952DF1" w:rsidRDefault="004450C0" w:rsidP="00B622D4">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Пояснение</w:t>
      </w:r>
      <w:proofErr w:type="gramStart"/>
      <w:r w:rsidRPr="004450C0">
        <w:rPr>
          <w:rFonts w:cs="Times New Roman"/>
          <w:i/>
          <w:color w:val="000000"/>
          <w:sz w:val="24"/>
          <w:szCs w:val="24"/>
          <w:lang w:eastAsia="ru-RU" w:bidi="ru-RU"/>
        </w:rPr>
        <w:t>:</w:t>
      </w:r>
      <w:r w:rsidRPr="004450C0">
        <w:rPr>
          <w:rFonts w:cs="Times New Roman"/>
          <w:color w:val="000000"/>
          <w:sz w:val="24"/>
          <w:szCs w:val="24"/>
        </w:rPr>
        <w:t>У</w:t>
      </w:r>
      <w:proofErr w:type="gramEnd"/>
      <w:r w:rsidRPr="004450C0">
        <w:rPr>
          <w:rFonts w:cs="Times New Roman"/>
          <w:color w:val="000000"/>
          <w:sz w:val="24"/>
          <w:szCs w:val="24"/>
        </w:rPr>
        <w:t>меньшение индекса на 50% свидетельствует о наличии ответа на терапию.</w:t>
      </w:r>
    </w:p>
    <w:p w:rsidR="00BF41A0" w:rsidRPr="00952DF1" w:rsidRDefault="00BF41A0" w:rsidP="00B622D4">
      <w:pPr>
        <w:rPr>
          <w:rFonts w:eastAsia="Arial" w:cs="Times New Roman"/>
          <w:b/>
          <w:bCs/>
          <w:color w:val="000000"/>
          <w:szCs w:val="24"/>
        </w:rPr>
      </w:pPr>
    </w:p>
    <w:p w:rsidR="00B622D4" w:rsidRPr="00952DF1" w:rsidRDefault="004450C0" w:rsidP="00E57363">
      <w:pPr>
        <w:ind w:firstLine="0"/>
        <w:rPr>
          <w:rFonts w:eastAsia="Arial" w:cs="Times New Roman"/>
          <w:b/>
          <w:bCs/>
          <w:color w:val="000000"/>
          <w:szCs w:val="24"/>
        </w:rPr>
      </w:pPr>
      <w:r>
        <w:rPr>
          <w:rFonts w:eastAsia="Arial" w:cs="Times New Roman"/>
          <w:b/>
          <w:bCs/>
          <w:color w:val="000000"/>
          <w:szCs w:val="24"/>
        </w:rPr>
        <w:t xml:space="preserve">Приложение Г2. Индекс </w:t>
      </w:r>
      <w:r>
        <w:rPr>
          <w:rFonts w:eastAsia="Arial" w:cs="Times New Roman"/>
          <w:b/>
          <w:bCs/>
          <w:color w:val="000000"/>
          <w:szCs w:val="24"/>
          <w:lang w:val="en-US"/>
        </w:rPr>
        <w:t>LEI</w:t>
      </w:r>
    </w:p>
    <w:p w:rsidR="00B622D4" w:rsidRPr="00952DF1" w:rsidRDefault="004450C0" w:rsidP="00E57363">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Название на русском языке</w:t>
      </w:r>
      <w:r w:rsidRPr="004450C0">
        <w:rPr>
          <w:rFonts w:cs="Times New Roman"/>
          <w:color w:val="000000"/>
          <w:sz w:val="24"/>
          <w:szCs w:val="24"/>
          <w:lang w:eastAsia="ru-RU" w:bidi="ru-RU"/>
        </w:rPr>
        <w:t>: Лидский энтезиальный индекс</w:t>
      </w:r>
    </w:p>
    <w:p w:rsidR="00B622D4" w:rsidRPr="00952DF1" w:rsidRDefault="004450C0" w:rsidP="00E57363">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Оригинальное название (если есть)</w:t>
      </w:r>
      <w:r w:rsidRPr="004450C0">
        <w:rPr>
          <w:rFonts w:cs="Times New Roman"/>
          <w:color w:val="000000"/>
          <w:sz w:val="24"/>
          <w:szCs w:val="24"/>
          <w:lang w:eastAsia="ru-RU" w:bidi="ru-RU"/>
        </w:rPr>
        <w:t>:LEI (Leeds Enthestis Index)</w:t>
      </w:r>
    </w:p>
    <w:p w:rsidR="00B622D4" w:rsidRPr="00952DF1" w:rsidRDefault="004450C0" w:rsidP="00E57363">
      <w:pPr>
        <w:pStyle w:val="1f3"/>
        <w:shd w:val="clear" w:color="auto" w:fill="auto"/>
        <w:spacing w:line="360" w:lineRule="auto"/>
        <w:ind w:left="709" w:right="100" w:firstLine="0"/>
        <w:rPr>
          <w:rFonts w:cs="Times New Roman"/>
          <w:color w:val="000000"/>
          <w:sz w:val="24"/>
          <w:szCs w:val="24"/>
          <w:lang w:eastAsia="ru-RU" w:bidi="ru-RU"/>
        </w:rPr>
      </w:pPr>
      <w:r w:rsidRPr="004450C0">
        <w:rPr>
          <w:rFonts w:cs="Times New Roman"/>
          <w:i/>
          <w:color w:val="000000"/>
          <w:sz w:val="24"/>
          <w:szCs w:val="24"/>
          <w:lang w:eastAsia="ru-RU" w:bidi="ru-RU"/>
        </w:rPr>
        <w:t>Источник (официальный сайт разработчиков, публикация с валидацией)</w:t>
      </w:r>
      <w:r w:rsidRPr="004450C0">
        <w:rPr>
          <w:rFonts w:cs="Times New Roman"/>
          <w:color w:val="000000"/>
          <w:sz w:val="24"/>
          <w:szCs w:val="24"/>
          <w:lang w:eastAsia="ru-RU" w:bidi="ru-RU"/>
        </w:rPr>
        <w:t>:</w:t>
      </w:r>
    </w:p>
    <w:p w:rsidR="00B622D4" w:rsidRPr="00952DF1" w:rsidRDefault="004450C0" w:rsidP="00E57363">
      <w:pPr>
        <w:pStyle w:val="1f3"/>
        <w:shd w:val="clear" w:color="auto" w:fill="auto"/>
        <w:tabs>
          <w:tab w:val="left" w:leader="underscore" w:pos="10092"/>
        </w:tabs>
        <w:spacing w:line="360" w:lineRule="auto"/>
        <w:ind w:left="709" w:firstLine="0"/>
        <w:rPr>
          <w:rFonts w:cs="Times New Roman"/>
          <w:sz w:val="24"/>
          <w:szCs w:val="24"/>
        </w:rPr>
      </w:pPr>
      <w:r w:rsidRPr="004450C0">
        <w:rPr>
          <w:rFonts w:cs="Times New Roman"/>
          <w:sz w:val="24"/>
          <w:szCs w:val="24"/>
          <w:lang w:val="en-US"/>
        </w:rPr>
        <w:t>Healy P.J., Helliwell P.S. Measuring clinical enthesitis in psoriatic arthritis: assessment of existing measures and development of an instrument specific to psoriatic arthritis. Arthritis Rheum. 2008;59(5):686–691.</w:t>
      </w:r>
    </w:p>
    <w:p w:rsidR="00B622D4" w:rsidRPr="00952DF1" w:rsidRDefault="004450C0" w:rsidP="00E57363">
      <w:pPr>
        <w:pStyle w:val="1f3"/>
        <w:shd w:val="clear" w:color="auto" w:fill="auto"/>
        <w:spacing w:line="360" w:lineRule="auto"/>
        <w:ind w:left="709" w:firstLine="20"/>
        <w:rPr>
          <w:rFonts w:cs="Times New Roman"/>
          <w:sz w:val="24"/>
          <w:szCs w:val="24"/>
        </w:rPr>
      </w:pPr>
      <w:r w:rsidRPr="004450C0">
        <w:rPr>
          <w:rFonts w:cs="Times New Roman"/>
          <w:color w:val="000000"/>
          <w:sz w:val="24"/>
          <w:szCs w:val="24"/>
          <w:lang w:eastAsia="ru-RU" w:bidi="ru-RU"/>
        </w:rPr>
        <w:t>Тип (подчеркнуть):</w:t>
      </w:r>
    </w:p>
    <w:p w:rsidR="00B622D4" w:rsidRPr="00952DF1" w:rsidRDefault="004450C0" w:rsidP="00E57363">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шкала оценки</w:t>
      </w:r>
    </w:p>
    <w:p w:rsidR="00B622D4" w:rsidRPr="00952DF1" w:rsidRDefault="004450C0" w:rsidP="00E57363">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индекс</w:t>
      </w:r>
    </w:p>
    <w:p w:rsidR="00B622D4" w:rsidRPr="00952DF1" w:rsidRDefault="004450C0" w:rsidP="00E57363">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вопросник</w:t>
      </w:r>
    </w:p>
    <w:p w:rsidR="00B622D4" w:rsidRPr="00952DF1" w:rsidRDefault="004450C0" w:rsidP="00E57363">
      <w:pPr>
        <w:pStyle w:val="1f3"/>
        <w:numPr>
          <w:ilvl w:val="0"/>
          <w:numId w:val="35"/>
        </w:numPr>
        <w:shd w:val="clear" w:color="auto" w:fill="auto"/>
        <w:tabs>
          <w:tab w:val="left" w:pos="1817"/>
          <w:tab w:val="left" w:leader="underscore" w:pos="10092"/>
        </w:tabs>
        <w:spacing w:line="360" w:lineRule="auto"/>
        <w:ind w:left="709" w:firstLine="20"/>
        <w:rPr>
          <w:rFonts w:cs="Times New Roman"/>
          <w:sz w:val="24"/>
          <w:szCs w:val="24"/>
        </w:rPr>
      </w:pPr>
      <w:r w:rsidRPr="004450C0">
        <w:rPr>
          <w:rFonts w:cs="Times New Roman"/>
          <w:color w:val="000000"/>
          <w:sz w:val="24"/>
          <w:szCs w:val="24"/>
          <w:lang w:eastAsia="ru-RU" w:bidi="ru-RU"/>
        </w:rPr>
        <w:t>другое (уточнить):</w:t>
      </w:r>
    </w:p>
    <w:p w:rsidR="00B622D4" w:rsidRPr="00952DF1" w:rsidRDefault="004450C0" w:rsidP="00E57363">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Назначение</w:t>
      </w:r>
      <w:proofErr w:type="gramStart"/>
      <w:r w:rsidRPr="004450C0">
        <w:rPr>
          <w:rFonts w:cs="Times New Roman"/>
          <w:color w:val="000000"/>
          <w:sz w:val="24"/>
          <w:szCs w:val="24"/>
          <w:lang w:eastAsia="ru-RU" w:bidi="ru-RU"/>
        </w:rPr>
        <w:t>:О</w:t>
      </w:r>
      <w:proofErr w:type="gramEnd"/>
      <w:r w:rsidRPr="004450C0">
        <w:rPr>
          <w:rFonts w:cs="Times New Roman"/>
          <w:color w:val="000000"/>
          <w:sz w:val="24"/>
          <w:szCs w:val="24"/>
          <w:lang w:eastAsia="ru-RU" w:bidi="ru-RU"/>
        </w:rPr>
        <w:t>ценка влияния терапии на энтезит</w:t>
      </w:r>
    </w:p>
    <w:p w:rsidR="00B622D4" w:rsidRPr="00952DF1" w:rsidRDefault="004450C0" w:rsidP="00E57363">
      <w:pPr>
        <w:pStyle w:val="1f3"/>
        <w:shd w:val="clear" w:color="auto" w:fill="auto"/>
        <w:tabs>
          <w:tab w:val="left" w:leader="underscore" w:pos="10092"/>
        </w:tabs>
        <w:spacing w:line="360" w:lineRule="auto"/>
        <w:ind w:left="709" w:firstLine="20"/>
        <w:rPr>
          <w:rFonts w:cs="Times New Roman"/>
          <w:i/>
          <w:color w:val="000000"/>
          <w:sz w:val="24"/>
          <w:szCs w:val="24"/>
          <w:lang w:eastAsia="ru-RU" w:bidi="ru-RU"/>
        </w:rPr>
      </w:pPr>
      <w:r w:rsidRPr="004450C0">
        <w:rPr>
          <w:rFonts w:cs="Times New Roman"/>
          <w:i/>
          <w:color w:val="000000"/>
          <w:sz w:val="24"/>
          <w:szCs w:val="24"/>
          <w:lang w:eastAsia="ru-RU" w:bidi="ru-RU"/>
        </w:rPr>
        <w:t>Содержание (шаблон):</w:t>
      </w:r>
    </w:p>
    <w:p w:rsidR="00E57363" w:rsidRPr="00952DF1" w:rsidRDefault="004450C0" w:rsidP="00E57363">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sz w:val="24"/>
          <w:szCs w:val="24"/>
        </w:rPr>
        <w:t>Оценивают динамику Лидского энтезиального индекса LEI (Leeds Enthestis Index). LEI вычисляют простым суммированием уровня пальпаторной болезненности в баллах в 6 парных точках прикрепления энтезисов: ахиллово сухожилие, латеральный надмыщелок плечевой кости, медиальный мыщелок бедренной кости.</w:t>
      </w:r>
    </w:p>
    <w:p w:rsidR="00B622D4" w:rsidRPr="00952DF1" w:rsidRDefault="004450C0" w:rsidP="00E57363">
      <w:pPr>
        <w:pStyle w:val="1f3"/>
        <w:shd w:val="clear" w:color="auto" w:fill="auto"/>
        <w:tabs>
          <w:tab w:val="left" w:leader="underscore" w:pos="10092"/>
        </w:tabs>
        <w:spacing w:line="360" w:lineRule="auto"/>
        <w:ind w:left="709" w:firstLine="20"/>
        <w:rPr>
          <w:rFonts w:cs="Times New Roman"/>
          <w:color w:val="000000"/>
          <w:sz w:val="24"/>
          <w:szCs w:val="24"/>
          <w:lang w:eastAsia="ru-RU" w:bidi="ru-RU"/>
        </w:rPr>
      </w:pPr>
      <w:r w:rsidRPr="004450C0">
        <w:rPr>
          <w:rFonts w:cs="Times New Roman"/>
          <w:color w:val="000000"/>
          <w:sz w:val="24"/>
          <w:szCs w:val="24"/>
          <w:lang w:eastAsia="ru-RU" w:bidi="ru-RU"/>
        </w:rPr>
        <w:t>Ключ (интерпретация):</w:t>
      </w:r>
    </w:p>
    <w:p w:rsidR="00C53256" w:rsidRPr="00952DF1" w:rsidRDefault="004450C0">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sz w:val="24"/>
          <w:szCs w:val="24"/>
        </w:rPr>
        <w:t>Градации –  0 – «нет боли», 1 – «боль есть», максимально 6 баллов.</w:t>
      </w:r>
    </w:p>
    <w:p w:rsidR="00B622D4" w:rsidRPr="00952DF1" w:rsidRDefault="00B622D4" w:rsidP="00B63E1C">
      <w:pPr>
        <w:ind w:left="709" w:firstLine="0"/>
        <w:rPr>
          <w:rFonts w:eastAsia="Arial" w:cs="Times New Roman"/>
          <w:b/>
          <w:bCs/>
          <w:color w:val="000000"/>
          <w:szCs w:val="24"/>
        </w:rPr>
      </w:pPr>
      <w:r w:rsidRPr="00952DF1">
        <w:rPr>
          <w:rFonts w:cs="Times New Roman"/>
          <w:i/>
          <w:color w:val="000000"/>
          <w:szCs w:val="24"/>
          <w:lang w:eastAsia="ru-RU" w:bidi="ru-RU"/>
        </w:rPr>
        <w:t>Пояснение</w:t>
      </w:r>
      <w:r w:rsidR="00E57363" w:rsidRPr="00952DF1">
        <w:rPr>
          <w:rFonts w:cs="Times New Roman"/>
          <w:color w:val="000000"/>
          <w:szCs w:val="24"/>
          <w:lang w:eastAsia="ru-RU" w:bidi="ru-RU"/>
        </w:rPr>
        <w:t>:</w:t>
      </w:r>
      <w:r w:rsidR="004450C0" w:rsidRPr="004450C0">
        <w:rPr>
          <w:rFonts w:cs="Times New Roman"/>
          <w:color w:val="000000"/>
          <w:szCs w:val="24"/>
          <w:lang w:eastAsia="ru-RU" w:bidi="ru-RU"/>
        </w:rPr>
        <w:t xml:space="preserve"> Максимальное количество баллов соответствует распространенному поражению энтезов.   </w:t>
      </w:r>
    </w:p>
    <w:p w:rsidR="00B622D4" w:rsidRPr="00952DF1" w:rsidRDefault="004450C0" w:rsidP="00B63E1C">
      <w:pPr>
        <w:ind w:firstLine="0"/>
        <w:rPr>
          <w:rFonts w:cs="Times New Roman"/>
          <w:b/>
          <w:szCs w:val="24"/>
        </w:rPr>
      </w:pPr>
      <w:r w:rsidRPr="004450C0">
        <w:rPr>
          <w:rFonts w:cs="Times New Roman"/>
          <w:b/>
          <w:szCs w:val="24"/>
        </w:rPr>
        <w:t xml:space="preserve">Приложение Г3.Шкалыактивности болезни </w:t>
      </w:r>
    </w:p>
    <w:p w:rsidR="00DB05B4"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Название на русском языке</w:t>
      </w:r>
      <w:proofErr w:type="gramStart"/>
      <w:r w:rsidRPr="004450C0">
        <w:rPr>
          <w:rFonts w:cs="Times New Roman"/>
          <w:color w:val="000000"/>
          <w:sz w:val="24"/>
          <w:szCs w:val="24"/>
          <w:lang w:eastAsia="ru-RU" w:bidi="ru-RU"/>
        </w:rPr>
        <w:t>:Ш</w:t>
      </w:r>
      <w:proofErr w:type="gramEnd"/>
      <w:r w:rsidRPr="004450C0">
        <w:rPr>
          <w:rFonts w:cs="Times New Roman"/>
          <w:color w:val="000000"/>
          <w:sz w:val="24"/>
          <w:szCs w:val="24"/>
          <w:lang w:eastAsia="ru-RU" w:bidi="ru-RU"/>
        </w:rPr>
        <w:t>кала активности болезни</w:t>
      </w:r>
    </w:p>
    <w:p w:rsidR="00DB05B4"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lang w:val="en-US"/>
        </w:rPr>
      </w:pPr>
      <w:r w:rsidRPr="004450C0">
        <w:rPr>
          <w:rFonts w:cs="Times New Roman"/>
          <w:i/>
          <w:color w:val="000000"/>
          <w:sz w:val="24"/>
          <w:szCs w:val="24"/>
          <w:lang w:eastAsia="ru-RU" w:bidi="ru-RU"/>
        </w:rPr>
        <w:t>Оригинальноеназвание</w:t>
      </w:r>
      <w:r w:rsidRPr="004450C0">
        <w:rPr>
          <w:rFonts w:cs="Times New Roman"/>
          <w:i/>
          <w:color w:val="000000"/>
          <w:sz w:val="24"/>
          <w:szCs w:val="24"/>
          <w:lang w:val="en-US" w:eastAsia="ru-RU" w:bidi="ru-RU"/>
        </w:rPr>
        <w:t xml:space="preserve"> (</w:t>
      </w:r>
      <w:r w:rsidRPr="004450C0">
        <w:rPr>
          <w:rFonts w:cs="Times New Roman"/>
          <w:i/>
          <w:color w:val="000000"/>
          <w:sz w:val="24"/>
          <w:szCs w:val="24"/>
          <w:lang w:eastAsia="ru-RU" w:bidi="ru-RU"/>
        </w:rPr>
        <w:t>еслиесть</w:t>
      </w:r>
      <w:r w:rsidRPr="004450C0">
        <w:rPr>
          <w:rFonts w:cs="Times New Roman"/>
          <w:i/>
          <w:color w:val="000000"/>
          <w:sz w:val="24"/>
          <w:szCs w:val="24"/>
          <w:lang w:val="en-US" w:eastAsia="ru-RU" w:bidi="ru-RU"/>
        </w:rPr>
        <w:t>)</w:t>
      </w:r>
      <w:proofErr w:type="gramStart"/>
      <w:r w:rsidRPr="004450C0">
        <w:rPr>
          <w:rFonts w:cs="Times New Roman"/>
          <w:i/>
          <w:color w:val="000000"/>
          <w:sz w:val="24"/>
          <w:szCs w:val="24"/>
          <w:lang w:val="en-US" w:eastAsia="ru-RU" w:bidi="ru-RU"/>
        </w:rPr>
        <w:t>:</w:t>
      </w:r>
      <w:r w:rsidRPr="004450C0">
        <w:rPr>
          <w:rFonts w:cs="Times New Roman"/>
          <w:bCs/>
          <w:color w:val="000000"/>
          <w:sz w:val="24"/>
          <w:szCs w:val="24"/>
          <w:lang w:val="en-US" w:eastAsia="ru-RU" w:bidi="ru-RU"/>
        </w:rPr>
        <w:t>D</w:t>
      </w:r>
      <w:r w:rsidRPr="004450C0">
        <w:rPr>
          <w:rFonts w:cs="Times New Roman"/>
          <w:color w:val="000000"/>
          <w:sz w:val="24"/>
          <w:szCs w:val="24"/>
          <w:lang w:val="en-US" w:eastAsia="ru-RU" w:bidi="ru-RU"/>
        </w:rPr>
        <w:t>isease</w:t>
      </w:r>
      <w:r w:rsidRPr="004450C0">
        <w:rPr>
          <w:rFonts w:cs="Times New Roman"/>
          <w:b/>
          <w:bCs/>
          <w:color w:val="000000"/>
          <w:sz w:val="24"/>
          <w:szCs w:val="24"/>
          <w:lang w:val="en-US" w:eastAsia="ru-RU" w:bidi="ru-RU"/>
        </w:rPr>
        <w:t>A</w:t>
      </w:r>
      <w:r w:rsidRPr="004450C0">
        <w:rPr>
          <w:rFonts w:cs="Times New Roman"/>
          <w:color w:val="000000"/>
          <w:sz w:val="24"/>
          <w:szCs w:val="24"/>
          <w:lang w:val="en-US" w:eastAsia="ru-RU" w:bidi="ru-RU"/>
        </w:rPr>
        <w:t>ctivityIndex</w:t>
      </w:r>
      <w:proofErr w:type="gramEnd"/>
      <w:r w:rsidRPr="004450C0">
        <w:rPr>
          <w:rFonts w:cs="Times New Roman"/>
          <w:color w:val="000000"/>
          <w:sz w:val="24"/>
          <w:szCs w:val="24"/>
          <w:lang w:val="en-US" w:eastAsia="ru-RU" w:bidi="ru-RU"/>
        </w:rPr>
        <w:t xml:space="preserve"> for Psoriatic Arthritis (DAPSA) </w:t>
      </w:r>
    </w:p>
    <w:p w:rsidR="00DB05B4" w:rsidRPr="00952DF1" w:rsidRDefault="004450C0" w:rsidP="00B63E1C">
      <w:pPr>
        <w:pStyle w:val="1f3"/>
        <w:shd w:val="clear" w:color="auto" w:fill="auto"/>
        <w:spacing w:line="360" w:lineRule="auto"/>
        <w:ind w:left="709" w:right="100" w:firstLine="20"/>
        <w:rPr>
          <w:rFonts w:cs="Times New Roman"/>
          <w:i/>
          <w:color w:val="000000"/>
          <w:sz w:val="24"/>
          <w:szCs w:val="24"/>
          <w:lang w:eastAsia="ru-RU" w:bidi="ru-RU"/>
        </w:rPr>
      </w:pPr>
      <w:r w:rsidRPr="004450C0">
        <w:rPr>
          <w:rFonts w:cs="Times New Roman"/>
          <w:i/>
          <w:color w:val="000000"/>
          <w:sz w:val="24"/>
          <w:szCs w:val="24"/>
          <w:lang w:eastAsia="ru-RU" w:bidi="ru-RU"/>
        </w:rPr>
        <w:t>Источник (официальный сайт разработчиков, публикация с валидацией):</w:t>
      </w:r>
    </w:p>
    <w:p w:rsidR="00042508" w:rsidRPr="00952DF1" w:rsidRDefault="004450C0" w:rsidP="00B63E1C">
      <w:pPr>
        <w:pStyle w:val="1f3"/>
        <w:shd w:val="clear" w:color="auto" w:fill="auto"/>
        <w:spacing w:line="360" w:lineRule="auto"/>
        <w:ind w:left="709" w:right="100" w:firstLine="20"/>
        <w:rPr>
          <w:rFonts w:cs="Times New Roman"/>
          <w:color w:val="000000"/>
          <w:sz w:val="24"/>
          <w:szCs w:val="24"/>
          <w:lang w:val="en-US" w:eastAsia="ru-RU" w:bidi="ru-RU"/>
        </w:rPr>
      </w:pPr>
      <w:r w:rsidRPr="004450C0">
        <w:rPr>
          <w:rFonts w:cs="Times New Roman"/>
          <w:color w:val="000000"/>
          <w:sz w:val="24"/>
          <w:szCs w:val="24"/>
          <w:lang w:val="en-US" w:eastAsia="ru-RU" w:bidi="ru-RU"/>
        </w:rPr>
        <w:t xml:space="preserve">Schoels M, Aletaha D, Funovits J, et al. Application of the DAREA/DAPSA score for assessment of disease activity in psoriatic arthritis. Ann Rheum Dis. 2010;69(8): 1441-1447. Doi:10.1136/ard.2009.122259. </w:t>
      </w:r>
    </w:p>
    <w:p w:rsidR="00DB05B4" w:rsidRPr="00952DF1" w:rsidRDefault="004450C0" w:rsidP="00B63E1C">
      <w:pPr>
        <w:pStyle w:val="1f3"/>
        <w:shd w:val="clear" w:color="auto" w:fill="auto"/>
        <w:spacing w:line="360" w:lineRule="auto"/>
        <w:ind w:left="709" w:firstLine="20"/>
        <w:rPr>
          <w:rFonts w:cs="Times New Roman"/>
          <w:i/>
          <w:sz w:val="24"/>
          <w:szCs w:val="24"/>
        </w:rPr>
      </w:pPr>
      <w:r w:rsidRPr="004450C0">
        <w:rPr>
          <w:rFonts w:cs="Times New Roman"/>
          <w:i/>
          <w:color w:val="000000"/>
          <w:sz w:val="24"/>
          <w:szCs w:val="24"/>
          <w:lang w:eastAsia="ru-RU" w:bidi="ru-RU"/>
        </w:rPr>
        <w:t>Тип (подчеркнуть):</w:t>
      </w:r>
    </w:p>
    <w:p w:rsidR="00DB05B4"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шкала оценки</w:t>
      </w:r>
    </w:p>
    <w:p w:rsidR="00DB05B4"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индекс</w:t>
      </w:r>
    </w:p>
    <w:p w:rsidR="00DB05B4"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вопросник</w:t>
      </w:r>
    </w:p>
    <w:p w:rsidR="00DB05B4" w:rsidRPr="00952DF1" w:rsidRDefault="004450C0" w:rsidP="00B63E1C">
      <w:pPr>
        <w:pStyle w:val="1f3"/>
        <w:numPr>
          <w:ilvl w:val="0"/>
          <w:numId w:val="35"/>
        </w:numPr>
        <w:shd w:val="clear" w:color="auto" w:fill="auto"/>
        <w:tabs>
          <w:tab w:val="left" w:pos="1817"/>
          <w:tab w:val="left" w:leader="underscore" w:pos="10092"/>
        </w:tabs>
        <w:spacing w:line="360" w:lineRule="auto"/>
        <w:ind w:left="709" w:firstLine="20"/>
        <w:rPr>
          <w:rFonts w:cs="Times New Roman"/>
          <w:sz w:val="24"/>
          <w:szCs w:val="24"/>
        </w:rPr>
      </w:pPr>
      <w:r w:rsidRPr="004450C0">
        <w:rPr>
          <w:rFonts w:cs="Times New Roman"/>
          <w:color w:val="000000"/>
          <w:sz w:val="24"/>
          <w:szCs w:val="24"/>
          <w:lang w:eastAsia="ru-RU" w:bidi="ru-RU"/>
        </w:rPr>
        <w:t>другое (уточнить):</w:t>
      </w:r>
    </w:p>
    <w:p w:rsidR="00DB05B4"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Назначение:</w:t>
      </w:r>
      <w:r w:rsidRPr="004450C0">
        <w:rPr>
          <w:rFonts w:cs="Times New Roman"/>
          <w:color w:val="000000"/>
          <w:sz w:val="24"/>
          <w:szCs w:val="24"/>
          <w:lang w:eastAsia="ru-RU" w:bidi="ru-RU"/>
        </w:rPr>
        <w:t xml:space="preserve"> Оценка активности псориатического артрита</w:t>
      </w:r>
    </w:p>
    <w:p w:rsidR="00DB05B4" w:rsidRPr="00952DF1" w:rsidRDefault="004450C0" w:rsidP="00B63E1C">
      <w:pPr>
        <w:pStyle w:val="1f3"/>
        <w:shd w:val="clear" w:color="auto" w:fill="auto"/>
        <w:tabs>
          <w:tab w:val="left" w:leader="underscore" w:pos="10092"/>
        </w:tabs>
        <w:spacing w:line="360" w:lineRule="auto"/>
        <w:ind w:left="709" w:firstLine="20"/>
        <w:rPr>
          <w:rFonts w:cs="Times New Roman"/>
          <w:i/>
          <w:sz w:val="24"/>
          <w:szCs w:val="24"/>
        </w:rPr>
      </w:pPr>
      <w:r w:rsidRPr="004450C0">
        <w:rPr>
          <w:rFonts w:cs="Times New Roman"/>
          <w:i/>
          <w:color w:val="000000"/>
          <w:sz w:val="24"/>
          <w:szCs w:val="24"/>
          <w:lang w:eastAsia="ru-RU" w:bidi="ru-RU"/>
        </w:rPr>
        <w:t>Содержание (шаблон):</w:t>
      </w:r>
    </w:p>
    <w:p w:rsidR="00DB05B4" w:rsidRPr="00952DF1" w:rsidRDefault="004450C0" w:rsidP="00B63E1C">
      <w:pPr>
        <w:rPr>
          <w:rFonts w:cs="Times New Roman"/>
          <w:bCs/>
          <w:szCs w:val="24"/>
        </w:rPr>
      </w:pPr>
      <w:r w:rsidRPr="004450C0">
        <w:rPr>
          <w:rFonts w:cs="Times New Roman"/>
          <w:bCs/>
          <w:szCs w:val="24"/>
        </w:rPr>
        <w:t>Индекс DA</w:t>
      </w:r>
      <w:r w:rsidRPr="004450C0">
        <w:rPr>
          <w:rFonts w:cs="Times New Roman"/>
          <w:bCs/>
          <w:szCs w:val="24"/>
          <w:lang w:val="en-US"/>
        </w:rPr>
        <w:t>P</w:t>
      </w:r>
      <w:r w:rsidRPr="004450C0">
        <w:rPr>
          <w:rFonts w:cs="Times New Roman"/>
          <w:bCs/>
          <w:szCs w:val="24"/>
        </w:rPr>
        <w:t>S</w:t>
      </w:r>
      <w:r w:rsidRPr="004450C0">
        <w:rPr>
          <w:rFonts w:cs="Times New Roman"/>
          <w:bCs/>
          <w:szCs w:val="24"/>
          <w:lang w:val="en-US"/>
        </w:rPr>
        <w:t>A</w:t>
      </w:r>
      <w:r w:rsidRPr="004450C0">
        <w:rPr>
          <w:rFonts w:cs="Times New Roman"/>
          <w:bCs/>
          <w:szCs w:val="24"/>
        </w:rPr>
        <w:t>=ЧБС/68+ЧПС/66+ОБ</w:t>
      </w:r>
      <w:proofErr w:type="gramStart"/>
      <w:r w:rsidRPr="004450C0">
        <w:rPr>
          <w:rFonts w:cs="Times New Roman"/>
          <w:bCs/>
          <w:szCs w:val="24"/>
        </w:rPr>
        <w:t>П(</w:t>
      </w:r>
      <w:proofErr w:type="gramEnd"/>
      <w:r w:rsidRPr="004450C0">
        <w:rPr>
          <w:rFonts w:cs="Times New Roman"/>
          <w:bCs/>
          <w:szCs w:val="24"/>
        </w:rPr>
        <w:t xml:space="preserve">ВАШ,см)+ОЗП(ВАШ, см)+СРБ(мг/дл) </w:t>
      </w:r>
    </w:p>
    <w:p w:rsidR="00B57CE4" w:rsidRPr="00952DF1" w:rsidRDefault="004450C0" w:rsidP="00B57CE4">
      <w:pPr>
        <w:rPr>
          <w:rFonts w:cs="Times New Roman"/>
          <w:bCs/>
          <w:i/>
          <w:szCs w:val="24"/>
          <w:lang w:bidi="ru-RU"/>
        </w:rPr>
      </w:pPr>
      <w:r w:rsidRPr="004450C0">
        <w:rPr>
          <w:rFonts w:cs="Times New Roman"/>
          <w:bCs/>
          <w:i/>
          <w:szCs w:val="24"/>
          <w:lang w:bidi="ru-RU"/>
        </w:rPr>
        <w:t>Ключ (интерпретация)</w:t>
      </w:r>
      <w:proofErr w:type="gramStart"/>
      <w:r w:rsidRPr="004450C0">
        <w:rPr>
          <w:rFonts w:cs="Times New Roman"/>
          <w:bCs/>
          <w:i/>
          <w:szCs w:val="24"/>
          <w:lang w:bidi="ru-RU"/>
        </w:rPr>
        <w:t>:</w:t>
      </w:r>
      <w:r w:rsidRPr="004450C0">
        <w:rPr>
          <w:rFonts w:cs="Times New Roman"/>
          <w:bCs/>
          <w:szCs w:val="24"/>
        </w:rPr>
        <w:t>П</w:t>
      </w:r>
      <w:proofErr w:type="gramEnd"/>
      <w:r w:rsidRPr="004450C0">
        <w:rPr>
          <w:rFonts w:cs="Times New Roman"/>
          <w:bCs/>
          <w:szCs w:val="24"/>
        </w:rPr>
        <w:t xml:space="preserve">ороговые значения: </w:t>
      </w:r>
      <w:r w:rsidRPr="004450C0">
        <w:rPr>
          <w:rFonts w:cs="Times New Roman"/>
          <w:bCs/>
          <w:i/>
          <w:szCs w:val="24"/>
          <w:lang w:bidi="ru-RU"/>
        </w:rPr>
        <w:t>DA</w:t>
      </w:r>
      <w:r w:rsidRPr="004450C0">
        <w:rPr>
          <w:rFonts w:cs="Times New Roman"/>
          <w:bCs/>
          <w:i/>
          <w:szCs w:val="24"/>
          <w:lang w:val="en-US" w:bidi="ru-RU"/>
        </w:rPr>
        <w:t>P</w:t>
      </w:r>
      <w:r w:rsidRPr="004450C0">
        <w:rPr>
          <w:rFonts w:cs="Times New Roman"/>
          <w:bCs/>
          <w:i/>
          <w:szCs w:val="24"/>
          <w:lang w:bidi="ru-RU"/>
        </w:rPr>
        <w:t>S</w:t>
      </w:r>
      <w:r w:rsidRPr="004450C0">
        <w:rPr>
          <w:rFonts w:cs="Times New Roman"/>
          <w:bCs/>
          <w:i/>
          <w:szCs w:val="24"/>
          <w:lang w:val="en-US" w:bidi="ru-RU"/>
        </w:rPr>
        <w:t>A</w:t>
      </w:r>
      <w:r w:rsidRPr="004450C0">
        <w:rPr>
          <w:rFonts w:cs="Times New Roman"/>
          <w:bCs/>
          <w:i/>
          <w:szCs w:val="24"/>
          <w:lang w:bidi="ru-RU"/>
        </w:rPr>
        <w:t>&gt;28 - высокая активность, 15–28 – умеренная, 5–14 – низкая, 0–4 – ремиссия.</w:t>
      </w:r>
    </w:p>
    <w:p w:rsidR="00B57CE4" w:rsidRPr="00952DF1" w:rsidRDefault="004450C0" w:rsidP="00B57CE4">
      <w:pPr>
        <w:rPr>
          <w:rFonts w:cs="Times New Roman"/>
          <w:bCs/>
          <w:i/>
          <w:szCs w:val="24"/>
          <w:lang w:bidi="ru-RU"/>
        </w:rPr>
      </w:pPr>
      <w:r w:rsidRPr="004450C0">
        <w:rPr>
          <w:rFonts w:cs="Times New Roman"/>
          <w:bCs/>
          <w:i/>
          <w:szCs w:val="24"/>
          <w:lang w:bidi="ru-RU"/>
        </w:rPr>
        <w:t xml:space="preserve">Пояснение: </w:t>
      </w:r>
      <w:r w:rsidRPr="004450C0">
        <w:rPr>
          <w:rFonts w:cs="Times New Roman"/>
          <w:bCs/>
          <w:szCs w:val="24"/>
          <w:lang w:bidi="ru-RU"/>
        </w:rPr>
        <w:t xml:space="preserve">Для расчета данного индекса оценивают 68 болезненных и 66 припухших суставов, при этом дистальные межфаланговые суставы стоп не учитывают  [117, 120]. </w:t>
      </w:r>
      <w:r w:rsidRPr="004450C0">
        <w:rPr>
          <w:rFonts w:cs="Times New Roman"/>
          <w:bCs/>
          <w:iCs/>
          <w:szCs w:val="24"/>
          <w:lang w:bidi="ru-RU"/>
        </w:rPr>
        <w:t>Оценивают височно-нижнечелюстные, грудино-ключичные, ключично-акромиальные, плечевые, локтевые, лучезапястные суставы, 1–5-е пястно-фаланговые, 1-е межфаланговые, 2–5-е проксимальные межфаланговые, 2–5-е дистальные межфаланговые суставы кистей, тазобедренные (оценивают только боль при пассивных движениях), коленные, голеностопные, суставы предплюсны, 1–5-е плюсне-фаланговые, 1-е межфаланговые, 2–5-е проксимальные межфаланговые</w:t>
      </w:r>
      <w:r>
        <w:rPr>
          <w:rFonts w:cs="Times New Roman"/>
          <w:b/>
          <w:bCs/>
          <w:iCs/>
          <w:szCs w:val="24"/>
          <w:lang w:bidi="ru-RU"/>
        </w:rPr>
        <w:t>.</w:t>
      </w:r>
    </w:p>
    <w:p w:rsidR="00B57CE4" w:rsidRPr="00952DF1" w:rsidRDefault="004450C0" w:rsidP="00B57CE4">
      <w:pPr>
        <w:rPr>
          <w:rFonts w:cs="Times New Roman"/>
          <w:bCs/>
          <w:i/>
          <w:szCs w:val="24"/>
          <w:lang w:bidi="ru-RU"/>
        </w:rPr>
      </w:pPr>
      <w:r w:rsidRPr="004450C0">
        <w:rPr>
          <w:rFonts w:cs="Times New Roman"/>
          <w:bCs/>
          <w:i/>
          <w:szCs w:val="24"/>
          <w:lang w:bidi="ru-RU"/>
        </w:rPr>
        <w:t>Для общей оценки активности псориатического артрита пациентом и врачом</w:t>
      </w:r>
      <w:proofErr w:type="gramStart"/>
      <w:r w:rsidRPr="004450C0">
        <w:rPr>
          <w:rFonts w:cs="Times New Roman"/>
          <w:bCs/>
          <w:i/>
          <w:szCs w:val="24"/>
          <w:lang w:bidi="ru-RU"/>
        </w:rPr>
        <w:t>,а</w:t>
      </w:r>
      <w:proofErr w:type="gramEnd"/>
      <w:r w:rsidRPr="004450C0">
        <w:rPr>
          <w:rFonts w:cs="Times New Roman"/>
          <w:bCs/>
          <w:i/>
          <w:szCs w:val="24"/>
          <w:lang w:bidi="ru-RU"/>
        </w:rPr>
        <w:t xml:space="preserve"> также выраженности боли используют Визуальную Аналоговую Шкалу (ВАШ, см)</w:t>
      </w:r>
    </w:p>
    <w:p w:rsidR="00B57CE4" w:rsidRPr="00952DF1" w:rsidRDefault="00B57CE4" w:rsidP="00B63E1C">
      <w:pPr>
        <w:rPr>
          <w:rFonts w:cs="Times New Roman"/>
          <w:bCs/>
          <w:szCs w:val="24"/>
        </w:rPr>
      </w:pPr>
    </w:p>
    <w:p w:rsidR="00B57CE4" w:rsidRPr="00952DF1" w:rsidRDefault="00B57CE4" w:rsidP="00B63E1C">
      <w:pPr>
        <w:rPr>
          <w:rFonts w:cs="Times New Roman"/>
          <w:bCs/>
          <w:szCs w:val="24"/>
        </w:rPr>
      </w:pPr>
    </w:p>
    <w:p w:rsidR="00BE5010" w:rsidRPr="00952DF1" w:rsidRDefault="004450C0" w:rsidP="00BE5010">
      <w:pPr>
        <w:rPr>
          <w:rFonts w:eastAsia="Arial" w:cs="Times New Roman"/>
          <w:color w:val="000000"/>
          <w:szCs w:val="24"/>
        </w:rPr>
      </w:pPr>
      <w:r w:rsidRPr="004450C0">
        <w:rPr>
          <w:rFonts w:eastAsia="Arial" w:cs="Times New Roman"/>
          <w:i/>
          <w:color w:val="000000"/>
          <w:szCs w:val="24"/>
          <w:lang w:bidi="ru-RU"/>
        </w:rPr>
        <w:t>Название на русском языке</w:t>
      </w:r>
      <w:r w:rsidRPr="004450C0">
        <w:rPr>
          <w:rFonts w:eastAsia="Arial" w:cs="Times New Roman"/>
          <w:color w:val="000000"/>
          <w:szCs w:val="24"/>
          <w:lang w:bidi="ru-RU"/>
        </w:rPr>
        <w:t>: Шкала активности болезни</w:t>
      </w:r>
    </w:p>
    <w:p w:rsidR="00BE5010" w:rsidRPr="00952DF1" w:rsidRDefault="004450C0" w:rsidP="00BE5010">
      <w:pPr>
        <w:rPr>
          <w:rFonts w:eastAsia="Arial" w:cs="Times New Roman"/>
          <w:color w:val="000000"/>
          <w:szCs w:val="24"/>
        </w:rPr>
      </w:pPr>
      <w:r w:rsidRPr="004450C0">
        <w:rPr>
          <w:rFonts w:eastAsia="Arial" w:cs="Times New Roman"/>
          <w:i/>
          <w:color w:val="000000"/>
          <w:szCs w:val="24"/>
          <w:lang w:bidi="ru-RU"/>
        </w:rPr>
        <w:t>Оригинальноеназвание</w:t>
      </w:r>
      <w:r w:rsidRPr="004450C0">
        <w:rPr>
          <w:rFonts w:eastAsia="Arial" w:cs="Times New Roman"/>
          <w:i/>
          <w:color w:val="000000"/>
          <w:szCs w:val="24"/>
        </w:rPr>
        <w:t xml:space="preserve"> (</w:t>
      </w:r>
      <w:r w:rsidRPr="004450C0">
        <w:rPr>
          <w:rFonts w:eastAsia="Arial" w:cs="Times New Roman"/>
          <w:i/>
          <w:color w:val="000000"/>
          <w:szCs w:val="24"/>
          <w:lang w:bidi="ru-RU"/>
        </w:rPr>
        <w:t>еслиесть</w:t>
      </w:r>
      <w:r w:rsidRPr="004450C0">
        <w:rPr>
          <w:rFonts w:eastAsia="Arial" w:cs="Times New Roman"/>
          <w:i/>
          <w:color w:val="000000"/>
          <w:szCs w:val="24"/>
        </w:rPr>
        <w:t>):</w:t>
      </w:r>
      <w:r w:rsidRPr="004450C0">
        <w:rPr>
          <w:rFonts w:eastAsia="Arial" w:cs="Times New Roman"/>
          <w:bCs/>
          <w:color w:val="000000"/>
          <w:szCs w:val="24"/>
          <w:lang w:val="en-US"/>
        </w:rPr>
        <w:t>D</w:t>
      </w:r>
      <w:r w:rsidRPr="004450C0">
        <w:rPr>
          <w:rFonts w:eastAsia="Arial" w:cs="Times New Roman"/>
          <w:color w:val="000000"/>
          <w:szCs w:val="24"/>
          <w:lang w:val="en-US"/>
        </w:rPr>
        <w:t>isease</w:t>
      </w:r>
      <w:r w:rsidRPr="004450C0">
        <w:rPr>
          <w:rFonts w:eastAsia="Arial" w:cs="Times New Roman"/>
          <w:b/>
          <w:bCs/>
          <w:color w:val="000000"/>
          <w:szCs w:val="24"/>
          <w:lang w:val="en-US"/>
        </w:rPr>
        <w:t>A</w:t>
      </w:r>
      <w:r w:rsidRPr="004450C0">
        <w:rPr>
          <w:rFonts w:eastAsia="Arial" w:cs="Times New Roman"/>
          <w:color w:val="000000"/>
          <w:szCs w:val="24"/>
          <w:lang w:val="en-US"/>
        </w:rPr>
        <w:t>ctivityScore</w:t>
      </w:r>
      <w:r w:rsidRPr="004450C0">
        <w:rPr>
          <w:rFonts w:eastAsia="Arial" w:cs="Times New Roman"/>
          <w:color w:val="000000"/>
          <w:szCs w:val="24"/>
        </w:rPr>
        <w:t xml:space="preserve"> (</w:t>
      </w:r>
      <w:r w:rsidRPr="004450C0">
        <w:rPr>
          <w:rFonts w:eastAsia="Arial" w:cs="Times New Roman"/>
          <w:color w:val="000000"/>
          <w:szCs w:val="24"/>
          <w:lang w:val="en-US"/>
        </w:rPr>
        <w:t>DAS</w:t>
      </w:r>
      <w:r w:rsidRPr="004450C0">
        <w:rPr>
          <w:rFonts w:eastAsia="Arial" w:cs="Times New Roman"/>
          <w:color w:val="000000"/>
          <w:szCs w:val="24"/>
        </w:rPr>
        <w:t xml:space="preserve"> 28)</w:t>
      </w:r>
    </w:p>
    <w:p w:rsidR="00BE5010" w:rsidRPr="00952DF1" w:rsidRDefault="004450C0" w:rsidP="00BE5010">
      <w:pPr>
        <w:rPr>
          <w:rFonts w:eastAsia="Arial" w:cs="Times New Roman"/>
          <w:i/>
          <w:color w:val="000000"/>
          <w:szCs w:val="24"/>
          <w:lang w:bidi="ru-RU"/>
        </w:rPr>
      </w:pPr>
      <w:r w:rsidRPr="004450C0">
        <w:rPr>
          <w:rFonts w:eastAsia="Arial" w:cs="Times New Roman"/>
          <w:i/>
          <w:color w:val="000000"/>
          <w:szCs w:val="24"/>
          <w:lang w:bidi="ru-RU"/>
        </w:rPr>
        <w:t>Источник (официальный сайт разработчиков, публикация с валидацией):</w:t>
      </w:r>
    </w:p>
    <w:p w:rsidR="00BE5010" w:rsidRPr="00952DF1" w:rsidRDefault="004450C0" w:rsidP="00BE5010">
      <w:pPr>
        <w:rPr>
          <w:rFonts w:eastAsia="Arial" w:cs="Times New Roman"/>
          <w:bCs/>
          <w:color w:val="000000"/>
          <w:szCs w:val="24"/>
          <w:lang w:val="en-US"/>
        </w:rPr>
      </w:pPr>
      <w:r w:rsidRPr="004450C0">
        <w:rPr>
          <w:rFonts w:eastAsia="Arial" w:cs="Times New Roman"/>
          <w:bCs/>
          <w:color w:val="000000"/>
          <w:szCs w:val="24"/>
          <w:lang w:val="en-US"/>
        </w:rPr>
        <w:t>Salaffi F., Ciapetti A., Carotti M. et al. Disease activity in psoriatic arthritis: Comparison of the discriminative capacity and construct validity of six composite indices in a real world. BioMed Res Int.2014, 2014: 528105.</w:t>
      </w:r>
    </w:p>
    <w:p w:rsidR="005620E6" w:rsidRPr="00952DF1" w:rsidRDefault="004450C0" w:rsidP="005620E6">
      <w:pPr>
        <w:rPr>
          <w:rFonts w:eastAsia="Arial" w:cs="Times New Roman"/>
          <w:bCs/>
          <w:i/>
          <w:color w:val="000000"/>
          <w:szCs w:val="24"/>
        </w:rPr>
      </w:pPr>
      <w:r w:rsidRPr="004450C0">
        <w:rPr>
          <w:rFonts w:eastAsia="Arial" w:cs="Times New Roman"/>
          <w:bCs/>
          <w:i/>
          <w:color w:val="000000"/>
          <w:szCs w:val="24"/>
          <w:lang w:bidi="ru-RU"/>
        </w:rPr>
        <w:t>Тип (подчеркнуть):</w:t>
      </w:r>
    </w:p>
    <w:p w:rsidR="005620E6" w:rsidRPr="00952DF1" w:rsidRDefault="004450C0" w:rsidP="005620E6">
      <w:pPr>
        <w:numPr>
          <w:ilvl w:val="0"/>
          <w:numId w:val="35"/>
        </w:numPr>
        <w:rPr>
          <w:rFonts w:eastAsia="Arial" w:cs="Times New Roman"/>
          <w:bCs/>
          <w:color w:val="000000"/>
          <w:szCs w:val="24"/>
        </w:rPr>
      </w:pPr>
      <w:r w:rsidRPr="004450C0">
        <w:rPr>
          <w:rFonts w:eastAsia="Arial" w:cs="Times New Roman"/>
          <w:bCs/>
          <w:color w:val="000000"/>
          <w:szCs w:val="24"/>
          <w:lang w:bidi="ru-RU"/>
        </w:rPr>
        <w:t>шкала оценки</w:t>
      </w:r>
    </w:p>
    <w:p w:rsidR="005620E6" w:rsidRPr="00952DF1" w:rsidRDefault="004450C0" w:rsidP="005620E6">
      <w:pPr>
        <w:numPr>
          <w:ilvl w:val="0"/>
          <w:numId w:val="35"/>
        </w:numPr>
        <w:rPr>
          <w:rFonts w:eastAsia="Arial" w:cs="Times New Roman"/>
          <w:bCs/>
          <w:color w:val="000000"/>
          <w:szCs w:val="24"/>
        </w:rPr>
      </w:pPr>
      <w:r w:rsidRPr="004450C0">
        <w:rPr>
          <w:rFonts w:eastAsia="Arial" w:cs="Times New Roman"/>
          <w:bCs/>
          <w:color w:val="000000"/>
          <w:szCs w:val="24"/>
          <w:lang w:bidi="ru-RU"/>
        </w:rPr>
        <w:t>индекс</w:t>
      </w:r>
    </w:p>
    <w:p w:rsidR="005620E6" w:rsidRPr="00952DF1" w:rsidRDefault="004450C0" w:rsidP="005620E6">
      <w:pPr>
        <w:numPr>
          <w:ilvl w:val="0"/>
          <w:numId w:val="35"/>
        </w:numPr>
        <w:rPr>
          <w:rFonts w:eastAsia="Arial" w:cs="Times New Roman"/>
          <w:bCs/>
          <w:color w:val="000000"/>
          <w:szCs w:val="24"/>
        </w:rPr>
      </w:pPr>
      <w:r w:rsidRPr="004450C0">
        <w:rPr>
          <w:rFonts w:eastAsia="Arial" w:cs="Times New Roman"/>
          <w:bCs/>
          <w:color w:val="000000"/>
          <w:szCs w:val="24"/>
          <w:lang w:bidi="ru-RU"/>
        </w:rPr>
        <w:t>вопросник</w:t>
      </w:r>
    </w:p>
    <w:p w:rsidR="005620E6" w:rsidRPr="00952DF1" w:rsidRDefault="004450C0" w:rsidP="005620E6">
      <w:pPr>
        <w:numPr>
          <w:ilvl w:val="0"/>
          <w:numId w:val="35"/>
        </w:numPr>
        <w:rPr>
          <w:rFonts w:eastAsia="Arial" w:cs="Times New Roman"/>
          <w:bCs/>
          <w:color w:val="000000"/>
          <w:szCs w:val="24"/>
        </w:rPr>
      </w:pPr>
      <w:r w:rsidRPr="004450C0">
        <w:rPr>
          <w:rFonts w:eastAsia="Arial" w:cs="Times New Roman"/>
          <w:bCs/>
          <w:color w:val="000000"/>
          <w:szCs w:val="24"/>
          <w:lang w:bidi="ru-RU"/>
        </w:rPr>
        <w:t>другое (уточнить):</w:t>
      </w:r>
    </w:p>
    <w:p w:rsidR="005620E6" w:rsidRPr="00952DF1" w:rsidRDefault="004450C0" w:rsidP="005620E6">
      <w:pPr>
        <w:rPr>
          <w:rFonts w:eastAsia="Arial" w:cs="Times New Roman"/>
          <w:bCs/>
          <w:color w:val="000000"/>
          <w:szCs w:val="24"/>
        </w:rPr>
      </w:pPr>
      <w:r w:rsidRPr="004450C0">
        <w:rPr>
          <w:rFonts w:eastAsia="Arial" w:cs="Times New Roman"/>
          <w:bCs/>
          <w:i/>
          <w:color w:val="000000"/>
          <w:szCs w:val="24"/>
          <w:lang w:bidi="ru-RU"/>
        </w:rPr>
        <w:t>Назначение:</w:t>
      </w:r>
      <w:r w:rsidRPr="004450C0">
        <w:rPr>
          <w:rFonts w:eastAsia="Arial" w:cs="Times New Roman"/>
          <w:bCs/>
          <w:color w:val="000000"/>
          <w:szCs w:val="24"/>
          <w:lang w:bidi="ru-RU"/>
        </w:rPr>
        <w:t xml:space="preserve"> Оценка активности псориатического артрита</w:t>
      </w:r>
    </w:p>
    <w:p w:rsidR="005620E6" w:rsidRPr="00952DF1" w:rsidRDefault="004450C0" w:rsidP="005620E6">
      <w:pPr>
        <w:rPr>
          <w:rFonts w:eastAsia="Arial" w:cs="Times New Roman"/>
          <w:bCs/>
          <w:i/>
          <w:color w:val="000000"/>
          <w:szCs w:val="24"/>
        </w:rPr>
      </w:pPr>
      <w:r w:rsidRPr="004450C0">
        <w:rPr>
          <w:rFonts w:eastAsia="Arial" w:cs="Times New Roman"/>
          <w:bCs/>
          <w:i/>
          <w:color w:val="000000"/>
          <w:szCs w:val="24"/>
          <w:lang w:bidi="ru-RU"/>
        </w:rPr>
        <w:t>Содержание (шаблон):</w:t>
      </w:r>
    </w:p>
    <w:p w:rsidR="00DB05B4" w:rsidRPr="00952DF1" w:rsidRDefault="004450C0" w:rsidP="00B63E1C">
      <w:pPr>
        <w:rPr>
          <w:rFonts w:cs="Times New Roman"/>
          <w:color w:val="000000"/>
          <w:szCs w:val="24"/>
        </w:rPr>
      </w:pPr>
      <w:r w:rsidRPr="004450C0">
        <w:rPr>
          <w:rFonts w:eastAsia="Arial" w:cs="Times New Roman"/>
          <w:bCs/>
          <w:color w:val="000000"/>
          <w:szCs w:val="24"/>
        </w:rPr>
        <w:t xml:space="preserve">DAS28-СОЭ= 0,56 </w:t>
      </w:r>
      <w:r w:rsidRPr="004450C0">
        <w:rPr>
          <w:rFonts w:eastAsia="Arial" w:cs="Times New Roman"/>
          <w:bCs/>
          <w:color w:val="000000"/>
          <w:szCs w:val="24"/>
          <w:lang w:val="en-US"/>
        </w:rPr>
        <w:t>x</w:t>
      </w:r>
      <w:r w:rsidRPr="004450C0">
        <w:rPr>
          <w:rFonts w:eastAsia="Arial" w:cs="Times New Roman"/>
          <w:bCs/>
          <w:color w:val="000000"/>
          <w:szCs w:val="24"/>
        </w:rPr>
        <w:t xml:space="preserve"> (√ 28ЧБС) + 0,28 </w:t>
      </w:r>
      <w:r w:rsidRPr="004450C0">
        <w:rPr>
          <w:rFonts w:eastAsia="Arial" w:cs="Times New Roman"/>
          <w:bCs/>
          <w:color w:val="000000"/>
          <w:szCs w:val="24"/>
          <w:lang w:val="en-US"/>
        </w:rPr>
        <w:t>x</w:t>
      </w:r>
      <w:r w:rsidRPr="004450C0">
        <w:rPr>
          <w:rFonts w:eastAsia="Arial" w:cs="Times New Roman"/>
          <w:bCs/>
          <w:color w:val="000000"/>
          <w:szCs w:val="24"/>
        </w:rPr>
        <w:t xml:space="preserve"> (√ 28ЧПС) + 0,70 </w:t>
      </w:r>
      <w:r w:rsidRPr="004450C0">
        <w:rPr>
          <w:rFonts w:eastAsia="Arial" w:cs="Times New Roman"/>
          <w:bCs/>
          <w:color w:val="000000"/>
          <w:szCs w:val="24"/>
          <w:lang w:val="en-US"/>
        </w:rPr>
        <w:t>xln</w:t>
      </w:r>
      <w:r w:rsidRPr="004450C0">
        <w:rPr>
          <w:rFonts w:eastAsia="Arial" w:cs="Times New Roman"/>
          <w:bCs/>
          <w:color w:val="000000"/>
          <w:szCs w:val="24"/>
        </w:rPr>
        <w:t xml:space="preserve"> (СОЭ)  + 0,014 </w:t>
      </w:r>
      <w:r w:rsidRPr="004450C0">
        <w:rPr>
          <w:rFonts w:eastAsia="Arial" w:cs="Times New Roman"/>
          <w:bCs/>
          <w:color w:val="000000"/>
          <w:szCs w:val="24"/>
          <w:lang w:val="en-US"/>
        </w:rPr>
        <w:t>x</w:t>
      </w:r>
      <w:r w:rsidRPr="004450C0">
        <w:rPr>
          <w:rFonts w:eastAsia="Arial" w:cs="Times New Roman"/>
          <w:bCs/>
          <w:color w:val="000000"/>
          <w:szCs w:val="24"/>
        </w:rPr>
        <w:t xml:space="preserve"> (ОЗП)</w:t>
      </w:r>
      <w:proofErr w:type="gramStart"/>
      <w:r w:rsidRPr="004450C0">
        <w:rPr>
          <w:rFonts w:eastAsia="Arial" w:cs="Times New Roman"/>
          <w:color w:val="000000"/>
          <w:szCs w:val="24"/>
        </w:rPr>
        <w:t xml:space="preserve"> ,</w:t>
      </w:r>
      <w:proofErr w:type="gramEnd"/>
    </w:p>
    <w:p w:rsidR="00DB05B4" w:rsidRPr="00952DF1" w:rsidRDefault="004450C0" w:rsidP="00B63E1C">
      <w:pPr>
        <w:rPr>
          <w:rFonts w:eastAsia="Arial" w:cs="Times New Roman"/>
          <w:bCs/>
          <w:iCs/>
          <w:color w:val="000000"/>
          <w:szCs w:val="24"/>
        </w:rPr>
      </w:pPr>
      <w:r w:rsidRPr="004450C0">
        <w:rPr>
          <w:rFonts w:eastAsia="Arial" w:cs="Times New Roman"/>
          <w:color w:val="000000"/>
          <w:szCs w:val="24"/>
        </w:rPr>
        <w:t xml:space="preserve">где ЧБС – число болезненных суставов из 28, ЧПС – число припухших суставов из 28, СОЭ – скорость оседания эритроцитов, ОЗП – общая оценка заболевания пациентом, ВАШ, мм. </w:t>
      </w:r>
    </w:p>
    <w:p w:rsidR="00DB05B4"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Ключ (интерпретация)</w:t>
      </w:r>
      <w:proofErr w:type="gramStart"/>
      <w:r w:rsidRPr="004450C0">
        <w:rPr>
          <w:rFonts w:cs="Times New Roman"/>
          <w:i/>
          <w:color w:val="000000"/>
          <w:sz w:val="24"/>
          <w:szCs w:val="24"/>
          <w:lang w:eastAsia="ru-RU" w:bidi="ru-RU"/>
        </w:rPr>
        <w:t>:</w:t>
      </w:r>
      <w:r w:rsidRPr="004450C0">
        <w:rPr>
          <w:rFonts w:eastAsia="Arial" w:cs="Times New Roman"/>
          <w:color w:val="000000"/>
          <w:sz w:val="24"/>
          <w:szCs w:val="24"/>
        </w:rPr>
        <w:t>П</w:t>
      </w:r>
      <w:proofErr w:type="gramEnd"/>
      <w:r w:rsidRPr="004450C0">
        <w:rPr>
          <w:rFonts w:eastAsia="Arial" w:cs="Times New Roman"/>
          <w:color w:val="000000"/>
          <w:sz w:val="24"/>
          <w:szCs w:val="24"/>
        </w:rPr>
        <w:t>ороговые значения DAS28: высокая активность  – DAS28&gt;5,1; умеренная – 5,1</w:t>
      </w:r>
      <w:r w:rsidRPr="004450C0">
        <w:rPr>
          <w:rFonts w:eastAsia="Arial" w:cs="Times New Roman"/>
          <w:color w:val="000000"/>
          <w:sz w:val="24"/>
          <w:szCs w:val="24"/>
        </w:rPr>
        <w:sym w:font="Symbol" w:char="F0B3"/>
      </w:r>
      <w:r w:rsidRPr="004450C0">
        <w:rPr>
          <w:rFonts w:eastAsia="Arial" w:cs="Times New Roman"/>
          <w:color w:val="000000"/>
          <w:sz w:val="24"/>
          <w:szCs w:val="24"/>
        </w:rPr>
        <w:t xml:space="preserve"> DAS28&gt;3,2; низкая – DAS28≤3,2; DAS28</w:t>
      </w:r>
      <w:r w:rsidRPr="004450C0">
        <w:rPr>
          <w:rFonts w:eastAsia="Arial" w:cs="Times New Roman"/>
          <w:color w:val="000000"/>
          <w:sz w:val="24"/>
          <w:szCs w:val="24"/>
          <w:lang w:val="en-US"/>
        </w:rPr>
        <w:sym w:font="Symbol" w:char="F03C"/>
      </w:r>
      <w:r w:rsidRPr="004450C0">
        <w:rPr>
          <w:rFonts w:eastAsia="Arial" w:cs="Times New Roman"/>
          <w:color w:val="000000"/>
          <w:sz w:val="24"/>
          <w:szCs w:val="24"/>
        </w:rPr>
        <w:t xml:space="preserve"> 2,6 – ремиссия.</w:t>
      </w:r>
    </w:p>
    <w:p w:rsidR="00BE5010" w:rsidRPr="00952DF1" w:rsidRDefault="004450C0" w:rsidP="00BE5010">
      <w:pPr>
        <w:ind w:firstLine="708"/>
        <w:rPr>
          <w:rFonts w:eastAsia="Arial" w:cs="Times New Roman"/>
          <w:bCs/>
          <w:i/>
          <w:color w:val="000000"/>
          <w:szCs w:val="24"/>
          <w:lang w:bidi="ru-RU"/>
        </w:rPr>
      </w:pPr>
      <w:r w:rsidRPr="004450C0">
        <w:rPr>
          <w:rFonts w:cs="Times New Roman"/>
          <w:i/>
          <w:color w:val="000000"/>
          <w:szCs w:val="24"/>
          <w:lang w:eastAsia="ru-RU" w:bidi="ru-RU"/>
        </w:rPr>
        <w:t>Пояснение:</w:t>
      </w:r>
      <w:r w:rsidRPr="004450C0">
        <w:rPr>
          <w:rFonts w:eastAsia="Arial" w:cs="Times New Roman"/>
          <w:bCs/>
          <w:iCs/>
          <w:color w:val="000000"/>
          <w:szCs w:val="24"/>
        </w:rPr>
        <w:t>Для расчета DAS28оценивают следующие суставы: плечевые, локтевые, лучезапястные,</w:t>
      </w:r>
      <w:r w:rsidRPr="004450C0">
        <w:rPr>
          <w:rFonts w:eastAsia="Arial" w:cs="Times New Roman"/>
          <w:bCs/>
          <w:iCs/>
          <w:szCs w:val="24"/>
        </w:rPr>
        <w:t>1–5-е пястно-фаланговые, 1-е межфаланговые, 2–5-е проксимальные межфаланговые, коленные</w:t>
      </w:r>
      <w:proofErr w:type="gramStart"/>
      <w:r w:rsidRPr="004450C0">
        <w:rPr>
          <w:rFonts w:eastAsia="Arial" w:cs="Times New Roman"/>
          <w:bCs/>
          <w:iCs/>
          <w:szCs w:val="24"/>
        </w:rPr>
        <w:t>.</w:t>
      </w:r>
      <w:r w:rsidRPr="004450C0">
        <w:rPr>
          <w:rFonts w:eastAsia="Arial" w:cs="Times New Roman"/>
          <w:color w:val="000000"/>
          <w:szCs w:val="24"/>
        </w:rPr>
        <w:t>В</w:t>
      </w:r>
      <w:proofErr w:type="gramEnd"/>
      <w:r w:rsidRPr="004450C0">
        <w:rPr>
          <w:rFonts w:eastAsia="Arial" w:cs="Times New Roman"/>
          <w:color w:val="000000"/>
          <w:szCs w:val="24"/>
        </w:rPr>
        <w:t xml:space="preserve"> расчет индекса входит оценка активности </w:t>
      </w:r>
      <w:r w:rsidRPr="004450C0">
        <w:rPr>
          <w:rFonts w:eastAsia="Arial" w:cs="Times New Roman"/>
          <w:bCs/>
          <w:i/>
          <w:color w:val="000000"/>
          <w:szCs w:val="24"/>
          <w:lang w:bidi="ru-RU"/>
        </w:rPr>
        <w:t xml:space="preserve"> активности псориатического артрита пациентом, для которой используют Визуальную Аналоговую Шкалу (ВАШ, мм)</w:t>
      </w:r>
    </w:p>
    <w:p w:rsidR="00DB05B4" w:rsidRPr="00952DF1" w:rsidRDefault="00DB05B4" w:rsidP="00B63E1C">
      <w:pPr>
        <w:ind w:firstLine="708"/>
        <w:rPr>
          <w:rFonts w:eastAsia="Arial" w:cs="Times New Roman"/>
          <w:color w:val="000000"/>
          <w:szCs w:val="24"/>
        </w:rPr>
      </w:pPr>
    </w:p>
    <w:p w:rsidR="00042508" w:rsidRPr="00952DF1" w:rsidRDefault="004450C0" w:rsidP="00B63E1C">
      <w:pPr>
        <w:ind w:firstLine="0"/>
        <w:rPr>
          <w:rFonts w:cs="Times New Roman"/>
          <w:color w:val="000000"/>
          <w:szCs w:val="24"/>
        </w:rPr>
      </w:pPr>
      <w:r w:rsidRPr="004450C0">
        <w:rPr>
          <w:rFonts w:cs="Times New Roman"/>
          <w:b/>
          <w:color w:val="000000"/>
          <w:szCs w:val="24"/>
        </w:rPr>
        <w:t>ПриложениеГ4.</w:t>
      </w:r>
      <w:r w:rsidR="007007FB">
        <w:rPr>
          <w:rFonts w:cs="Times New Roman"/>
          <w:b/>
          <w:color w:val="000000"/>
          <w:szCs w:val="24"/>
        </w:rPr>
        <w:t xml:space="preserve"> </w:t>
      </w:r>
      <w:r w:rsidRPr="004450C0">
        <w:rPr>
          <w:rFonts w:cs="Times New Roman"/>
          <w:color w:val="000000"/>
          <w:szCs w:val="24"/>
        </w:rPr>
        <w:t>Критерииответанатерапию</w:t>
      </w:r>
    </w:p>
    <w:p w:rsidR="00BF41A0" w:rsidRPr="00952DF1" w:rsidRDefault="004450C0" w:rsidP="00B63E1C">
      <w:pPr>
        <w:ind w:firstLine="0"/>
        <w:rPr>
          <w:rFonts w:cs="Times New Roman"/>
          <w:color w:val="000000"/>
          <w:szCs w:val="24"/>
        </w:rPr>
      </w:pPr>
      <w:r w:rsidRPr="004450C0">
        <w:rPr>
          <w:rFonts w:cs="Times New Roman"/>
          <w:b/>
          <w:color w:val="000000"/>
          <w:szCs w:val="24"/>
        </w:rPr>
        <w:t>Критерий</w:t>
      </w:r>
      <w:r w:rsidRPr="004450C0">
        <w:rPr>
          <w:rFonts w:cs="Times New Roman"/>
          <w:b/>
          <w:color w:val="000000"/>
          <w:szCs w:val="24"/>
          <w:lang w:val="en-US"/>
        </w:rPr>
        <w:t>PsARC</w:t>
      </w:r>
      <w:r w:rsidRPr="004450C0">
        <w:rPr>
          <w:rFonts w:cs="Times New Roman"/>
          <w:b/>
          <w:color w:val="000000"/>
          <w:szCs w:val="24"/>
        </w:rPr>
        <w:t xml:space="preserve"> (</w:t>
      </w:r>
      <w:r w:rsidRPr="004450C0">
        <w:rPr>
          <w:rFonts w:cs="Times New Roman"/>
          <w:b/>
          <w:color w:val="000000"/>
          <w:szCs w:val="24"/>
          <w:lang w:val="en-US"/>
        </w:rPr>
        <w:t>PsARC</w:t>
      </w:r>
      <w:r w:rsidRPr="004450C0">
        <w:rPr>
          <w:rFonts w:cs="Times New Roman"/>
          <w:b/>
          <w:color w:val="000000"/>
          <w:szCs w:val="24"/>
        </w:rPr>
        <w:t xml:space="preserve"> </w:t>
      </w:r>
      <w:r w:rsidRPr="004450C0">
        <w:rPr>
          <w:rFonts w:cs="Times New Roman"/>
          <w:b/>
          <w:bCs/>
          <w:color w:val="000000"/>
          <w:szCs w:val="24"/>
          <w:lang w:val="en-US"/>
        </w:rPr>
        <w:t>Ps</w:t>
      </w:r>
      <w:r w:rsidRPr="004450C0">
        <w:rPr>
          <w:rFonts w:cs="Times New Roman"/>
          <w:b/>
          <w:color w:val="000000"/>
          <w:szCs w:val="24"/>
          <w:lang w:val="en-US"/>
        </w:rPr>
        <w:t>oriatic</w:t>
      </w:r>
      <w:r w:rsidRPr="004450C0">
        <w:rPr>
          <w:rFonts w:cs="Times New Roman"/>
          <w:b/>
          <w:color w:val="000000"/>
          <w:szCs w:val="24"/>
        </w:rPr>
        <w:t xml:space="preserve"> </w:t>
      </w:r>
      <w:r w:rsidRPr="004450C0">
        <w:rPr>
          <w:rFonts w:cs="Times New Roman"/>
          <w:b/>
          <w:bCs/>
          <w:color w:val="000000"/>
          <w:szCs w:val="24"/>
          <w:lang w:val="en-US"/>
        </w:rPr>
        <w:t>A</w:t>
      </w:r>
      <w:r w:rsidRPr="004450C0">
        <w:rPr>
          <w:rFonts w:cs="Times New Roman"/>
          <w:b/>
          <w:color w:val="000000"/>
          <w:szCs w:val="24"/>
          <w:lang w:val="en-US"/>
        </w:rPr>
        <w:t>rthritis</w:t>
      </w:r>
      <w:r w:rsidRPr="004450C0">
        <w:rPr>
          <w:rFonts w:cs="Times New Roman"/>
          <w:b/>
          <w:color w:val="000000"/>
          <w:szCs w:val="24"/>
        </w:rPr>
        <w:t xml:space="preserve"> </w:t>
      </w:r>
      <w:r w:rsidRPr="004450C0">
        <w:rPr>
          <w:rFonts w:cs="Times New Roman"/>
          <w:b/>
          <w:bCs/>
          <w:color w:val="000000"/>
          <w:szCs w:val="24"/>
          <w:lang w:val="en-US"/>
        </w:rPr>
        <w:t>R</w:t>
      </w:r>
      <w:r w:rsidRPr="004450C0">
        <w:rPr>
          <w:rFonts w:cs="Times New Roman"/>
          <w:b/>
          <w:color w:val="000000"/>
          <w:szCs w:val="24"/>
          <w:lang w:val="en-US"/>
        </w:rPr>
        <w:t>esponse</w:t>
      </w:r>
      <w:r w:rsidRPr="004450C0">
        <w:rPr>
          <w:rFonts w:cs="Times New Roman"/>
          <w:b/>
          <w:color w:val="000000"/>
          <w:szCs w:val="24"/>
        </w:rPr>
        <w:t xml:space="preserve"> </w:t>
      </w:r>
      <w:r w:rsidRPr="004450C0">
        <w:rPr>
          <w:rFonts w:cs="Times New Roman"/>
          <w:b/>
          <w:bCs/>
          <w:color w:val="000000"/>
          <w:szCs w:val="24"/>
          <w:lang w:val="en-US"/>
        </w:rPr>
        <w:t>C</w:t>
      </w:r>
      <w:r w:rsidRPr="004450C0">
        <w:rPr>
          <w:rFonts w:cs="Times New Roman"/>
          <w:b/>
          <w:color w:val="000000"/>
          <w:szCs w:val="24"/>
          <w:lang w:val="en-US"/>
        </w:rPr>
        <w:t>riteria</w:t>
      </w:r>
      <w:r w:rsidRPr="004450C0">
        <w:rPr>
          <w:rFonts w:cs="Times New Roman"/>
          <w:b/>
          <w:color w:val="000000"/>
          <w:szCs w:val="24"/>
        </w:rPr>
        <w:t>)</w:t>
      </w:r>
    </w:p>
    <w:p w:rsidR="00B63E1C"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Название на русском языке:</w:t>
      </w:r>
      <w:r w:rsidRPr="004450C0">
        <w:rPr>
          <w:rFonts w:cs="Times New Roman"/>
          <w:color w:val="000000"/>
          <w:sz w:val="24"/>
          <w:szCs w:val="24"/>
          <w:lang w:eastAsia="ru-RU" w:bidi="ru-RU"/>
        </w:rPr>
        <w:t xml:space="preserve"> Критерий ответа при псориатическом артрите</w:t>
      </w:r>
    </w:p>
    <w:p w:rsidR="00B63E1C"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lang w:val="en-US"/>
        </w:rPr>
      </w:pPr>
      <w:r w:rsidRPr="004450C0">
        <w:rPr>
          <w:rFonts w:cs="Times New Roman"/>
          <w:i/>
          <w:color w:val="000000"/>
          <w:sz w:val="24"/>
          <w:szCs w:val="24"/>
          <w:lang w:eastAsia="ru-RU" w:bidi="ru-RU"/>
        </w:rPr>
        <w:t>Оригинальноеназвание</w:t>
      </w:r>
      <w:r w:rsidRPr="004450C0">
        <w:rPr>
          <w:rFonts w:cs="Times New Roman"/>
          <w:i/>
          <w:color w:val="000000"/>
          <w:sz w:val="24"/>
          <w:szCs w:val="24"/>
          <w:lang w:val="en-US" w:eastAsia="ru-RU" w:bidi="ru-RU"/>
        </w:rPr>
        <w:t xml:space="preserve"> (</w:t>
      </w:r>
      <w:r w:rsidRPr="004450C0">
        <w:rPr>
          <w:rFonts w:cs="Times New Roman"/>
          <w:i/>
          <w:color w:val="000000"/>
          <w:sz w:val="24"/>
          <w:szCs w:val="24"/>
          <w:lang w:eastAsia="ru-RU" w:bidi="ru-RU"/>
        </w:rPr>
        <w:t>еслиесть</w:t>
      </w:r>
      <w:r w:rsidRPr="004450C0">
        <w:rPr>
          <w:rFonts w:cs="Times New Roman"/>
          <w:i/>
          <w:color w:val="000000"/>
          <w:sz w:val="24"/>
          <w:szCs w:val="24"/>
          <w:lang w:val="en-US" w:eastAsia="ru-RU" w:bidi="ru-RU"/>
        </w:rPr>
        <w:t>):</w:t>
      </w:r>
      <w:r w:rsidR="007007FB" w:rsidRPr="007007FB">
        <w:rPr>
          <w:rFonts w:cs="Times New Roman"/>
          <w:i/>
          <w:color w:val="000000"/>
          <w:sz w:val="24"/>
          <w:szCs w:val="24"/>
          <w:lang w:val="en-US" w:eastAsia="ru-RU" w:bidi="ru-RU"/>
        </w:rPr>
        <w:t xml:space="preserve"> </w:t>
      </w:r>
      <w:r w:rsidRPr="004450C0">
        <w:rPr>
          <w:rFonts w:cs="Times New Roman"/>
          <w:bCs/>
          <w:color w:val="000000"/>
          <w:sz w:val="24"/>
          <w:szCs w:val="24"/>
          <w:lang w:val="en-US" w:eastAsia="ru-RU" w:bidi="ru-RU"/>
        </w:rPr>
        <w:t>Ps</w:t>
      </w:r>
      <w:r w:rsidRPr="004450C0">
        <w:rPr>
          <w:rFonts w:cs="Times New Roman"/>
          <w:color w:val="000000"/>
          <w:sz w:val="24"/>
          <w:szCs w:val="24"/>
          <w:lang w:val="en-US" w:eastAsia="ru-RU" w:bidi="ru-RU"/>
        </w:rPr>
        <w:t xml:space="preserve">oriatic </w:t>
      </w:r>
      <w:r w:rsidRPr="004450C0">
        <w:rPr>
          <w:rFonts w:cs="Times New Roman"/>
          <w:bCs/>
          <w:color w:val="000000"/>
          <w:sz w:val="24"/>
          <w:szCs w:val="24"/>
          <w:lang w:val="en-US" w:eastAsia="ru-RU" w:bidi="ru-RU"/>
        </w:rPr>
        <w:t>A</w:t>
      </w:r>
      <w:r w:rsidRPr="004450C0">
        <w:rPr>
          <w:rFonts w:cs="Times New Roman"/>
          <w:color w:val="000000"/>
          <w:sz w:val="24"/>
          <w:szCs w:val="24"/>
          <w:lang w:val="en-US" w:eastAsia="ru-RU" w:bidi="ru-RU"/>
        </w:rPr>
        <w:t>rthritis</w:t>
      </w:r>
      <w:r w:rsidRPr="004450C0">
        <w:rPr>
          <w:rFonts w:cs="Times New Roman"/>
          <w:bCs/>
          <w:color w:val="000000"/>
          <w:sz w:val="24"/>
          <w:szCs w:val="24"/>
          <w:lang w:val="en-US" w:eastAsia="ru-RU" w:bidi="ru-RU"/>
        </w:rPr>
        <w:t xml:space="preserve"> R</w:t>
      </w:r>
      <w:r w:rsidRPr="004450C0">
        <w:rPr>
          <w:rFonts w:cs="Times New Roman"/>
          <w:color w:val="000000"/>
          <w:sz w:val="24"/>
          <w:szCs w:val="24"/>
          <w:lang w:val="en-US" w:eastAsia="ru-RU" w:bidi="ru-RU"/>
        </w:rPr>
        <w:t>esponse</w:t>
      </w:r>
      <w:r w:rsidRPr="004450C0">
        <w:rPr>
          <w:rFonts w:cs="Times New Roman"/>
          <w:bCs/>
          <w:color w:val="000000"/>
          <w:sz w:val="24"/>
          <w:szCs w:val="24"/>
          <w:lang w:val="en-US" w:eastAsia="ru-RU" w:bidi="ru-RU"/>
        </w:rPr>
        <w:t xml:space="preserve"> C</w:t>
      </w:r>
      <w:r w:rsidRPr="004450C0">
        <w:rPr>
          <w:rFonts w:cs="Times New Roman"/>
          <w:color w:val="000000"/>
          <w:sz w:val="24"/>
          <w:szCs w:val="24"/>
          <w:lang w:val="en-US" w:eastAsia="ru-RU" w:bidi="ru-RU"/>
        </w:rPr>
        <w:t>riteria (PsARC)</w:t>
      </w:r>
    </w:p>
    <w:p w:rsidR="00B63E1C" w:rsidRPr="00952DF1" w:rsidRDefault="004450C0" w:rsidP="00B63E1C">
      <w:pPr>
        <w:pStyle w:val="1f3"/>
        <w:shd w:val="clear" w:color="auto" w:fill="auto"/>
        <w:spacing w:line="360" w:lineRule="auto"/>
        <w:ind w:left="709" w:right="100" w:firstLine="0"/>
        <w:rPr>
          <w:rFonts w:cs="Times New Roman"/>
          <w:i/>
          <w:color w:val="000000"/>
          <w:sz w:val="24"/>
          <w:szCs w:val="24"/>
          <w:lang w:eastAsia="ru-RU" w:bidi="ru-RU"/>
        </w:rPr>
      </w:pPr>
      <w:r w:rsidRPr="004450C0">
        <w:rPr>
          <w:rFonts w:cs="Times New Roman"/>
          <w:i/>
          <w:color w:val="000000"/>
          <w:sz w:val="24"/>
          <w:szCs w:val="24"/>
          <w:lang w:eastAsia="ru-RU" w:bidi="ru-RU"/>
        </w:rPr>
        <w:t>Источник (официальный сайт разработчиков, публикация с валидацией):</w:t>
      </w:r>
    </w:p>
    <w:p w:rsidR="00B63E1C" w:rsidRPr="00952DF1" w:rsidRDefault="004450C0" w:rsidP="00B63E1C">
      <w:pPr>
        <w:pStyle w:val="1f3"/>
        <w:numPr>
          <w:ilvl w:val="0"/>
          <w:numId w:val="37"/>
        </w:numPr>
        <w:shd w:val="clear" w:color="auto" w:fill="auto"/>
        <w:tabs>
          <w:tab w:val="left" w:leader="underscore" w:pos="10092"/>
        </w:tabs>
        <w:spacing w:line="360" w:lineRule="auto"/>
        <w:ind w:left="1134" w:hanging="425"/>
        <w:rPr>
          <w:rFonts w:cs="Times New Roman"/>
          <w:sz w:val="24"/>
          <w:szCs w:val="24"/>
          <w:lang w:val="en-US"/>
        </w:rPr>
      </w:pPr>
      <w:r w:rsidRPr="004450C0">
        <w:rPr>
          <w:rFonts w:cs="Times New Roman"/>
          <w:sz w:val="24"/>
          <w:szCs w:val="24"/>
          <w:lang w:val="en-US"/>
        </w:rPr>
        <w:t>Mease P.J., Antoni C.E., Gladman D.D. et al. Psoriatic arthritis assessment tools in clinical trials. </w:t>
      </w:r>
      <w:r w:rsidRPr="004450C0">
        <w:rPr>
          <w:rFonts w:eastAsiaTheme="majorEastAsia" w:cs="Times New Roman"/>
          <w:iCs/>
          <w:sz w:val="24"/>
          <w:szCs w:val="24"/>
          <w:lang w:val="en-US"/>
        </w:rPr>
        <w:t>Ann Rheum Dis</w:t>
      </w:r>
      <w:r w:rsidRPr="004450C0">
        <w:rPr>
          <w:rFonts w:cs="Times New Roman"/>
          <w:iCs/>
          <w:sz w:val="24"/>
          <w:szCs w:val="24"/>
          <w:lang w:val="en-US"/>
        </w:rPr>
        <w:t>.</w:t>
      </w:r>
      <w:r w:rsidRPr="004450C0">
        <w:rPr>
          <w:rFonts w:cs="Times New Roman"/>
          <w:sz w:val="24"/>
          <w:szCs w:val="24"/>
          <w:lang w:val="en-US"/>
        </w:rPr>
        <w:t> 2005</w:t>
      </w:r>
      <w:proofErr w:type="gramStart"/>
      <w:r w:rsidRPr="004450C0">
        <w:rPr>
          <w:rFonts w:cs="Times New Roman"/>
          <w:sz w:val="24"/>
          <w:szCs w:val="24"/>
          <w:lang w:val="en-US"/>
        </w:rPr>
        <w:t>;64</w:t>
      </w:r>
      <w:proofErr w:type="gramEnd"/>
      <w:r w:rsidRPr="004450C0">
        <w:rPr>
          <w:rFonts w:cs="Times New Roman"/>
          <w:sz w:val="24"/>
          <w:szCs w:val="24"/>
          <w:lang w:val="en-US"/>
        </w:rPr>
        <w:t xml:space="preserve"> Suppl. 2:ii49–54.</w:t>
      </w:r>
    </w:p>
    <w:p w:rsidR="00B63E1C" w:rsidRPr="00952DF1" w:rsidRDefault="004450C0" w:rsidP="00B63E1C">
      <w:pPr>
        <w:pStyle w:val="1f3"/>
        <w:numPr>
          <w:ilvl w:val="0"/>
          <w:numId w:val="37"/>
        </w:numPr>
        <w:shd w:val="clear" w:color="auto" w:fill="auto"/>
        <w:tabs>
          <w:tab w:val="left" w:leader="underscore" w:pos="10092"/>
        </w:tabs>
        <w:spacing w:line="360" w:lineRule="auto"/>
        <w:ind w:left="1134" w:hanging="425"/>
        <w:rPr>
          <w:rFonts w:cs="Times New Roman"/>
          <w:sz w:val="24"/>
          <w:szCs w:val="24"/>
          <w:lang w:val="en-US"/>
        </w:rPr>
      </w:pPr>
      <w:r w:rsidRPr="004450C0">
        <w:rPr>
          <w:rFonts w:cs="Times New Roman"/>
          <w:sz w:val="24"/>
          <w:szCs w:val="24"/>
          <w:lang w:val="en-US"/>
        </w:rPr>
        <w:t>Fransen J., Antoni C., Mease P.J. et al. Performance of response criteria for assessing peripheral arthritis in patients with psoriatic arthritis: analysis of data from randomised controlled trials of two tumour necrosis factor inhibitors. </w:t>
      </w:r>
      <w:r w:rsidRPr="004450C0">
        <w:rPr>
          <w:rFonts w:eastAsiaTheme="majorEastAsia" w:cs="Times New Roman"/>
          <w:iCs/>
          <w:sz w:val="24"/>
          <w:szCs w:val="24"/>
          <w:lang w:val="en-US"/>
        </w:rPr>
        <w:t>Ann Rheum Dis</w:t>
      </w:r>
      <w:r w:rsidRPr="004450C0">
        <w:rPr>
          <w:rFonts w:cs="Times New Roman"/>
          <w:iCs/>
          <w:sz w:val="24"/>
          <w:szCs w:val="24"/>
          <w:lang w:val="en-US"/>
        </w:rPr>
        <w:t>.</w:t>
      </w:r>
      <w:r w:rsidRPr="004450C0">
        <w:rPr>
          <w:rFonts w:cs="Times New Roman"/>
          <w:sz w:val="24"/>
          <w:szCs w:val="24"/>
          <w:lang w:val="en-US"/>
        </w:rPr>
        <w:t> 2006</w:t>
      </w:r>
      <w:proofErr w:type="gramStart"/>
      <w:r w:rsidRPr="004450C0">
        <w:rPr>
          <w:rFonts w:cs="Times New Roman"/>
          <w:sz w:val="24"/>
          <w:szCs w:val="24"/>
          <w:lang w:val="en-US"/>
        </w:rPr>
        <w:t>;65:1373</w:t>
      </w:r>
      <w:proofErr w:type="gramEnd"/>
      <w:r w:rsidRPr="004450C0">
        <w:rPr>
          <w:rFonts w:cs="Times New Roman"/>
          <w:sz w:val="24"/>
          <w:szCs w:val="24"/>
          <w:lang w:val="en-US"/>
        </w:rPr>
        <w:t>–1378.</w:t>
      </w:r>
    </w:p>
    <w:p w:rsidR="00B63E1C" w:rsidRPr="00952DF1" w:rsidRDefault="004450C0" w:rsidP="00B63E1C">
      <w:pPr>
        <w:pStyle w:val="1f3"/>
        <w:shd w:val="clear" w:color="auto" w:fill="auto"/>
        <w:spacing w:line="360" w:lineRule="auto"/>
        <w:ind w:left="709" w:firstLine="20"/>
        <w:rPr>
          <w:rFonts w:cs="Times New Roman"/>
          <w:i/>
          <w:sz w:val="24"/>
          <w:szCs w:val="24"/>
        </w:rPr>
      </w:pPr>
      <w:r w:rsidRPr="004450C0">
        <w:rPr>
          <w:rFonts w:cs="Times New Roman"/>
          <w:i/>
          <w:color w:val="000000"/>
          <w:sz w:val="24"/>
          <w:szCs w:val="24"/>
          <w:lang w:eastAsia="ru-RU" w:bidi="ru-RU"/>
        </w:rPr>
        <w:t>Тип (подчеркнуть):</w:t>
      </w:r>
    </w:p>
    <w:p w:rsidR="00B63E1C"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шкала оценки</w:t>
      </w:r>
    </w:p>
    <w:p w:rsidR="00B63E1C"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индекс</w:t>
      </w:r>
    </w:p>
    <w:p w:rsidR="00B63E1C" w:rsidRPr="00952DF1" w:rsidRDefault="004450C0" w:rsidP="00B63E1C">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вопросник</w:t>
      </w:r>
    </w:p>
    <w:p w:rsidR="00B63E1C" w:rsidRPr="00952DF1" w:rsidRDefault="004450C0" w:rsidP="00B63E1C">
      <w:pPr>
        <w:pStyle w:val="1f3"/>
        <w:numPr>
          <w:ilvl w:val="0"/>
          <w:numId w:val="35"/>
        </w:numPr>
        <w:shd w:val="clear" w:color="auto" w:fill="auto"/>
        <w:tabs>
          <w:tab w:val="left" w:pos="1817"/>
          <w:tab w:val="left" w:leader="underscore" w:pos="10092"/>
        </w:tabs>
        <w:spacing w:line="360" w:lineRule="auto"/>
        <w:ind w:left="709" w:firstLine="20"/>
        <w:rPr>
          <w:rFonts w:cs="Times New Roman"/>
          <w:sz w:val="24"/>
          <w:szCs w:val="24"/>
        </w:rPr>
      </w:pPr>
      <w:r w:rsidRPr="004450C0">
        <w:rPr>
          <w:rFonts w:cs="Times New Roman"/>
          <w:color w:val="000000"/>
          <w:sz w:val="24"/>
          <w:szCs w:val="24"/>
          <w:lang w:eastAsia="ru-RU" w:bidi="ru-RU"/>
        </w:rPr>
        <w:t>другое (уточнить):</w:t>
      </w:r>
    </w:p>
    <w:p w:rsidR="00B63E1C" w:rsidRPr="00952DF1" w:rsidRDefault="004450C0" w:rsidP="00B63E1C">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Назначение:</w:t>
      </w:r>
      <w:r w:rsidRPr="004450C0">
        <w:rPr>
          <w:rFonts w:cs="Times New Roman"/>
          <w:color w:val="000000"/>
          <w:sz w:val="24"/>
          <w:szCs w:val="24"/>
          <w:lang w:eastAsia="ru-RU" w:bidi="ru-RU"/>
        </w:rPr>
        <w:t xml:space="preserve"> Оценка ответа эффективности терапии псориатического артрита</w:t>
      </w:r>
    </w:p>
    <w:p w:rsidR="00C53256" w:rsidRPr="00952DF1" w:rsidRDefault="004450C0">
      <w:pPr>
        <w:ind w:firstLine="708"/>
        <w:rPr>
          <w:rFonts w:cs="Times New Roman"/>
          <w:i/>
          <w:szCs w:val="24"/>
        </w:rPr>
      </w:pPr>
      <w:r w:rsidRPr="004450C0">
        <w:rPr>
          <w:rFonts w:cs="Times New Roman"/>
          <w:i/>
          <w:color w:val="000000"/>
          <w:szCs w:val="24"/>
          <w:lang w:eastAsia="ru-RU" w:bidi="ru-RU"/>
        </w:rPr>
        <w:t>Содержание (шаблон):</w:t>
      </w:r>
    </w:p>
    <w:p w:rsidR="00C53256" w:rsidRPr="00952DF1" w:rsidRDefault="004450C0">
      <w:pPr>
        <w:rPr>
          <w:rFonts w:cs="Times New Roman"/>
          <w:color w:val="000000"/>
          <w:szCs w:val="24"/>
        </w:rPr>
      </w:pPr>
      <w:r w:rsidRPr="004450C0">
        <w:rPr>
          <w:rFonts w:cs="Times New Roman"/>
          <w:color w:val="000000"/>
          <w:szCs w:val="24"/>
        </w:rPr>
        <w:t xml:space="preserve">число болезненных суставов (из 68) </w:t>
      </w:r>
    </w:p>
    <w:p w:rsidR="00B63E1C" w:rsidRPr="00952DF1" w:rsidRDefault="004450C0" w:rsidP="003D1851">
      <w:pPr>
        <w:pStyle w:val="aff4"/>
        <w:numPr>
          <w:ilvl w:val="0"/>
          <w:numId w:val="55"/>
        </w:numPr>
        <w:suppressAutoHyphens/>
        <w:ind w:left="709" w:hanging="709"/>
        <w:rPr>
          <w:rFonts w:eastAsia="Arial"/>
          <w:color w:val="000000"/>
          <w:szCs w:val="24"/>
        </w:rPr>
      </w:pPr>
      <w:r w:rsidRPr="004450C0">
        <w:rPr>
          <w:color w:val="000000"/>
          <w:szCs w:val="24"/>
        </w:rPr>
        <w:t xml:space="preserve">число припухших суставов (из 66) </w:t>
      </w:r>
    </w:p>
    <w:p w:rsidR="00B63E1C" w:rsidRPr="00952DF1" w:rsidRDefault="004450C0" w:rsidP="003D1851">
      <w:pPr>
        <w:pStyle w:val="aff4"/>
        <w:numPr>
          <w:ilvl w:val="0"/>
          <w:numId w:val="55"/>
        </w:numPr>
        <w:suppressAutoHyphens/>
        <w:ind w:left="709" w:hanging="709"/>
        <w:rPr>
          <w:rFonts w:eastAsia="Arial"/>
          <w:color w:val="000000"/>
          <w:szCs w:val="24"/>
        </w:rPr>
      </w:pPr>
      <w:r w:rsidRPr="004450C0">
        <w:rPr>
          <w:rFonts w:eastAsia="Arial"/>
          <w:color w:val="000000"/>
          <w:szCs w:val="24"/>
        </w:rPr>
        <w:t>общая оценка активности врачом по 5-ти балльной шкале- «отлично» – 1, «хорошо» – 2, «удовлетворительно» – 3, «плохо» – 4, «очень плохо» – 5</w:t>
      </w:r>
    </w:p>
    <w:p w:rsidR="00B63E1C" w:rsidRPr="00952DF1" w:rsidRDefault="004450C0" w:rsidP="003D1851">
      <w:pPr>
        <w:pStyle w:val="aff4"/>
        <w:numPr>
          <w:ilvl w:val="0"/>
          <w:numId w:val="55"/>
        </w:numPr>
        <w:suppressAutoHyphens/>
        <w:ind w:left="709" w:hanging="709"/>
        <w:rPr>
          <w:rFonts w:eastAsia="Arial Unicode MS"/>
          <w:b/>
          <w:color w:val="000000"/>
          <w:szCs w:val="24"/>
        </w:rPr>
      </w:pPr>
      <w:r w:rsidRPr="004450C0">
        <w:rPr>
          <w:rFonts w:eastAsia="Arial"/>
          <w:color w:val="000000"/>
          <w:szCs w:val="24"/>
        </w:rPr>
        <w:t xml:space="preserve">общая оценка активности больным по 5-ти балльной шкале </w:t>
      </w:r>
      <w:r w:rsidRPr="004450C0">
        <w:rPr>
          <w:rFonts w:eastAsia="Arial"/>
          <w:color w:val="000000"/>
          <w:szCs w:val="24"/>
          <w:lang w:val="en-US"/>
        </w:rPr>
        <w:t>Likert</w:t>
      </w:r>
      <w:r w:rsidRPr="004450C0">
        <w:rPr>
          <w:rFonts w:eastAsia="Arial"/>
          <w:color w:val="000000"/>
          <w:szCs w:val="24"/>
        </w:rPr>
        <w:t>- «отлично» – 1, «хорошо» – 2, «удовлетворительно» – 3, «плохо» – 4, «очень плохо» – 5.</w:t>
      </w:r>
    </w:p>
    <w:p w:rsidR="00B63E1C" w:rsidRPr="00952DF1" w:rsidRDefault="004450C0" w:rsidP="00B63E1C">
      <w:pPr>
        <w:suppressAutoHyphens/>
        <w:rPr>
          <w:rFonts w:eastAsia="Arial Unicode MS" w:cs="Times New Roman"/>
          <w:b/>
          <w:i/>
          <w:color w:val="000000"/>
          <w:szCs w:val="24"/>
        </w:rPr>
      </w:pPr>
      <w:r w:rsidRPr="004450C0">
        <w:rPr>
          <w:rFonts w:cs="Times New Roman"/>
          <w:i/>
          <w:color w:val="000000"/>
          <w:szCs w:val="24"/>
          <w:lang w:eastAsia="ru-RU" w:bidi="ru-RU"/>
        </w:rPr>
        <w:t>Ключ (интерпретация):</w:t>
      </w:r>
    </w:p>
    <w:p w:rsidR="00B63E1C" w:rsidRPr="00952DF1" w:rsidRDefault="004450C0" w:rsidP="00B63E1C">
      <w:pPr>
        <w:suppressAutoHyphens/>
        <w:rPr>
          <w:rFonts w:eastAsia="Arial Unicode MS" w:cs="Times New Roman"/>
          <w:b/>
          <w:color w:val="000000"/>
          <w:szCs w:val="24"/>
        </w:rPr>
      </w:pPr>
      <w:r w:rsidRPr="004450C0">
        <w:rPr>
          <w:rFonts w:eastAsia="Arial Unicode MS" w:cs="Times New Roman"/>
          <w:b/>
          <w:color w:val="000000"/>
          <w:szCs w:val="24"/>
        </w:rPr>
        <w:t xml:space="preserve">Улучшение: </w:t>
      </w:r>
    </w:p>
    <w:p w:rsidR="00B63E1C" w:rsidRPr="00952DF1" w:rsidRDefault="004450C0" w:rsidP="00B63E1C">
      <w:pPr>
        <w:numPr>
          <w:ilvl w:val="0"/>
          <w:numId w:val="8"/>
        </w:numPr>
        <w:tabs>
          <w:tab w:val="clear" w:pos="720"/>
          <w:tab w:val="num" w:pos="0"/>
        </w:tabs>
        <w:suppressAutoHyphens/>
        <w:rPr>
          <w:rFonts w:eastAsia="Arial Unicode MS" w:cs="Times New Roman"/>
          <w:color w:val="000000"/>
          <w:szCs w:val="24"/>
        </w:rPr>
      </w:pPr>
      <w:r w:rsidRPr="004450C0">
        <w:rPr>
          <w:rFonts w:eastAsia="Arial Unicode MS" w:cs="Times New Roman"/>
          <w:color w:val="000000"/>
          <w:szCs w:val="24"/>
        </w:rPr>
        <w:t xml:space="preserve">уменьшение </w:t>
      </w:r>
      <w:r w:rsidRPr="004450C0">
        <w:rPr>
          <w:rFonts w:eastAsia="Arial" w:cs="Times New Roman"/>
          <w:color w:val="000000"/>
          <w:szCs w:val="24"/>
        </w:rPr>
        <w:t xml:space="preserve">общей оценки активности псориатического артрита </w:t>
      </w:r>
      <w:r w:rsidRPr="004450C0">
        <w:rPr>
          <w:rFonts w:eastAsia="Arial Unicode MS" w:cs="Times New Roman"/>
          <w:color w:val="000000"/>
          <w:szCs w:val="24"/>
        </w:rPr>
        <w:t>пациент/врач на ≥ 1 пункт</w:t>
      </w:r>
    </w:p>
    <w:p w:rsidR="00B63E1C" w:rsidRPr="00952DF1" w:rsidRDefault="004450C0" w:rsidP="00B63E1C">
      <w:pPr>
        <w:numPr>
          <w:ilvl w:val="0"/>
          <w:numId w:val="8"/>
        </w:numPr>
        <w:tabs>
          <w:tab w:val="clear" w:pos="720"/>
          <w:tab w:val="num" w:pos="0"/>
        </w:tabs>
        <w:suppressAutoHyphens/>
        <w:rPr>
          <w:rFonts w:eastAsia="Arial Unicode MS" w:cs="Times New Roman"/>
          <w:b/>
          <w:color w:val="000000"/>
          <w:szCs w:val="24"/>
        </w:rPr>
      </w:pPr>
      <w:r w:rsidRPr="004450C0">
        <w:rPr>
          <w:rFonts w:eastAsia="Arial Unicode MS" w:cs="Times New Roman"/>
          <w:color w:val="000000"/>
          <w:szCs w:val="24"/>
        </w:rPr>
        <w:t xml:space="preserve">уменьшение число болезненных суставов/число припухших суставов на ≥ 30%. </w:t>
      </w:r>
    </w:p>
    <w:p w:rsidR="00B63E1C" w:rsidRPr="00952DF1" w:rsidRDefault="004450C0" w:rsidP="00B63E1C">
      <w:pPr>
        <w:suppressAutoHyphens/>
        <w:rPr>
          <w:rFonts w:eastAsia="Arial Unicode MS" w:cs="Times New Roman"/>
          <w:b/>
          <w:color w:val="000000"/>
          <w:szCs w:val="24"/>
        </w:rPr>
      </w:pPr>
      <w:r w:rsidRPr="004450C0">
        <w:rPr>
          <w:rFonts w:eastAsia="Arial Unicode MS" w:cs="Times New Roman"/>
          <w:b/>
          <w:color w:val="000000"/>
          <w:szCs w:val="24"/>
        </w:rPr>
        <w:t>Ухудшение</w:t>
      </w:r>
      <w:r w:rsidRPr="004450C0">
        <w:rPr>
          <w:rFonts w:eastAsia="Arial Unicode MS" w:cs="Times New Roman"/>
          <w:color w:val="000000"/>
          <w:szCs w:val="24"/>
        </w:rPr>
        <w:t>:</w:t>
      </w:r>
    </w:p>
    <w:p w:rsidR="00B63E1C" w:rsidRPr="00952DF1" w:rsidRDefault="004450C0" w:rsidP="00B63E1C">
      <w:pPr>
        <w:numPr>
          <w:ilvl w:val="0"/>
          <w:numId w:val="9"/>
        </w:numPr>
        <w:tabs>
          <w:tab w:val="clear" w:pos="360"/>
          <w:tab w:val="num" w:pos="0"/>
        </w:tabs>
        <w:suppressAutoHyphens/>
        <w:ind w:left="720"/>
        <w:rPr>
          <w:rFonts w:eastAsia="Arial Unicode MS" w:cs="Times New Roman"/>
          <w:color w:val="000000"/>
          <w:szCs w:val="24"/>
        </w:rPr>
      </w:pPr>
      <w:r w:rsidRPr="004450C0">
        <w:rPr>
          <w:rFonts w:eastAsia="Arial Unicode MS" w:cs="Times New Roman"/>
          <w:color w:val="000000"/>
          <w:szCs w:val="24"/>
        </w:rPr>
        <w:t xml:space="preserve">увеличение </w:t>
      </w:r>
      <w:r w:rsidRPr="004450C0">
        <w:rPr>
          <w:rFonts w:eastAsia="Arial" w:cs="Times New Roman"/>
          <w:color w:val="000000"/>
          <w:szCs w:val="24"/>
        </w:rPr>
        <w:t xml:space="preserve">общей оценки активности псориатического артрита </w:t>
      </w:r>
      <w:r w:rsidRPr="004450C0">
        <w:rPr>
          <w:rFonts w:eastAsia="Arial Unicode MS" w:cs="Times New Roman"/>
          <w:color w:val="000000"/>
          <w:szCs w:val="24"/>
        </w:rPr>
        <w:t>пациент/врач на ≥ 1 пункт</w:t>
      </w:r>
    </w:p>
    <w:p w:rsidR="00B63E1C" w:rsidRPr="00952DF1" w:rsidRDefault="004450C0" w:rsidP="00B63E1C">
      <w:pPr>
        <w:numPr>
          <w:ilvl w:val="0"/>
          <w:numId w:val="9"/>
        </w:numPr>
        <w:tabs>
          <w:tab w:val="clear" w:pos="360"/>
          <w:tab w:val="num" w:pos="0"/>
        </w:tabs>
        <w:suppressAutoHyphens/>
        <w:ind w:left="720"/>
        <w:rPr>
          <w:rFonts w:eastAsia="Arial Unicode MS" w:cs="Times New Roman"/>
          <w:b/>
          <w:color w:val="000000"/>
          <w:szCs w:val="24"/>
        </w:rPr>
      </w:pPr>
      <w:r w:rsidRPr="004450C0">
        <w:rPr>
          <w:rFonts w:eastAsia="Arial Unicode MS" w:cs="Times New Roman"/>
          <w:color w:val="000000"/>
          <w:szCs w:val="24"/>
        </w:rPr>
        <w:t>увеличение число болезненных суставов/число припухших суставов ≥ 30%.</w:t>
      </w:r>
    </w:p>
    <w:p w:rsidR="00B63E1C" w:rsidRPr="00952DF1" w:rsidRDefault="004450C0" w:rsidP="00B63E1C">
      <w:pPr>
        <w:rPr>
          <w:rFonts w:eastAsia="Arial Unicode MS" w:cs="Times New Roman"/>
          <w:color w:val="000000"/>
          <w:szCs w:val="24"/>
        </w:rPr>
      </w:pPr>
      <w:r w:rsidRPr="004450C0">
        <w:rPr>
          <w:rFonts w:eastAsia="Arial Unicode MS" w:cs="Times New Roman"/>
          <w:b/>
          <w:color w:val="000000"/>
          <w:szCs w:val="24"/>
        </w:rPr>
        <w:t xml:space="preserve">Ответ на терапию: </w:t>
      </w:r>
    </w:p>
    <w:p w:rsidR="00B63E1C" w:rsidRPr="00952DF1" w:rsidRDefault="004450C0" w:rsidP="00B63E1C">
      <w:pPr>
        <w:numPr>
          <w:ilvl w:val="0"/>
          <w:numId w:val="10"/>
        </w:numPr>
        <w:suppressAutoHyphens/>
        <w:rPr>
          <w:rFonts w:eastAsia="Arial Unicode MS" w:cs="Times New Roman"/>
          <w:color w:val="000000"/>
          <w:szCs w:val="24"/>
        </w:rPr>
      </w:pPr>
      <w:r w:rsidRPr="004450C0">
        <w:rPr>
          <w:rFonts w:eastAsia="Arial Unicode MS" w:cs="Times New Roman"/>
          <w:color w:val="000000"/>
          <w:szCs w:val="24"/>
        </w:rPr>
        <w:t>улучшение двух из четырех указанных критериев, причем один из них – число болезненных суставов или число припухших суставов.</w:t>
      </w:r>
    </w:p>
    <w:p w:rsidR="00F908A2" w:rsidRPr="00952DF1" w:rsidRDefault="004450C0" w:rsidP="00D43A2D">
      <w:pPr>
        <w:numPr>
          <w:ilvl w:val="0"/>
          <w:numId w:val="10"/>
        </w:numPr>
        <w:suppressAutoHyphens/>
        <w:rPr>
          <w:rFonts w:eastAsia="Arial Unicode MS" w:cs="Times New Roman"/>
          <w:color w:val="000000"/>
          <w:szCs w:val="24"/>
        </w:rPr>
      </w:pPr>
      <w:r w:rsidRPr="004450C0">
        <w:rPr>
          <w:rFonts w:eastAsia="Arial Unicode MS" w:cs="Times New Roman"/>
          <w:color w:val="000000"/>
          <w:szCs w:val="24"/>
        </w:rPr>
        <w:t xml:space="preserve">не допускается ухудшение ни одного из показателей. </w:t>
      </w:r>
    </w:p>
    <w:p w:rsidR="00C53256" w:rsidRPr="00952DF1" w:rsidRDefault="004450C0">
      <w:pPr>
        <w:suppressAutoHyphens/>
        <w:rPr>
          <w:rFonts w:cs="Times New Roman"/>
          <w:color w:val="000000"/>
          <w:szCs w:val="24"/>
        </w:rPr>
      </w:pPr>
      <w:r w:rsidRPr="004450C0">
        <w:rPr>
          <w:rFonts w:eastAsia="Arial Unicode MS" w:cs="Times New Roman"/>
          <w:color w:val="000000"/>
          <w:szCs w:val="24"/>
        </w:rPr>
        <w:t>До начала терапии и в процессе лечения оценивают число болезненных суставов из 68 и число припухших суставов из 66, дистальные межфаланговые суставы стоп не учитывают [117, 120].</w:t>
      </w:r>
      <w:r w:rsidRPr="004450C0">
        <w:rPr>
          <w:rFonts w:cs="Times New Roman"/>
          <w:color w:val="000000"/>
          <w:szCs w:val="24"/>
        </w:rPr>
        <w:t>Оценивают височно-нижнечелюстные, грудино-ключичные, ключично-акромиальные, плечевые, локтевые, лучезапястные суставы, 1–5-е пястно-фаланговые, 1-е межфаланговые, 2–5-е проксимальные межфаланговые, 2–5-е дистальные межфаланговые суставы кистей, тазобедренные (оценивают только боль при пассивных движениях), коленные, голеностопные, суставы предплюсны, 1–5-е плюсне-фаланговые, 1-е межфаланговые, 2–5-е проксимальные межфаланговые</w:t>
      </w:r>
      <w:r w:rsidRPr="004450C0">
        <w:rPr>
          <w:rFonts w:cs="Times New Roman"/>
          <w:b/>
          <w:i/>
          <w:color w:val="000000"/>
          <w:szCs w:val="24"/>
        </w:rPr>
        <w:t xml:space="preserve">. </w:t>
      </w:r>
    </w:p>
    <w:p w:rsidR="00B57CE4" w:rsidRPr="00952DF1" w:rsidRDefault="004450C0" w:rsidP="00B57CE4">
      <w:pPr>
        <w:suppressAutoHyphens/>
        <w:rPr>
          <w:rFonts w:eastAsia="Arial Unicode MS" w:cs="Times New Roman"/>
          <w:color w:val="000000"/>
          <w:szCs w:val="24"/>
        </w:rPr>
      </w:pPr>
      <w:r w:rsidRPr="004450C0">
        <w:rPr>
          <w:rFonts w:eastAsia="Arial Unicode MS" w:cs="Times New Roman"/>
          <w:color w:val="000000"/>
          <w:szCs w:val="24"/>
        </w:rPr>
        <w:t xml:space="preserve">Для оценки активности псориатического артрита пациентом и врачом, а также выраженности боли используют Визуальную Аналоговую Шкалу (ВАШ, мм) или 5-балльную шкалу </w:t>
      </w:r>
      <w:r w:rsidRPr="004450C0">
        <w:rPr>
          <w:rFonts w:eastAsia="Arial Unicode MS" w:cs="Times New Roman"/>
          <w:color w:val="000000"/>
          <w:szCs w:val="24"/>
          <w:lang w:val="en-US"/>
        </w:rPr>
        <w:t>Likert</w:t>
      </w:r>
      <w:r w:rsidRPr="004450C0">
        <w:rPr>
          <w:rFonts w:eastAsia="Arial Unicode MS" w:cs="Times New Roman"/>
          <w:color w:val="000000"/>
          <w:szCs w:val="24"/>
        </w:rPr>
        <w:t xml:space="preserve">, где: «отлично» – 0, «хорошо» – 1, «удовлетворительно» – 2, «плохо» – 3, «очень плохо» – 4. </w:t>
      </w:r>
    </w:p>
    <w:p w:rsidR="000C2B9C" w:rsidRPr="00952DF1" w:rsidRDefault="004450C0" w:rsidP="000C2B9C">
      <w:pPr>
        <w:ind w:firstLine="567"/>
        <w:rPr>
          <w:rFonts w:eastAsia="Arial" w:cs="Times New Roman"/>
          <w:b/>
          <w:bCs/>
          <w:szCs w:val="24"/>
        </w:rPr>
      </w:pPr>
      <w:r w:rsidRPr="004450C0">
        <w:rPr>
          <w:rFonts w:cs="Times New Roman"/>
          <w:i/>
          <w:color w:val="000000"/>
          <w:szCs w:val="24"/>
          <w:lang w:eastAsia="ru-RU" w:bidi="ru-RU"/>
        </w:rPr>
        <w:t>Пояснение</w:t>
      </w:r>
      <w:proofErr w:type="gramStart"/>
      <w:r w:rsidRPr="004450C0">
        <w:rPr>
          <w:rFonts w:cs="Times New Roman"/>
          <w:i/>
          <w:color w:val="000000"/>
          <w:szCs w:val="24"/>
          <w:lang w:eastAsia="ru-RU" w:bidi="ru-RU"/>
        </w:rPr>
        <w:t>:</w:t>
      </w:r>
      <w:r w:rsidRPr="004450C0">
        <w:rPr>
          <w:rFonts w:eastAsia="Arial Unicode MS" w:cs="Times New Roman"/>
          <w:color w:val="000000"/>
          <w:szCs w:val="24"/>
        </w:rPr>
        <w:t>О</w:t>
      </w:r>
      <w:proofErr w:type="gramEnd"/>
      <w:r w:rsidRPr="004450C0">
        <w:rPr>
          <w:rFonts w:eastAsia="Arial Unicode MS" w:cs="Times New Roman"/>
          <w:color w:val="000000"/>
          <w:szCs w:val="24"/>
        </w:rPr>
        <w:t>ценка эффективности предпринятой терапии у больных псориатическим артритом осуществляется в сроки, предусмотренные индивидуально для каждого лекарственного препарата.</w:t>
      </w:r>
    </w:p>
    <w:p w:rsidR="00477550" w:rsidRPr="00952DF1" w:rsidRDefault="00477550" w:rsidP="000C2B9C">
      <w:pPr>
        <w:ind w:firstLine="567"/>
        <w:rPr>
          <w:rFonts w:eastAsia="Arial" w:cs="Times New Roman"/>
          <w:b/>
          <w:bCs/>
          <w:szCs w:val="24"/>
        </w:rPr>
      </w:pPr>
    </w:p>
    <w:p w:rsidR="00BE5010" w:rsidRPr="00952DF1" w:rsidRDefault="004450C0" w:rsidP="00BE5010">
      <w:pPr>
        <w:ind w:firstLine="567"/>
        <w:rPr>
          <w:rFonts w:eastAsia="Arial" w:cs="Times New Roman"/>
          <w:color w:val="000000"/>
          <w:szCs w:val="24"/>
        </w:rPr>
      </w:pPr>
      <w:r w:rsidRPr="004450C0">
        <w:rPr>
          <w:rFonts w:cs="Times New Roman"/>
          <w:color w:val="000000"/>
          <w:szCs w:val="24"/>
        </w:rPr>
        <w:t>Критерии ответа на терапию Европейской Антиревматической Лиги (EULAR)</w:t>
      </w:r>
      <w:r w:rsidRPr="004450C0">
        <w:rPr>
          <w:rFonts w:eastAsia="Arial" w:cs="Times New Roman"/>
          <w:color w:val="000000"/>
          <w:szCs w:val="24"/>
        </w:rPr>
        <w:t xml:space="preserve">: </w:t>
      </w:r>
    </w:p>
    <w:p w:rsidR="00477550" w:rsidRPr="00952DF1" w:rsidRDefault="004450C0" w:rsidP="00477550">
      <w:pPr>
        <w:ind w:firstLine="567"/>
        <w:rPr>
          <w:rFonts w:eastAsia="Arial" w:cs="Times New Roman"/>
          <w:color w:val="000000"/>
          <w:szCs w:val="24"/>
        </w:rPr>
      </w:pPr>
      <w:r w:rsidRPr="004450C0">
        <w:rPr>
          <w:rFonts w:eastAsia="Arial" w:cs="Times New Roman"/>
          <w:i/>
          <w:color w:val="000000"/>
          <w:szCs w:val="24"/>
          <w:lang w:bidi="ru-RU"/>
        </w:rPr>
        <w:t>Название на русском языке:</w:t>
      </w:r>
      <w:r w:rsidRPr="004450C0">
        <w:rPr>
          <w:rFonts w:eastAsia="Arial" w:cs="Times New Roman"/>
          <w:color w:val="000000"/>
          <w:szCs w:val="24"/>
          <w:lang w:bidi="ru-RU"/>
        </w:rPr>
        <w:t xml:space="preserve"> Критерии ответа на терапию для псориатического артрита</w:t>
      </w:r>
    </w:p>
    <w:p w:rsidR="00477550" w:rsidRPr="00952DF1" w:rsidRDefault="004450C0" w:rsidP="00477550">
      <w:pPr>
        <w:ind w:firstLine="567"/>
        <w:rPr>
          <w:rFonts w:eastAsia="Arial" w:cs="Times New Roman"/>
          <w:color w:val="000000"/>
          <w:szCs w:val="24"/>
        </w:rPr>
      </w:pPr>
      <w:r w:rsidRPr="004450C0">
        <w:rPr>
          <w:rFonts w:eastAsia="Arial" w:cs="Times New Roman"/>
          <w:i/>
          <w:color w:val="000000"/>
          <w:szCs w:val="24"/>
          <w:lang w:bidi="ru-RU"/>
        </w:rPr>
        <w:t>Оригинальноеназвание</w:t>
      </w:r>
      <w:r w:rsidRPr="004450C0">
        <w:rPr>
          <w:rFonts w:eastAsia="Arial" w:cs="Times New Roman"/>
          <w:i/>
          <w:color w:val="000000"/>
          <w:szCs w:val="24"/>
        </w:rPr>
        <w:t xml:space="preserve"> (</w:t>
      </w:r>
      <w:r w:rsidRPr="004450C0">
        <w:rPr>
          <w:rFonts w:eastAsia="Arial" w:cs="Times New Roman"/>
          <w:i/>
          <w:color w:val="000000"/>
          <w:szCs w:val="24"/>
          <w:lang w:bidi="ru-RU"/>
        </w:rPr>
        <w:t>еслиесть</w:t>
      </w:r>
      <w:r w:rsidRPr="004450C0">
        <w:rPr>
          <w:rFonts w:eastAsia="Arial" w:cs="Times New Roman"/>
          <w:i/>
          <w:color w:val="000000"/>
          <w:szCs w:val="24"/>
        </w:rPr>
        <w:t>)</w:t>
      </w:r>
      <w:proofErr w:type="gramStart"/>
      <w:r w:rsidRPr="004450C0">
        <w:rPr>
          <w:rFonts w:eastAsia="Arial" w:cs="Times New Roman"/>
          <w:i/>
          <w:color w:val="000000"/>
          <w:szCs w:val="24"/>
        </w:rPr>
        <w:t>:</w:t>
      </w:r>
      <w:r w:rsidRPr="004450C0">
        <w:rPr>
          <w:rFonts w:eastAsia="Arial" w:cs="Times New Roman"/>
          <w:b/>
          <w:bCs/>
          <w:color w:val="000000"/>
          <w:szCs w:val="24"/>
        </w:rPr>
        <w:t>К</w:t>
      </w:r>
      <w:proofErr w:type="gramEnd"/>
      <w:r w:rsidRPr="004450C0">
        <w:rPr>
          <w:rFonts w:eastAsia="Arial" w:cs="Times New Roman"/>
          <w:b/>
          <w:bCs/>
          <w:color w:val="000000"/>
          <w:szCs w:val="24"/>
        </w:rPr>
        <w:t>ритерии ответа на терапию Европейской Антиревматической Лиги (EULAR)</w:t>
      </w:r>
    </w:p>
    <w:p w:rsidR="00477550" w:rsidRPr="00952DF1" w:rsidRDefault="004450C0" w:rsidP="00477550">
      <w:pPr>
        <w:ind w:firstLine="567"/>
        <w:rPr>
          <w:rFonts w:eastAsia="Arial" w:cs="Times New Roman"/>
          <w:i/>
          <w:color w:val="000000"/>
          <w:szCs w:val="24"/>
          <w:lang w:bidi="ru-RU"/>
        </w:rPr>
      </w:pPr>
      <w:r w:rsidRPr="004450C0">
        <w:rPr>
          <w:rFonts w:eastAsia="Arial" w:cs="Times New Roman"/>
          <w:i/>
          <w:color w:val="000000"/>
          <w:szCs w:val="24"/>
          <w:lang w:bidi="ru-RU"/>
        </w:rPr>
        <w:t>Источник (официальный сайт разработчиков, публикация с валидацией):</w:t>
      </w:r>
    </w:p>
    <w:p w:rsidR="00477550" w:rsidRPr="00952DF1" w:rsidRDefault="004450C0" w:rsidP="00477550">
      <w:pPr>
        <w:ind w:firstLine="567"/>
        <w:rPr>
          <w:rFonts w:eastAsia="Arial" w:cs="Times New Roman"/>
          <w:i/>
          <w:color w:val="000000"/>
          <w:szCs w:val="24"/>
        </w:rPr>
      </w:pPr>
      <w:r w:rsidRPr="004450C0">
        <w:rPr>
          <w:rFonts w:eastAsia="Arial" w:cs="Times New Roman"/>
          <w:i/>
          <w:color w:val="000000"/>
          <w:szCs w:val="24"/>
          <w:lang w:bidi="ru-RU"/>
        </w:rPr>
        <w:t>Тип (подчеркнуть):</w:t>
      </w:r>
    </w:p>
    <w:p w:rsidR="00477550" w:rsidRPr="00952DF1" w:rsidRDefault="004450C0" w:rsidP="00477550">
      <w:pPr>
        <w:numPr>
          <w:ilvl w:val="0"/>
          <w:numId w:val="35"/>
        </w:numPr>
        <w:rPr>
          <w:rFonts w:eastAsia="Arial" w:cs="Times New Roman"/>
          <w:szCs w:val="24"/>
        </w:rPr>
      </w:pPr>
      <w:r w:rsidRPr="004450C0">
        <w:rPr>
          <w:rFonts w:eastAsia="Arial" w:cs="Times New Roman"/>
          <w:szCs w:val="24"/>
          <w:lang w:bidi="ru-RU"/>
        </w:rPr>
        <w:t>шкала оценки</w:t>
      </w:r>
    </w:p>
    <w:p w:rsidR="00477550" w:rsidRPr="00952DF1" w:rsidRDefault="004450C0" w:rsidP="00477550">
      <w:pPr>
        <w:numPr>
          <w:ilvl w:val="0"/>
          <w:numId w:val="35"/>
        </w:numPr>
        <w:rPr>
          <w:rFonts w:eastAsia="Arial" w:cs="Times New Roman"/>
          <w:color w:val="000000"/>
          <w:szCs w:val="24"/>
          <w:u w:val="single"/>
        </w:rPr>
      </w:pPr>
      <w:r w:rsidRPr="004450C0">
        <w:rPr>
          <w:rFonts w:eastAsia="Arial" w:cs="Times New Roman"/>
          <w:color w:val="000000"/>
          <w:szCs w:val="24"/>
          <w:u w:val="single"/>
          <w:lang w:bidi="ru-RU"/>
        </w:rPr>
        <w:t>индекс</w:t>
      </w:r>
    </w:p>
    <w:p w:rsidR="00477550" w:rsidRPr="00952DF1" w:rsidRDefault="004450C0" w:rsidP="00477550">
      <w:pPr>
        <w:numPr>
          <w:ilvl w:val="0"/>
          <w:numId w:val="35"/>
        </w:numPr>
        <w:rPr>
          <w:rFonts w:eastAsia="Arial" w:cs="Times New Roman"/>
          <w:color w:val="000000"/>
          <w:szCs w:val="24"/>
        </w:rPr>
      </w:pPr>
      <w:r w:rsidRPr="004450C0">
        <w:rPr>
          <w:rFonts w:eastAsia="Arial" w:cs="Times New Roman"/>
          <w:color w:val="000000"/>
          <w:szCs w:val="24"/>
          <w:lang w:bidi="ru-RU"/>
        </w:rPr>
        <w:t>вопросник</w:t>
      </w:r>
    </w:p>
    <w:p w:rsidR="00477550" w:rsidRPr="00952DF1" w:rsidRDefault="004450C0" w:rsidP="00477550">
      <w:pPr>
        <w:numPr>
          <w:ilvl w:val="0"/>
          <w:numId w:val="35"/>
        </w:numPr>
        <w:rPr>
          <w:rFonts w:eastAsia="Arial" w:cs="Times New Roman"/>
          <w:color w:val="000000"/>
          <w:szCs w:val="24"/>
        </w:rPr>
      </w:pPr>
      <w:r w:rsidRPr="004450C0">
        <w:rPr>
          <w:rFonts w:eastAsia="Arial" w:cs="Times New Roman"/>
          <w:color w:val="000000"/>
          <w:szCs w:val="24"/>
          <w:lang w:bidi="ru-RU"/>
        </w:rPr>
        <w:t>другое (уточнить):</w:t>
      </w:r>
    </w:p>
    <w:p w:rsidR="00477550" w:rsidRPr="00952DF1" w:rsidRDefault="004450C0" w:rsidP="00477550">
      <w:pPr>
        <w:ind w:firstLine="567"/>
        <w:rPr>
          <w:rFonts w:eastAsia="Arial" w:cs="Times New Roman"/>
          <w:color w:val="000000"/>
          <w:szCs w:val="24"/>
        </w:rPr>
      </w:pPr>
      <w:r w:rsidRPr="004450C0">
        <w:rPr>
          <w:rFonts w:eastAsia="Arial" w:cs="Times New Roman"/>
          <w:i/>
          <w:color w:val="000000"/>
          <w:szCs w:val="24"/>
          <w:lang w:bidi="ru-RU"/>
        </w:rPr>
        <w:t>Назначение:</w:t>
      </w:r>
      <w:r w:rsidRPr="004450C0">
        <w:rPr>
          <w:rFonts w:eastAsia="Arial" w:cs="Times New Roman"/>
          <w:color w:val="000000"/>
          <w:szCs w:val="24"/>
          <w:lang w:bidi="ru-RU"/>
        </w:rPr>
        <w:t xml:space="preserve"> Оценка ответа эффективности терапии псориатического артрита</w:t>
      </w:r>
    </w:p>
    <w:p w:rsidR="00477550" w:rsidRPr="00952DF1" w:rsidRDefault="004450C0" w:rsidP="00477550">
      <w:pPr>
        <w:ind w:firstLine="567"/>
        <w:rPr>
          <w:rFonts w:eastAsia="Arial" w:cs="Times New Roman"/>
          <w:i/>
          <w:color w:val="000000"/>
          <w:szCs w:val="24"/>
        </w:rPr>
      </w:pPr>
      <w:r w:rsidRPr="004450C0">
        <w:rPr>
          <w:rFonts w:eastAsia="Arial" w:cs="Times New Roman"/>
          <w:i/>
          <w:color w:val="000000"/>
          <w:szCs w:val="24"/>
          <w:lang w:bidi="ru-RU"/>
        </w:rPr>
        <w:t>Содержание (шаблон):</w:t>
      </w:r>
    </w:p>
    <w:p w:rsidR="00BE5010" w:rsidRPr="00952DF1" w:rsidRDefault="004450C0" w:rsidP="00BE5010">
      <w:pPr>
        <w:numPr>
          <w:ilvl w:val="0"/>
          <w:numId w:val="11"/>
        </w:numPr>
        <w:suppressAutoHyphens/>
        <w:rPr>
          <w:rFonts w:eastAsia="Arial" w:cs="Times New Roman"/>
          <w:color w:val="000000"/>
          <w:szCs w:val="24"/>
        </w:rPr>
      </w:pPr>
      <w:r w:rsidRPr="004450C0">
        <w:rPr>
          <w:rFonts w:eastAsia="Arial" w:cs="Times New Roman"/>
          <w:color w:val="000000"/>
          <w:szCs w:val="24"/>
        </w:rPr>
        <w:t xml:space="preserve">Нет ответа – уменьшение </w:t>
      </w:r>
      <w:r w:rsidRPr="004450C0">
        <w:rPr>
          <w:rFonts w:eastAsia="Arial" w:cs="Times New Roman"/>
          <w:color w:val="000000"/>
          <w:szCs w:val="24"/>
          <w:lang w:val="en-US"/>
        </w:rPr>
        <w:t>DAS</w:t>
      </w:r>
      <w:r w:rsidRPr="004450C0">
        <w:rPr>
          <w:rFonts w:eastAsia="Arial" w:cs="Times New Roman"/>
          <w:color w:val="000000"/>
          <w:szCs w:val="24"/>
        </w:rPr>
        <w:t>28 по сравнению с исходным на ≤0,6</w:t>
      </w:r>
    </w:p>
    <w:p w:rsidR="00BE5010" w:rsidRPr="00952DF1" w:rsidRDefault="004450C0" w:rsidP="00BE5010">
      <w:pPr>
        <w:numPr>
          <w:ilvl w:val="0"/>
          <w:numId w:val="11"/>
        </w:numPr>
        <w:tabs>
          <w:tab w:val="clear" w:pos="1068"/>
          <w:tab w:val="num" w:pos="0"/>
        </w:tabs>
        <w:suppressAutoHyphens/>
        <w:ind w:left="720"/>
        <w:rPr>
          <w:rFonts w:eastAsia="Arial" w:cs="Times New Roman"/>
          <w:color w:val="000000"/>
          <w:szCs w:val="24"/>
        </w:rPr>
      </w:pPr>
      <w:r w:rsidRPr="004450C0">
        <w:rPr>
          <w:rFonts w:eastAsia="Arial" w:cs="Times New Roman"/>
          <w:color w:val="000000"/>
          <w:szCs w:val="24"/>
        </w:rPr>
        <w:t xml:space="preserve">Удовлетворительный ответ – изменение DAS28между от </w:t>
      </w:r>
      <w:r w:rsidR="00BE5010" w:rsidRPr="00952DF1">
        <w:rPr>
          <w:rFonts w:eastAsia="Arial" w:cs="Times New Roman"/>
          <w:color w:val="000000"/>
          <w:szCs w:val="24"/>
        </w:rPr>
        <w:sym w:font="Symbol" w:char="F03E"/>
      </w:r>
      <w:r w:rsidR="00BE5010" w:rsidRPr="00952DF1">
        <w:rPr>
          <w:rFonts w:eastAsia="Arial" w:cs="Times New Roman"/>
          <w:color w:val="000000"/>
          <w:szCs w:val="24"/>
        </w:rPr>
        <w:t xml:space="preserve">0,6 до ≤ 1,2. </w:t>
      </w:r>
    </w:p>
    <w:p w:rsidR="00BE5010" w:rsidRPr="00952DF1" w:rsidRDefault="004450C0" w:rsidP="00BE5010">
      <w:pPr>
        <w:numPr>
          <w:ilvl w:val="0"/>
          <w:numId w:val="11"/>
        </w:numPr>
        <w:tabs>
          <w:tab w:val="clear" w:pos="1068"/>
          <w:tab w:val="num" w:pos="0"/>
        </w:tabs>
        <w:suppressAutoHyphens/>
        <w:ind w:left="720"/>
        <w:rPr>
          <w:rFonts w:eastAsia="Arial" w:cs="Times New Roman"/>
          <w:b/>
          <w:bCs/>
          <w:szCs w:val="24"/>
        </w:rPr>
      </w:pPr>
      <w:r w:rsidRPr="004450C0">
        <w:rPr>
          <w:rFonts w:eastAsia="Arial" w:cs="Times New Roman"/>
          <w:color w:val="000000"/>
          <w:szCs w:val="24"/>
        </w:rPr>
        <w:t xml:space="preserve">Хороший ответ – уменьшение DAS28на </w:t>
      </w:r>
      <w:r w:rsidRPr="004450C0">
        <w:rPr>
          <w:rFonts w:eastAsia="Arial" w:cs="Times New Roman"/>
          <w:b/>
          <w:bCs/>
          <w:color w:val="000000"/>
          <w:szCs w:val="24"/>
        </w:rPr>
        <w:t>&gt;</w:t>
      </w:r>
      <w:r w:rsidRPr="004450C0">
        <w:rPr>
          <w:rFonts w:eastAsia="Arial" w:cs="Times New Roman"/>
          <w:color w:val="000000"/>
          <w:szCs w:val="24"/>
        </w:rPr>
        <w:t>1,2.</w:t>
      </w:r>
    </w:p>
    <w:p w:rsidR="000C2B9C" w:rsidRPr="00952DF1" w:rsidRDefault="004450C0" w:rsidP="000C2B9C">
      <w:pPr>
        <w:ind w:firstLine="567"/>
        <w:rPr>
          <w:rFonts w:eastAsia="Arial" w:cs="Times New Roman"/>
          <w:szCs w:val="24"/>
        </w:rPr>
      </w:pPr>
      <w:r w:rsidRPr="004450C0">
        <w:rPr>
          <w:rFonts w:eastAsia="Arial" w:cs="Times New Roman"/>
          <w:b/>
          <w:bCs/>
          <w:szCs w:val="24"/>
        </w:rPr>
        <w:t>Оценка активности и в</w:t>
      </w:r>
      <w:r w:rsidRPr="004450C0">
        <w:rPr>
          <w:rFonts w:eastAsia="Arial" w:cs="Times New Roman"/>
          <w:b/>
          <w:bCs/>
          <w:color w:val="000000"/>
          <w:szCs w:val="24"/>
        </w:rPr>
        <w:t>лияния терапии на дактилит</w:t>
      </w:r>
    </w:p>
    <w:p w:rsidR="00B63E1C" w:rsidRPr="00952DF1" w:rsidRDefault="004450C0" w:rsidP="000C2B9C">
      <w:pPr>
        <w:ind w:left="709" w:firstLine="0"/>
        <w:rPr>
          <w:rFonts w:eastAsia="Arial" w:cs="Times New Roman"/>
          <w:szCs w:val="24"/>
        </w:rPr>
      </w:pPr>
      <w:r w:rsidRPr="004450C0">
        <w:rPr>
          <w:rFonts w:eastAsia="Arial" w:cs="Times New Roman"/>
          <w:szCs w:val="24"/>
        </w:rPr>
        <w:t>Для оценки эффективности терапии определяют изменение числа пальцев с дактилитом в процессе наблюдения.</w:t>
      </w:r>
    </w:p>
    <w:p w:rsidR="000C2B9C" w:rsidRPr="00952DF1" w:rsidRDefault="004450C0" w:rsidP="000C2B9C">
      <w:pPr>
        <w:ind w:firstLine="0"/>
        <w:rPr>
          <w:rFonts w:eastAsia="Arial" w:cs="Times New Roman"/>
          <w:b/>
          <w:szCs w:val="24"/>
        </w:rPr>
      </w:pPr>
      <w:r w:rsidRPr="004450C0">
        <w:rPr>
          <w:rFonts w:eastAsia="Arial" w:cs="Times New Roman"/>
          <w:b/>
          <w:szCs w:val="24"/>
        </w:rPr>
        <w:t>Приложение Г5. Опросник для скрининга псориатического артрита у больных псориазом</w:t>
      </w:r>
    </w:p>
    <w:p w:rsidR="000C2B9C" w:rsidRPr="00952DF1" w:rsidRDefault="004450C0" w:rsidP="008743F4">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Название на русском языке</w:t>
      </w:r>
      <w:proofErr w:type="gramStart"/>
      <w:r w:rsidRPr="004450C0">
        <w:rPr>
          <w:rFonts w:cs="Times New Roman"/>
          <w:i/>
          <w:color w:val="000000"/>
          <w:sz w:val="24"/>
          <w:szCs w:val="24"/>
          <w:lang w:eastAsia="ru-RU" w:bidi="ru-RU"/>
        </w:rPr>
        <w:t>:</w:t>
      </w:r>
      <w:r w:rsidRPr="004450C0">
        <w:rPr>
          <w:rFonts w:cs="Times New Roman"/>
          <w:color w:val="000000"/>
          <w:sz w:val="24"/>
          <w:szCs w:val="24"/>
          <w:lang w:eastAsia="ru-RU" w:bidi="ru-RU"/>
        </w:rPr>
        <w:t>В</w:t>
      </w:r>
      <w:proofErr w:type="gramEnd"/>
      <w:r w:rsidRPr="004450C0">
        <w:rPr>
          <w:rFonts w:cs="Times New Roman"/>
          <w:color w:val="000000"/>
          <w:sz w:val="24"/>
          <w:szCs w:val="24"/>
          <w:lang w:eastAsia="ru-RU" w:bidi="ru-RU"/>
        </w:rPr>
        <w:t xml:space="preserve">опросник </w:t>
      </w:r>
      <w:r w:rsidRPr="004450C0">
        <w:rPr>
          <w:rFonts w:cs="Times New Roman"/>
          <w:color w:val="000000"/>
          <w:sz w:val="24"/>
          <w:szCs w:val="24"/>
          <w:lang w:val="en-US" w:eastAsia="ru-RU" w:bidi="ru-RU"/>
        </w:rPr>
        <w:t>PEST</w:t>
      </w:r>
    </w:p>
    <w:p w:rsidR="000C2B9C" w:rsidRPr="00952DF1" w:rsidRDefault="004450C0" w:rsidP="008743F4">
      <w:pPr>
        <w:pStyle w:val="1f3"/>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Оригинальное название (если есть):</w:t>
      </w:r>
      <w:r w:rsidRPr="004450C0">
        <w:rPr>
          <w:rFonts w:cs="Times New Roman"/>
          <w:color w:val="000000"/>
          <w:sz w:val="24"/>
          <w:szCs w:val="24"/>
          <w:lang w:eastAsia="ru-RU" w:bidi="ru-RU"/>
        </w:rPr>
        <w:t xml:space="preserve"> PEST (</w:t>
      </w:r>
      <w:r w:rsidRPr="004450C0">
        <w:rPr>
          <w:rFonts w:cs="Times New Roman"/>
          <w:b/>
          <w:bCs/>
          <w:color w:val="000000"/>
          <w:sz w:val="24"/>
          <w:szCs w:val="24"/>
          <w:lang w:eastAsia="ru-RU" w:bidi="ru-RU"/>
        </w:rPr>
        <w:t>P</w:t>
      </w:r>
      <w:r w:rsidRPr="004450C0">
        <w:rPr>
          <w:rFonts w:cs="Times New Roman"/>
          <w:color w:val="000000"/>
          <w:sz w:val="24"/>
          <w:szCs w:val="24"/>
          <w:lang w:eastAsia="ru-RU" w:bidi="ru-RU"/>
        </w:rPr>
        <w:t xml:space="preserve">soriasis </w:t>
      </w:r>
      <w:r w:rsidRPr="004450C0">
        <w:rPr>
          <w:rFonts w:cs="Times New Roman"/>
          <w:b/>
          <w:bCs/>
          <w:color w:val="000000"/>
          <w:sz w:val="24"/>
          <w:szCs w:val="24"/>
          <w:lang w:eastAsia="ru-RU" w:bidi="ru-RU"/>
        </w:rPr>
        <w:t>E</w:t>
      </w:r>
      <w:r w:rsidRPr="004450C0">
        <w:rPr>
          <w:rFonts w:cs="Times New Roman"/>
          <w:color w:val="000000"/>
          <w:sz w:val="24"/>
          <w:szCs w:val="24"/>
          <w:lang w:eastAsia="ru-RU" w:bidi="ru-RU"/>
        </w:rPr>
        <w:t xml:space="preserve">pidemiology </w:t>
      </w:r>
      <w:r w:rsidRPr="004450C0">
        <w:rPr>
          <w:rFonts w:cs="Times New Roman"/>
          <w:b/>
          <w:bCs/>
          <w:color w:val="000000"/>
          <w:sz w:val="24"/>
          <w:szCs w:val="24"/>
          <w:lang w:eastAsia="ru-RU" w:bidi="ru-RU"/>
        </w:rPr>
        <w:t>S</w:t>
      </w:r>
      <w:r w:rsidRPr="004450C0">
        <w:rPr>
          <w:rFonts w:cs="Times New Roman"/>
          <w:color w:val="000000"/>
          <w:sz w:val="24"/>
          <w:szCs w:val="24"/>
          <w:lang w:eastAsia="ru-RU" w:bidi="ru-RU"/>
        </w:rPr>
        <w:t xml:space="preserve">creening </w:t>
      </w:r>
      <w:r w:rsidRPr="004450C0">
        <w:rPr>
          <w:rFonts w:cs="Times New Roman"/>
          <w:b/>
          <w:bCs/>
          <w:color w:val="000000"/>
          <w:sz w:val="24"/>
          <w:szCs w:val="24"/>
          <w:lang w:eastAsia="ru-RU" w:bidi="ru-RU"/>
        </w:rPr>
        <w:t>T</w:t>
      </w:r>
      <w:r w:rsidRPr="004450C0">
        <w:rPr>
          <w:rFonts w:cs="Times New Roman"/>
          <w:color w:val="000000"/>
          <w:sz w:val="24"/>
          <w:szCs w:val="24"/>
          <w:lang w:eastAsia="ru-RU" w:bidi="ru-RU"/>
        </w:rPr>
        <w:t>ool)</w:t>
      </w:r>
    </w:p>
    <w:p w:rsidR="000C2B9C" w:rsidRPr="00952DF1" w:rsidRDefault="004450C0" w:rsidP="008743F4">
      <w:pPr>
        <w:pStyle w:val="1f3"/>
        <w:shd w:val="clear" w:color="auto" w:fill="auto"/>
        <w:spacing w:line="360" w:lineRule="auto"/>
        <w:ind w:left="709" w:right="100" w:firstLine="0"/>
        <w:rPr>
          <w:rFonts w:cs="Times New Roman"/>
          <w:i/>
          <w:color w:val="000000"/>
          <w:sz w:val="24"/>
          <w:szCs w:val="24"/>
          <w:lang w:eastAsia="ru-RU" w:bidi="ru-RU"/>
        </w:rPr>
      </w:pPr>
      <w:r w:rsidRPr="004450C0">
        <w:rPr>
          <w:rFonts w:cs="Times New Roman"/>
          <w:i/>
          <w:color w:val="000000"/>
          <w:sz w:val="24"/>
          <w:szCs w:val="24"/>
          <w:lang w:eastAsia="ru-RU" w:bidi="ru-RU"/>
        </w:rPr>
        <w:t>Источник (официальный сайт разработчиков, публикация с  валидацией):</w:t>
      </w:r>
    </w:p>
    <w:p w:rsidR="000C2B9C" w:rsidRPr="00952DF1" w:rsidRDefault="004450C0" w:rsidP="008743F4">
      <w:pPr>
        <w:pStyle w:val="1f3"/>
        <w:shd w:val="clear" w:color="auto" w:fill="auto"/>
        <w:spacing w:line="360" w:lineRule="auto"/>
        <w:ind w:left="709" w:right="100" w:firstLine="0"/>
        <w:rPr>
          <w:rFonts w:cs="Times New Roman"/>
          <w:sz w:val="24"/>
          <w:szCs w:val="24"/>
          <w:lang w:val="en-US"/>
        </w:rPr>
      </w:pPr>
      <w:r w:rsidRPr="004450C0">
        <w:rPr>
          <w:rFonts w:eastAsia="NewtonC" w:cs="Times New Roman"/>
          <w:sz w:val="24"/>
          <w:szCs w:val="24"/>
          <w:lang w:val="en-US"/>
        </w:rPr>
        <w:t>Ibrahim G</w:t>
      </w:r>
      <w:r w:rsidRPr="004450C0">
        <w:rPr>
          <w:rFonts w:cs="Times New Roman"/>
          <w:sz w:val="24"/>
          <w:szCs w:val="24"/>
          <w:lang w:val="en-US"/>
        </w:rPr>
        <w:t>.</w:t>
      </w:r>
      <w:r w:rsidRPr="004450C0">
        <w:rPr>
          <w:rFonts w:eastAsia="NewtonC" w:cs="Times New Roman"/>
          <w:sz w:val="24"/>
          <w:szCs w:val="24"/>
          <w:lang w:val="en-US"/>
        </w:rPr>
        <w:t>, Buch M</w:t>
      </w:r>
      <w:r w:rsidRPr="004450C0">
        <w:rPr>
          <w:rFonts w:cs="Times New Roman"/>
          <w:sz w:val="24"/>
          <w:szCs w:val="24"/>
          <w:lang w:val="en-US"/>
        </w:rPr>
        <w:t>.</w:t>
      </w:r>
      <w:r w:rsidRPr="004450C0">
        <w:rPr>
          <w:rFonts w:eastAsia="NewtonC" w:cs="Times New Roman"/>
          <w:sz w:val="24"/>
          <w:szCs w:val="24"/>
          <w:lang w:val="en-US"/>
        </w:rPr>
        <w:t>, Lawson C</w:t>
      </w:r>
      <w:r w:rsidRPr="004450C0">
        <w:rPr>
          <w:rFonts w:cs="Times New Roman"/>
          <w:sz w:val="24"/>
          <w:szCs w:val="24"/>
          <w:lang w:val="en-US"/>
        </w:rPr>
        <w:t>.</w:t>
      </w:r>
      <w:r w:rsidRPr="004450C0">
        <w:rPr>
          <w:rFonts w:eastAsia="NewtonC" w:cs="Times New Roman"/>
          <w:sz w:val="24"/>
          <w:szCs w:val="24"/>
          <w:lang w:val="en-US"/>
        </w:rPr>
        <w:t xml:space="preserve"> et al. Evaluation of an existingscreening tool for psoriatic arthritis in people with psoriasis andthe development of a new instrument: the Psoriasis EpidemiologyScreening Tool (PEST) questionnaire. </w:t>
      </w:r>
      <w:r w:rsidRPr="004450C0">
        <w:rPr>
          <w:rFonts w:eastAsia="NewtonC" w:cs="Times New Roman"/>
          <w:iCs/>
          <w:sz w:val="24"/>
          <w:szCs w:val="24"/>
          <w:lang w:val="en-US"/>
        </w:rPr>
        <w:t>Clin Exp Rheumatol.2009;27:469</w:t>
      </w:r>
      <w:r w:rsidRPr="004450C0">
        <w:rPr>
          <w:rFonts w:cs="Times New Roman"/>
          <w:sz w:val="24"/>
          <w:szCs w:val="24"/>
          <w:lang w:val="en-US"/>
        </w:rPr>
        <w:t>–4</w:t>
      </w:r>
      <w:r w:rsidRPr="004450C0">
        <w:rPr>
          <w:rFonts w:eastAsia="NewtonC" w:cs="Times New Roman"/>
          <w:iCs/>
          <w:sz w:val="24"/>
          <w:szCs w:val="24"/>
          <w:lang w:val="en-US"/>
        </w:rPr>
        <w:t>74.</w:t>
      </w:r>
    </w:p>
    <w:p w:rsidR="000C2B9C" w:rsidRPr="00952DF1" w:rsidRDefault="004450C0" w:rsidP="008743F4">
      <w:pPr>
        <w:pStyle w:val="1f3"/>
        <w:shd w:val="clear" w:color="auto" w:fill="auto"/>
        <w:spacing w:line="360" w:lineRule="auto"/>
        <w:ind w:left="709" w:firstLine="20"/>
        <w:rPr>
          <w:rFonts w:cs="Times New Roman"/>
          <w:i/>
          <w:sz w:val="24"/>
          <w:szCs w:val="24"/>
        </w:rPr>
      </w:pPr>
      <w:r w:rsidRPr="004450C0">
        <w:rPr>
          <w:rFonts w:cs="Times New Roman"/>
          <w:i/>
          <w:color w:val="000000"/>
          <w:sz w:val="24"/>
          <w:szCs w:val="24"/>
          <w:lang w:eastAsia="ru-RU" w:bidi="ru-RU"/>
        </w:rPr>
        <w:t>Тип (подчеркнуть):</w:t>
      </w:r>
    </w:p>
    <w:p w:rsidR="000C2B9C" w:rsidRPr="00952DF1" w:rsidRDefault="004450C0" w:rsidP="008743F4">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шкала оценки</w:t>
      </w:r>
    </w:p>
    <w:p w:rsidR="000C2B9C" w:rsidRPr="00952DF1" w:rsidRDefault="004450C0" w:rsidP="008743F4">
      <w:pPr>
        <w:pStyle w:val="1f3"/>
        <w:numPr>
          <w:ilvl w:val="0"/>
          <w:numId w:val="35"/>
        </w:numPr>
        <w:shd w:val="clear" w:color="auto" w:fill="auto"/>
        <w:tabs>
          <w:tab w:val="left" w:pos="1817"/>
        </w:tabs>
        <w:spacing w:line="360" w:lineRule="auto"/>
        <w:ind w:left="709" w:firstLine="20"/>
        <w:rPr>
          <w:rFonts w:cs="Times New Roman"/>
          <w:sz w:val="24"/>
          <w:szCs w:val="24"/>
        </w:rPr>
      </w:pPr>
      <w:r w:rsidRPr="004450C0">
        <w:rPr>
          <w:rFonts w:cs="Times New Roman"/>
          <w:color w:val="000000"/>
          <w:sz w:val="24"/>
          <w:szCs w:val="24"/>
          <w:lang w:eastAsia="ru-RU" w:bidi="ru-RU"/>
        </w:rPr>
        <w:t>индекс</w:t>
      </w:r>
    </w:p>
    <w:p w:rsidR="000C2B9C" w:rsidRPr="00952DF1" w:rsidRDefault="004450C0" w:rsidP="008743F4">
      <w:pPr>
        <w:pStyle w:val="1f3"/>
        <w:numPr>
          <w:ilvl w:val="0"/>
          <w:numId w:val="35"/>
        </w:numPr>
        <w:shd w:val="clear" w:color="auto" w:fill="auto"/>
        <w:tabs>
          <w:tab w:val="left" w:pos="1817"/>
        </w:tabs>
        <w:spacing w:line="360" w:lineRule="auto"/>
        <w:ind w:left="709" w:firstLine="20"/>
        <w:rPr>
          <w:rFonts w:cs="Times New Roman"/>
          <w:sz w:val="24"/>
          <w:szCs w:val="24"/>
          <w:u w:val="single"/>
        </w:rPr>
      </w:pPr>
      <w:r w:rsidRPr="004450C0">
        <w:rPr>
          <w:rFonts w:cs="Times New Roman"/>
          <w:color w:val="000000"/>
          <w:sz w:val="24"/>
          <w:szCs w:val="24"/>
          <w:u w:val="single"/>
          <w:lang w:eastAsia="ru-RU" w:bidi="ru-RU"/>
        </w:rPr>
        <w:t>вопросник</w:t>
      </w:r>
    </w:p>
    <w:p w:rsidR="000C2B9C" w:rsidRPr="00952DF1" w:rsidRDefault="004450C0" w:rsidP="008743F4">
      <w:pPr>
        <w:pStyle w:val="1f3"/>
        <w:numPr>
          <w:ilvl w:val="0"/>
          <w:numId w:val="35"/>
        </w:numPr>
        <w:shd w:val="clear" w:color="auto" w:fill="auto"/>
        <w:tabs>
          <w:tab w:val="left" w:pos="1817"/>
          <w:tab w:val="left" w:leader="underscore" w:pos="10092"/>
        </w:tabs>
        <w:spacing w:line="360" w:lineRule="auto"/>
        <w:ind w:left="709" w:firstLine="20"/>
        <w:rPr>
          <w:rFonts w:cs="Times New Roman"/>
          <w:sz w:val="24"/>
          <w:szCs w:val="24"/>
        </w:rPr>
      </w:pPr>
      <w:r w:rsidRPr="004450C0">
        <w:rPr>
          <w:rFonts w:cs="Times New Roman"/>
          <w:color w:val="000000"/>
          <w:sz w:val="24"/>
          <w:szCs w:val="24"/>
          <w:lang w:eastAsia="ru-RU" w:bidi="ru-RU"/>
        </w:rPr>
        <w:t>другое (уточнить):</w:t>
      </w:r>
    </w:p>
    <w:p w:rsidR="000C2B9C" w:rsidRPr="00952DF1" w:rsidRDefault="004450C0" w:rsidP="008743F4">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Назначение:</w:t>
      </w:r>
      <w:r w:rsidRPr="004450C0">
        <w:rPr>
          <w:rFonts w:cs="Times New Roman"/>
          <w:color w:val="000000"/>
          <w:sz w:val="24"/>
          <w:szCs w:val="24"/>
          <w:lang w:eastAsia="ru-RU" w:bidi="ru-RU"/>
        </w:rPr>
        <w:t xml:space="preserve"> Скрининг псориатического артрита у больных псориазом</w:t>
      </w:r>
    </w:p>
    <w:p w:rsidR="000C2B9C" w:rsidRPr="00952DF1" w:rsidRDefault="004450C0" w:rsidP="008743F4">
      <w:pPr>
        <w:pStyle w:val="1f3"/>
        <w:shd w:val="clear" w:color="auto" w:fill="auto"/>
        <w:tabs>
          <w:tab w:val="left" w:leader="underscore" w:pos="10092"/>
        </w:tabs>
        <w:spacing w:line="360" w:lineRule="auto"/>
        <w:ind w:left="709" w:firstLine="20"/>
        <w:rPr>
          <w:rFonts w:cs="Times New Roman"/>
          <w:i/>
          <w:sz w:val="24"/>
          <w:szCs w:val="24"/>
        </w:rPr>
      </w:pPr>
      <w:r w:rsidRPr="004450C0">
        <w:rPr>
          <w:rFonts w:cs="Times New Roman"/>
          <w:i/>
          <w:color w:val="000000"/>
          <w:sz w:val="24"/>
          <w:szCs w:val="24"/>
          <w:lang w:eastAsia="ru-RU" w:bidi="ru-RU"/>
        </w:rPr>
        <w:t>Содержание (шаблон):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8"/>
        <w:gridCol w:w="1991"/>
      </w:tblGrid>
      <w:tr w:rsidR="000C2B9C" w:rsidRPr="00952DF1" w:rsidTr="000C2B9C">
        <w:trPr>
          <w:trHeight w:val="984"/>
        </w:trPr>
        <w:tc>
          <w:tcPr>
            <w:tcW w:w="7898" w:type="dxa"/>
            <w:vAlign w:val="center"/>
          </w:tcPr>
          <w:p w:rsidR="000C2B9C" w:rsidRPr="00952DF1" w:rsidRDefault="004450C0" w:rsidP="000B63A4">
            <w:pPr>
              <w:ind w:firstLine="0"/>
              <w:rPr>
                <w:rFonts w:cs="Times New Roman"/>
                <w:color w:val="000000"/>
                <w:szCs w:val="24"/>
              </w:rPr>
            </w:pPr>
            <w:r w:rsidRPr="004450C0">
              <w:rPr>
                <w:rFonts w:cs="Times New Roman"/>
                <w:color w:val="000000"/>
                <w:szCs w:val="24"/>
              </w:rPr>
              <w:t>ВОПРОС №1.</w:t>
            </w:r>
          </w:p>
          <w:p w:rsidR="000C2B9C" w:rsidRPr="00952DF1" w:rsidRDefault="004450C0" w:rsidP="000B63A4">
            <w:pPr>
              <w:ind w:firstLine="0"/>
              <w:rPr>
                <w:rFonts w:cs="Times New Roman"/>
                <w:bCs/>
                <w:color w:val="000000"/>
                <w:szCs w:val="24"/>
              </w:rPr>
            </w:pPr>
            <w:r w:rsidRPr="004450C0">
              <w:rPr>
                <w:rFonts w:cs="Times New Roman"/>
                <w:color w:val="000000"/>
                <w:szCs w:val="24"/>
              </w:rPr>
              <w:t>Была ли у вас когда-то припухлость сустава (суставов)</w:t>
            </w:r>
            <w:r w:rsidRPr="004450C0">
              <w:rPr>
                <w:rFonts w:cs="Times New Roman"/>
                <w:bCs/>
                <w:color w:val="000000"/>
                <w:szCs w:val="24"/>
              </w:rPr>
              <w:t>?</w:t>
            </w:r>
          </w:p>
        </w:tc>
        <w:tc>
          <w:tcPr>
            <w:tcW w:w="1991" w:type="dxa"/>
          </w:tcPr>
          <w:p w:rsidR="000C2B9C" w:rsidRPr="00952DF1" w:rsidRDefault="00C53256" w:rsidP="000B63A4">
            <w:pPr>
              <w:rPr>
                <w:rFonts w:cs="Times New Roman"/>
                <w:bCs/>
                <w:color w:val="000000"/>
                <w:szCs w:val="24"/>
              </w:rPr>
            </w:pPr>
            <w:r w:rsidRPr="00952DF1">
              <w:rPr>
                <w:rFonts w:cs="Times New Roman"/>
                <w:noProof/>
                <w:color w:val="000000"/>
                <w:szCs w:val="24"/>
                <w:lang w:eastAsia="ru-RU"/>
              </w:rPr>
              <w:drawing>
                <wp:anchor distT="0" distB="0" distL="114935" distR="114935" simplePos="0" relativeHeight="251754496" behindDoc="1" locked="0" layoutInCell="1" allowOverlap="0">
                  <wp:simplePos x="0" y="0"/>
                  <wp:positionH relativeFrom="column">
                    <wp:posOffset>526415</wp:posOffset>
                  </wp:positionH>
                  <wp:positionV relativeFrom="paragraph">
                    <wp:posOffset>144145</wp:posOffset>
                  </wp:positionV>
                  <wp:extent cx="561975" cy="361950"/>
                  <wp:effectExtent l="19050" t="0" r="9525" b="0"/>
                  <wp:wrapTopAndBottom/>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lum contrast="20000"/>
                          </a:blip>
                          <a:srcRect/>
                          <a:stretch>
                            <a:fillRect/>
                          </a:stretch>
                        </pic:blipFill>
                        <pic:spPr bwMode="auto">
                          <a:xfrm>
                            <a:off x="0" y="0"/>
                            <a:ext cx="561975" cy="361950"/>
                          </a:xfrm>
                          <a:prstGeom prst="rect">
                            <a:avLst/>
                          </a:prstGeom>
                          <a:solidFill>
                            <a:srgbClr val="FFFFFF"/>
                          </a:solidFill>
                          <a:ln w="9525">
                            <a:noFill/>
                            <a:miter lim="800000"/>
                            <a:headEnd/>
                            <a:tailEnd/>
                          </a:ln>
                        </pic:spPr>
                      </pic:pic>
                    </a:graphicData>
                  </a:graphic>
                </wp:anchor>
              </w:drawing>
            </w:r>
          </w:p>
        </w:tc>
      </w:tr>
      <w:tr w:rsidR="000C2B9C" w:rsidRPr="00952DF1" w:rsidTr="000C2B9C">
        <w:trPr>
          <w:trHeight w:val="982"/>
        </w:trPr>
        <w:tc>
          <w:tcPr>
            <w:tcW w:w="7898" w:type="dxa"/>
            <w:vAlign w:val="center"/>
          </w:tcPr>
          <w:p w:rsidR="000C2B9C" w:rsidRPr="00952DF1" w:rsidRDefault="004450C0" w:rsidP="000B63A4">
            <w:pPr>
              <w:ind w:firstLine="0"/>
              <w:rPr>
                <w:rFonts w:cs="Times New Roman"/>
                <w:color w:val="000000"/>
                <w:szCs w:val="24"/>
              </w:rPr>
            </w:pPr>
            <w:r w:rsidRPr="004450C0">
              <w:rPr>
                <w:rFonts w:cs="Times New Roman"/>
                <w:bCs/>
                <w:color w:val="000000"/>
                <w:szCs w:val="24"/>
              </w:rPr>
              <w:t>ВОПРОС №2.</w:t>
            </w:r>
          </w:p>
          <w:p w:rsidR="000C2B9C" w:rsidRPr="00952DF1" w:rsidRDefault="004450C0" w:rsidP="000B63A4">
            <w:pPr>
              <w:ind w:firstLine="0"/>
              <w:rPr>
                <w:rFonts w:cs="Times New Roman"/>
                <w:bCs/>
                <w:color w:val="000000"/>
                <w:szCs w:val="24"/>
              </w:rPr>
            </w:pPr>
            <w:r w:rsidRPr="004450C0">
              <w:rPr>
                <w:rFonts w:cs="Times New Roman"/>
                <w:color w:val="000000"/>
                <w:szCs w:val="24"/>
              </w:rPr>
              <w:t xml:space="preserve">Говорил ли вам когда-нибудь врач, что у вас есть артрит?               </w:t>
            </w:r>
          </w:p>
        </w:tc>
        <w:tc>
          <w:tcPr>
            <w:tcW w:w="1991" w:type="dxa"/>
          </w:tcPr>
          <w:p w:rsidR="000C2B9C" w:rsidRPr="00952DF1" w:rsidRDefault="00C53256" w:rsidP="000B63A4">
            <w:pPr>
              <w:rPr>
                <w:rFonts w:cs="Times New Roman"/>
                <w:bCs/>
                <w:color w:val="000000"/>
                <w:szCs w:val="24"/>
              </w:rPr>
            </w:pPr>
            <w:r w:rsidRPr="00952DF1">
              <w:rPr>
                <w:rFonts w:cs="Times New Roman"/>
                <w:noProof/>
                <w:color w:val="000000"/>
                <w:szCs w:val="24"/>
                <w:lang w:eastAsia="ru-RU"/>
              </w:rPr>
              <w:drawing>
                <wp:inline distT="0" distB="0" distL="0" distR="0">
                  <wp:extent cx="563880" cy="358140"/>
                  <wp:effectExtent l="19050" t="0" r="762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563880" cy="358140"/>
                          </a:xfrm>
                          <a:prstGeom prst="rect">
                            <a:avLst/>
                          </a:prstGeom>
                          <a:noFill/>
                          <a:ln w="9525">
                            <a:noFill/>
                            <a:miter lim="800000"/>
                            <a:headEnd/>
                            <a:tailEnd/>
                          </a:ln>
                        </pic:spPr>
                      </pic:pic>
                    </a:graphicData>
                  </a:graphic>
                </wp:inline>
              </w:drawing>
            </w:r>
          </w:p>
        </w:tc>
      </w:tr>
      <w:tr w:rsidR="000C2B9C" w:rsidRPr="00952DF1" w:rsidTr="000C2B9C">
        <w:trPr>
          <w:trHeight w:val="1566"/>
        </w:trPr>
        <w:tc>
          <w:tcPr>
            <w:tcW w:w="7898" w:type="dxa"/>
            <w:vAlign w:val="center"/>
          </w:tcPr>
          <w:p w:rsidR="000C2B9C" w:rsidRPr="00952DF1" w:rsidRDefault="004450C0" w:rsidP="000B63A4">
            <w:pPr>
              <w:ind w:firstLine="0"/>
              <w:rPr>
                <w:rFonts w:cs="Times New Roman"/>
                <w:color w:val="000000"/>
                <w:szCs w:val="24"/>
              </w:rPr>
            </w:pPr>
            <w:r w:rsidRPr="004450C0">
              <w:rPr>
                <w:rFonts w:cs="Times New Roman"/>
                <w:color w:val="000000"/>
                <w:szCs w:val="24"/>
              </w:rPr>
              <w:t xml:space="preserve">ВОПРОС №3. </w:t>
            </w:r>
          </w:p>
          <w:p w:rsidR="000C2B9C" w:rsidRPr="00952DF1" w:rsidRDefault="004450C0" w:rsidP="000B63A4">
            <w:pPr>
              <w:ind w:firstLine="0"/>
              <w:rPr>
                <w:rFonts w:cs="Times New Roman"/>
                <w:color w:val="000000"/>
                <w:szCs w:val="24"/>
              </w:rPr>
            </w:pPr>
            <w:r w:rsidRPr="004450C0">
              <w:rPr>
                <w:rFonts w:cs="Times New Roman"/>
                <w:color w:val="000000"/>
                <w:szCs w:val="24"/>
              </w:rPr>
              <w:t>Отмечали ли вы когда-либо на ногтях пальцев рук и ног какие-нибудь изменения (в виде точечных углублений, либо неровности?</w:t>
            </w:r>
          </w:p>
        </w:tc>
        <w:tc>
          <w:tcPr>
            <w:tcW w:w="1991" w:type="dxa"/>
          </w:tcPr>
          <w:p w:rsidR="000C2B9C" w:rsidRPr="00952DF1" w:rsidRDefault="00C53256" w:rsidP="000B63A4">
            <w:pPr>
              <w:ind w:firstLine="0"/>
              <w:rPr>
                <w:rFonts w:cs="Times New Roman"/>
                <w:bCs/>
                <w:color w:val="000000"/>
                <w:szCs w:val="24"/>
              </w:rPr>
            </w:pPr>
            <w:r w:rsidRPr="00952DF1">
              <w:rPr>
                <w:rFonts w:cs="Times New Roman"/>
                <w:noProof/>
                <w:color w:val="000000"/>
                <w:szCs w:val="24"/>
                <w:lang w:eastAsia="ru-RU"/>
              </w:rPr>
              <w:drawing>
                <wp:anchor distT="0" distB="0" distL="114935" distR="114935" simplePos="0" relativeHeight="251755520" behindDoc="1" locked="0" layoutInCell="1" allowOverlap="1">
                  <wp:simplePos x="0" y="0"/>
                  <wp:positionH relativeFrom="column">
                    <wp:posOffset>471170</wp:posOffset>
                  </wp:positionH>
                  <wp:positionV relativeFrom="paragraph">
                    <wp:posOffset>73025</wp:posOffset>
                  </wp:positionV>
                  <wp:extent cx="561975" cy="361950"/>
                  <wp:effectExtent l="19050" t="0" r="9525" b="0"/>
                  <wp:wrapTopAndBottom/>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lum contrast="20000"/>
                          </a:blip>
                          <a:srcRect/>
                          <a:stretch>
                            <a:fillRect/>
                          </a:stretch>
                        </pic:blipFill>
                        <pic:spPr bwMode="auto">
                          <a:xfrm>
                            <a:off x="0" y="0"/>
                            <a:ext cx="561975" cy="361950"/>
                          </a:xfrm>
                          <a:prstGeom prst="rect">
                            <a:avLst/>
                          </a:prstGeom>
                          <a:solidFill>
                            <a:srgbClr val="FFFFFF"/>
                          </a:solidFill>
                          <a:ln w="9525">
                            <a:noFill/>
                            <a:miter lim="800000"/>
                            <a:headEnd/>
                            <a:tailEnd/>
                          </a:ln>
                        </pic:spPr>
                      </pic:pic>
                    </a:graphicData>
                  </a:graphic>
                </wp:anchor>
              </w:drawing>
            </w:r>
          </w:p>
        </w:tc>
      </w:tr>
      <w:tr w:rsidR="000C2B9C" w:rsidRPr="00952DF1" w:rsidTr="000C2B9C">
        <w:trPr>
          <w:trHeight w:val="1052"/>
        </w:trPr>
        <w:tc>
          <w:tcPr>
            <w:tcW w:w="7898" w:type="dxa"/>
            <w:vAlign w:val="center"/>
          </w:tcPr>
          <w:p w:rsidR="000C2B9C" w:rsidRPr="00952DF1" w:rsidRDefault="004450C0" w:rsidP="000B63A4">
            <w:pPr>
              <w:ind w:firstLine="0"/>
              <w:rPr>
                <w:rFonts w:cs="Times New Roman"/>
                <w:color w:val="000000"/>
                <w:szCs w:val="24"/>
              </w:rPr>
            </w:pPr>
            <w:r w:rsidRPr="004450C0">
              <w:rPr>
                <w:rFonts w:cs="Times New Roman"/>
                <w:color w:val="000000"/>
                <w:szCs w:val="24"/>
              </w:rPr>
              <w:t xml:space="preserve">ВОПРОС №4. </w:t>
            </w:r>
          </w:p>
          <w:p w:rsidR="000C2B9C" w:rsidRPr="00952DF1" w:rsidRDefault="004450C0" w:rsidP="000B63A4">
            <w:pPr>
              <w:ind w:firstLine="0"/>
              <w:rPr>
                <w:rFonts w:cs="Times New Roman"/>
                <w:color w:val="000000"/>
                <w:szCs w:val="24"/>
              </w:rPr>
            </w:pPr>
            <w:r w:rsidRPr="004450C0">
              <w:rPr>
                <w:rFonts w:cs="Times New Roman"/>
                <w:color w:val="000000"/>
                <w:szCs w:val="24"/>
              </w:rPr>
              <w:t>Отмечали ли вы когда-нибудь боль в области пятки?</w:t>
            </w:r>
          </w:p>
        </w:tc>
        <w:tc>
          <w:tcPr>
            <w:tcW w:w="1991" w:type="dxa"/>
          </w:tcPr>
          <w:p w:rsidR="000C2B9C" w:rsidRPr="00952DF1" w:rsidRDefault="00C53256" w:rsidP="000B63A4">
            <w:pPr>
              <w:rPr>
                <w:rFonts w:cs="Times New Roman"/>
                <w:bCs/>
                <w:color w:val="000000"/>
                <w:szCs w:val="24"/>
              </w:rPr>
            </w:pPr>
            <w:r w:rsidRPr="00952DF1">
              <w:rPr>
                <w:rFonts w:cs="Times New Roman"/>
                <w:noProof/>
                <w:color w:val="000000"/>
                <w:szCs w:val="24"/>
                <w:lang w:eastAsia="ru-RU"/>
              </w:rPr>
              <w:drawing>
                <wp:inline distT="0" distB="0" distL="0" distR="0">
                  <wp:extent cx="563880" cy="358140"/>
                  <wp:effectExtent l="19050" t="0" r="762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563880" cy="358140"/>
                          </a:xfrm>
                          <a:prstGeom prst="rect">
                            <a:avLst/>
                          </a:prstGeom>
                          <a:noFill/>
                          <a:ln w="9525">
                            <a:noFill/>
                            <a:miter lim="800000"/>
                            <a:headEnd/>
                            <a:tailEnd/>
                          </a:ln>
                        </pic:spPr>
                      </pic:pic>
                    </a:graphicData>
                  </a:graphic>
                </wp:inline>
              </w:drawing>
            </w:r>
          </w:p>
        </w:tc>
      </w:tr>
      <w:tr w:rsidR="000C2B9C" w:rsidRPr="00952DF1" w:rsidTr="000C2B9C">
        <w:trPr>
          <w:trHeight w:val="1708"/>
        </w:trPr>
        <w:tc>
          <w:tcPr>
            <w:tcW w:w="7898" w:type="dxa"/>
            <w:vAlign w:val="center"/>
          </w:tcPr>
          <w:p w:rsidR="000C2B9C" w:rsidRPr="00952DF1" w:rsidRDefault="004450C0" w:rsidP="000B63A4">
            <w:pPr>
              <w:ind w:firstLine="0"/>
              <w:rPr>
                <w:rFonts w:cs="Times New Roman"/>
                <w:color w:val="000000"/>
                <w:szCs w:val="24"/>
              </w:rPr>
            </w:pPr>
            <w:r w:rsidRPr="004450C0">
              <w:rPr>
                <w:rFonts w:cs="Times New Roman"/>
                <w:color w:val="000000"/>
                <w:szCs w:val="24"/>
              </w:rPr>
              <w:t xml:space="preserve">ВОПРОС №5. </w:t>
            </w:r>
          </w:p>
          <w:p w:rsidR="000C2B9C" w:rsidRPr="00952DF1" w:rsidRDefault="004450C0" w:rsidP="000B63A4">
            <w:pPr>
              <w:ind w:firstLine="0"/>
              <w:rPr>
                <w:rFonts w:cs="Times New Roman"/>
                <w:color w:val="000000"/>
                <w:szCs w:val="24"/>
              </w:rPr>
            </w:pPr>
            <w:r w:rsidRPr="004450C0">
              <w:rPr>
                <w:rFonts w:cs="Times New Roman"/>
                <w:color w:val="000000"/>
                <w:szCs w:val="24"/>
              </w:rPr>
              <w:t>Были ли у вас когда-нибудь без видимых причин равномерно припухшие и болезненные пальцы рук или ног, как показано на фото ниже?</w:t>
            </w:r>
          </w:p>
        </w:tc>
        <w:tc>
          <w:tcPr>
            <w:tcW w:w="1991" w:type="dxa"/>
          </w:tcPr>
          <w:p w:rsidR="000C2B9C" w:rsidRPr="00952DF1" w:rsidRDefault="000C2B9C" w:rsidP="000B63A4">
            <w:pPr>
              <w:rPr>
                <w:rFonts w:cs="Times New Roman"/>
                <w:color w:val="000000"/>
                <w:szCs w:val="24"/>
                <w:lang w:eastAsia="ru-RU"/>
              </w:rPr>
            </w:pPr>
          </w:p>
          <w:p w:rsidR="000C2B9C" w:rsidRPr="00952DF1" w:rsidRDefault="00C53256" w:rsidP="000B63A4">
            <w:pPr>
              <w:rPr>
                <w:rFonts w:cs="Times New Roman"/>
                <w:bCs/>
                <w:color w:val="000000"/>
                <w:szCs w:val="24"/>
              </w:rPr>
            </w:pPr>
            <w:r w:rsidRPr="00952DF1">
              <w:rPr>
                <w:rFonts w:cs="Times New Roman"/>
                <w:noProof/>
                <w:color w:val="000000"/>
                <w:szCs w:val="24"/>
                <w:lang w:eastAsia="ru-RU"/>
              </w:rPr>
              <w:drawing>
                <wp:inline distT="0" distB="0" distL="0" distR="0">
                  <wp:extent cx="563880" cy="358140"/>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563880" cy="358140"/>
                          </a:xfrm>
                          <a:prstGeom prst="rect">
                            <a:avLst/>
                          </a:prstGeom>
                          <a:noFill/>
                          <a:ln w="9525">
                            <a:noFill/>
                            <a:miter lim="800000"/>
                            <a:headEnd/>
                            <a:tailEnd/>
                          </a:ln>
                        </pic:spPr>
                      </pic:pic>
                    </a:graphicData>
                  </a:graphic>
                </wp:inline>
              </w:drawing>
            </w:r>
          </w:p>
        </w:tc>
      </w:tr>
      <w:tr w:rsidR="000C2B9C" w:rsidRPr="00952DF1" w:rsidTr="000C2B9C">
        <w:trPr>
          <w:trHeight w:val="5107"/>
        </w:trPr>
        <w:tc>
          <w:tcPr>
            <w:tcW w:w="7898" w:type="dxa"/>
            <w:vAlign w:val="center"/>
          </w:tcPr>
          <w:p w:rsidR="000C2B9C" w:rsidRPr="00952DF1" w:rsidRDefault="004450C0" w:rsidP="000B63A4">
            <w:pPr>
              <w:rPr>
                <w:rFonts w:cs="Times New Roman"/>
                <w:color w:val="000000"/>
                <w:szCs w:val="24"/>
              </w:rPr>
            </w:pPr>
            <w:r w:rsidRPr="004450C0">
              <w:rPr>
                <w:rFonts w:cs="Times New Roman"/>
                <w:color w:val="000000"/>
                <w:szCs w:val="24"/>
              </w:rPr>
              <w:t xml:space="preserve">ВОПРОС №6. </w:t>
            </w:r>
          </w:p>
          <w:p w:rsidR="000C2B9C" w:rsidRPr="00952DF1" w:rsidRDefault="004450C0" w:rsidP="000B63A4">
            <w:pPr>
              <w:rPr>
                <w:rFonts w:cs="Times New Roman"/>
                <w:color w:val="000000"/>
                <w:szCs w:val="24"/>
              </w:rPr>
            </w:pPr>
            <w:r w:rsidRPr="004450C0">
              <w:rPr>
                <w:rFonts w:cs="Times New Roman"/>
                <w:color w:val="000000"/>
                <w:szCs w:val="24"/>
              </w:rPr>
              <w:t>На рисунке ниже отметьте суставы, которые вызывали у вас дискомфорт (скованность, припухлость или болезненность в суставе).</w:t>
            </w:r>
          </w:p>
          <w:p w:rsidR="000C2B9C" w:rsidRPr="00952DF1" w:rsidRDefault="00C53256" w:rsidP="000B63A4">
            <w:pPr>
              <w:jc w:val="center"/>
              <w:rPr>
                <w:rFonts w:cs="Times New Roman"/>
                <w:color w:val="000000"/>
                <w:szCs w:val="24"/>
              </w:rPr>
            </w:pPr>
            <w:r w:rsidRPr="00952DF1">
              <w:rPr>
                <w:rFonts w:cs="Times New Roman"/>
                <w:noProof/>
                <w:color w:val="000000"/>
                <w:szCs w:val="24"/>
                <w:lang w:eastAsia="ru-RU"/>
              </w:rPr>
              <w:drawing>
                <wp:inline distT="0" distB="0" distL="0" distR="0">
                  <wp:extent cx="2979420" cy="235458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2979420" cy="2354580"/>
                          </a:xfrm>
                          <a:prstGeom prst="rect">
                            <a:avLst/>
                          </a:prstGeom>
                          <a:noFill/>
                          <a:ln w="9525">
                            <a:noFill/>
                            <a:miter lim="800000"/>
                            <a:headEnd/>
                            <a:tailEnd/>
                          </a:ln>
                        </pic:spPr>
                      </pic:pic>
                    </a:graphicData>
                  </a:graphic>
                </wp:inline>
              </w:drawing>
            </w:r>
          </w:p>
          <w:p w:rsidR="000C2B9C" w:rsidRPr="00952DF1" w:rsidRDefault="000C2B9C" w:rsidP="000B63A4">
            <w:pPr>
              <w:rPr>
                <w:rFonts w:cs="Times New Roman"/>
                <w:color w:val="000000"/>
                <w:szCs w:val="24"/>
              </w:rPr>
            </w:pPr>
          </w:p>
        </w:tc>
        <w:tc>
          <w:tcPr>
            <w:tcW w:w="1991" w:type="dxa"/>
          </w:tcPr>
          <w:p w:rsidR="000C2B9C" w:rsidRPr="00952DF1" w:rsidRDefault="000C2B9C" w:rsidP="000B63A4">
            <w:pPr>
              <w:rPr>
                <w:rFonts w:cs="Times New Roman"/>
                <w:bCs/>
                <w:color w:val="000000"/>
                <w:szCs w:val="24"/>
              </w:rPr>
            </w:pPr>
          </w:p>
        </w:tc>
      </w:tr>
    </w:tbl>
    <w:p w:rsidR="000C2B9C" w:rsidRPr="00952DF1" w:rsidRDefault="004450C0" w:rsidP="008743F4">
      <w:pPr>
        <w:pStyle w:val="1f3"/>
        <w:shd w:val="clear" w:color="auto" w:fill="auto"/>
        <w:tabs>
          <w:tab w:val="left" w:leader="underscore" w:pos="10092"/>
        </w:tabs>
        <w:spacing w:line="360" w:lineRule="auto"/>
        <w:ind w:left="709" w:firstLine="20"/>
        <w:rPr>
          <w:rFonts w:cs="Times New Roman"/>
          <w:sz w:val="24"/>
          <w:szCs w:val="24"/>
        </w:rPr>
      </w:pPr>
      <w:r w:rsidRPr="004450C0">
        <w:rPr>
          <w:rFonts w:cs="Times New Roman"/>
          <w:i/>
          <w:color w:val="000000"/>
          <w:sz w:val="24"/>
          <w:szCs w:val="24"/>
          <w:lang w:eastAsia="ru-RU" w:bidi="ru-RU"/>
        </w:rPr>
        <w:t>Ключ (интерпретация)</w:t>
      </w:r>
      <w:proofErr w:type="gramStart"/>
      <w:r w:rsidRPr="004450C0">
        <w:rPr>
          <w:rFonts w:cs="Times New Roman"/>
          <w:i/>
          <w:color w:val="000000"/>
          <w:sz w:val="24"/>
          <w:szCs w:val="24"/>
          <w:lang w:eastAsia="ru-RU" w:bidi="ru-RU"/>
        </w:rPr>
        <w:t>:</w:t>
      </w:r>
      <w:r w:rsidRPr="004450C0">
        <w:rPr>
          <w:rFonts w:cs="Times New Roman"/>
          <w:bCs/>
          <w:color w:val="000000"/>
          <w:sz w:val="24"/>
          <w:szCs w:val="24"/>
          <w:lang w:eastAsia="ru-RU" w:bidi="ru-RU"/>
        </w:rPr>
        <w:t>К</w:t>
      </w:r>
      <w:proofErr w:type="gramEnd"/>
      <w:r w:rsidRPr="004450C0">
        <w:rPr>
          <w:rFonts w:cs="Times New Roman"/>
          <w:bCs/>
          <w:color w:val="000000"/>
          <w:sz w:val="24"/>
          <w:szCs w:val="24"/>
          <w:lang w:eastAsia="ru-RU" w:bidi="ru-RU"/>
        </w:rPr>
        <w:t>аждый положительный ответ на вопрос соответствует 1 баллу, при суммарном количестве баллов большем или равном 3, а также при наличии суставных жалоб врачом-дерматовенерологом предполагается наличие псориатического артрита.</w:t>
      </w:r>
    </w:p>
    <w:p w:rsidR="000C2B9C" w:rsidRPr="00952DF1" w:rsidRDefault="004450C0" w:rsidP="008743F4">
      <w:pPr>
        <w:ind w:left="709" w:firstLine="0"/>
        <w:rPr>
          <w:rFonts w:eastAsia="Arial" w:cs="Times New Roman"/>
          <w:b/>
          <w:i/>
          <w:szCs w:val="24"/>
        </w:rPr>
      </w:pPr>
      <w:r w:rsidRPr="004450C0">
        <w:rPr>
          <w:rFonts w:cs="Times New Roman"/>
          <w:i/>
          <w:color w:val="000000"/>
          <w:szCs w:val="24"/>
          <w:lang w:eastAsia="ru-RU" w:bidi="ru-RU"/>
        </w:rPr>
        <w:t>Пояснение</w:t>
      </w:r>
      <w:proofErr w:type="gramStart"/>
      <w:r w:rsidRPr="004450C0">
        <w:rPr>
          <w:rFonts w:cs="Times New Roman"/>
          <w:i/>
          <w:color w:val="000000"/>
          <w:szCs w:val="24"/>
          <w:lang w:eastAsia="ru-RU" w:bidi="ru-RU"/>
        </w:rPr>
        <w:t>:</w:t>
      </w:r>
      <w:r w:rsidRPr="004450C0">
        <w:rPr>
          <w:rFonts w:cs="Times New Roman"/>
          <w:color w:val="000000"/>
          <w:szCs w:val="24"/>
          <w:lang w:eastAsia="ru-RU" w:bidi="ru-RU"/>
        </w:rPr>
        <w:t>П</w:t>
      </w:r>
      <w:proofErr w:type="gramEnd"/>
      <w:r w:rsidRPr="004450C0">
        <w:rPr>
          <w:rFonts w:cs="Times New Roman"/>
          <w:color w:val="000000"/>
          <w:szCs w:val="24"/>
          <w:lang w:eastAsia="ru-RU" w:bidi="ru-RU"/>
        </w:rPr>
        <w:t>ри выявлении признаков псориатического артрита пациента с псориазом следует направить на консультацию врача-ревматолога.</w:t>
      </w:r>
    </w:p>
    <w:p w:rsidR="000C2B9C" w:rsidRPr="00952DF1" w:rsidRDefault="000C2B9C" w:rsidP="000C2B9C">
      <w:pPr>
        <w:rPr>
          <w:rFonts w:cs="Times New Roman"/>
          <w:bCs/>
          <w:color w:val="000000"/>
          <w:kern w:val="1"/>
          <w:szCs w:val="24"/>
          <w:u w:color="000000"/>
        </w:rPr>
      </w:pPr>
    </w:p>
    <w:p w:rsidR="000C2B9C" w:rsidRPr="00952DF1" w:rsidRDefault="000C2B9C" w:rsidP="000C2B9C">
      <w:pPr>
        <w:rPr>
          <w:rFonts w:cs="Times New Roman"/>
          <w:color w:val="000000"/>
          <w:kern w:val="1"/>
          <w:szCs w:val="24"/>
          <w:u w:color="000000"/>
        </w:rPr>
      </w:pPr>
    </w:p>
    <w:p w:rsidR="00C53256" w:rsidRPr="00952DF1" w:rsidRDefault="00C53256">
      <w:pPr>
        <w:ind w:firstLine="0"/>
        <w:rPr>
          <w:rFonts w:cs="Times New Roman"/>
          <w:b/>
          <w:color w:val="000000"/>
          <w:szCs w:val="24"/>
        </w:rPr>
      </w:pPr>
    </w:p>
    <w:bookmarkEnd w:id="99"/>
    <w:p w:rsidR="00976E95" w:rsidRPr="00952DF1" w:rsidRDefault="00976E95" w:rsidP="00C35FD1">
      <w:pPr>
        <w:ind w:firstLine="567"/>
        <w:rPr>
          <w:rFonts w:cs="Times New Roman"/>
          <w:bCs/>
          <w:szCs w:val="24"/>
        </w:rPr>
      </w:pPr>
    </w:p>
    <w:p w:rsidR="00976E95" w:rsidRPr="00952DF1" w:rsidRDefault="00976E95" w:rsidP="00E8533E">
      <w:pPr>
        <w:ind w:firstLine="0"/>
        <w:rPr>
          <w:rFonts w:cs="Times New Roman"/>
          <w:szCs w:val="24"/>
        </w:rPr>
      </w:pPr>
    </w:p>
    <w:sectPr w:rsidR="00976E95" w:rsidRPr="00952DF1" w:rsidSect="002775C2">
      <w:footerReference w:type="default" r:id="rId18"/>
      <w:pgSz w:w="11906" w:h="16838"/>
      <w:pgMar w:top="1134" w:right="850" w:bottom="1134" w:left="1843"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BF" w:rsidRDefault="004428BF" w:rsidP="002775C2">
      <w:pPr>
        <w:spacing w:line="240" w:lineRule="auto"/>
      </w:pPr>
      <w:r>
        <w:separator/>
      </w:r>
    </w:p>
  </w:endnote>
  <w:endnote w:type="continuationSeparator" w:id="0">
    <w:p w:rsidR="004428BF" w:rsidRDefault="004428BF" w:rsidP="002775C2">
      <w:pPr>
        <w:spacing w:line="240" w:lineRule="auto"/>
      </w:pPr>
      <w:r>
        <w:continuationSeparator/>
      </w:r>
    </w:p>
  </w:endnote>
  <w:endnote w:type="continuationNotice" w:id="1">
    <w:p w:rsidR="004428BF" w:rsidRDefault="004428BF">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an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dvMINION-I">
    <w:altName w:val="Times New Roman"/>
    <w:charset w:val="00"/>
    <w:family w:val="roman"/>
    <w:pitch w:val="default"/>
    <w:sig w:usb0="00000000" w:usb1="00000000" w:usb2="00000000" w:usb3="00000000" w:csb0="00040001" w:csb1="00000000"/>
  </w:font>
  <w:font w:name="AdvMINION-R">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CC"/>
    <w:family w:val="roman"/>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dvMINION-B">
    <w:altName w:val="Times New Roman"/>
    <w:charset w:val="00"/>
    <w:family w:val="roman"/>
    <w:pitch w:val="default"/>
    <w:sig w:usb0="00000000" w:usb1="00000000" w:usb2="00000000" w:usb3="00000000" w:csb0="00040001" w:csb1="00000000"/>
  </w:font>
  <w:font w:name="AdvTTec369687+20">
    <w:altName w:val="Times New Roman"/>
    <w:charset w:val="00"/>
    <w:family w:val="roman"/>
    <w:pitch w:val="default"/>
    <w:sig w:usb0="00000000" w:usb1="00000000" w:usb2="00000000" w:usb3="00000000" w:csb0="0004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charset w:val="8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imes New Roman PS">
    <w:altName w:val="Times New Roman"/>
    <w:charset w:val="00"/>
    <w:family w:val="roman"/>
    <w:pitch w:val="default"/>
    <w:sig w:usb0="00000000"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AdvOT46dcae81">
    <w:altName w:val="Arial"/>
    <w:charset w:val="00"/>
    <w:family w:val="swiss"/>
    <w:pitch w:val="default"/>
    <w:sig w:usb0="00000000"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penSans-Semibold">
    <w:altName w:val="Arial"/>
    <w:charset w:val="CC"/>
    <w:family w:val="swiss"/>
    <w:pitch w:val="default"/>
    <w:sig w:usb0="00000000" w:usb1="00000000" w:usb2="00000000" w:usb3="00000000" w:csb0="00000000" w:csb1="00000000"/>
  </w:font>
  <w:font w:name="Helios-Bold">
    <w:altName w:val="Times New Roman"/>
    <w:charset w:val="CC"/>
    <w:family w:val="auto"/>
    <w:pitch w:val="default"/>
    <w:sig w:usb0="00000000" w:usb1="00000000" w:usb2="00000000" w:usb3="00000000" w:csb0="00000000" w:csb1="00000000"/>
  </w:font>
  <w:font w:name="Helios">
    <w:altName w:val="Times New Roman"/>
    <w:charset w:val="CC"/>
    <w:family w:val="auto"/>
    <w:pitch w:val="default"/>
    <w:sig w:usb0="00000000" w:usb1="00000000" w:usb2="00000000" w:usb3="00000000" w:csb0="00000000"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0039"/>
      <w:docPartObj>
        <w:docPartGallery w:val="Page Numbers (Bottom of Page)"/>
        <w:docPartUnique/>
      </w:docPartObj>
    </w:sdtPr>
    <w:sdtContent>
      <w:p w:rsidR="005A6A19" w:rsidRDefault="000003C2">
        <w:pPr>
          <w:pStyle w:val="aff3"/>
          <w:jc w:val="center"/>
        </w:pPr>
        <w:fldSimple w:instr=" PAGE   \* MERGEFORMAT ">
          <w:r w:rsidR="00E83736">
            <w:rPr>
              <w:noProof/>
            </w:rPr>
            <w:t>60</w:t>
          </w:r>
        </w:fldSimple>
      </w:p>
    </w:sdtContent>
  </w:sdt>
  <w:p w:rsidR="005A6A19" w:rsidRDefault="005A6A19">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BF" w:rsidRDefault="004428BF" w:rsidP="002775C2">
      <w:pPr>
        <w:spacing w:line="240" w:lineRule="auto"/>
      </w:pPr>
      <w:r>
        <w:separator/>
      </w:r>
    </w:p>
  </w:footnote>
  <w:footnote w:type="continuationSeparator" w:id="0">
    <w:p w:rsidR="004428BF" w:rsidRDefault="004428BF" w:rsidP="002775C2">
      <w:pPr>
        <w:spacing w:line="240" w:lineRule="auto"/>
      </w:pPr>
      <w:r>
        <w:continuationSeparator/>
      </w:r>
    </w:p>
  </w:footnote>
  <w:footnote w:type="continuationNotice" w:id="1">
    <w:p w:rsidR="004428BF" w:rsidRDefault="004428BF">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794480E"/>
    <w:name w:val="WW8Num31"/>
    <w:lvl w:ilvl="0">
      <w:start w:val="1"/>
      <w:numFmt w:val="decimal"/>
      <w:lvlText w:val="%1."/>
      <w:lvlJc w:val="left"/>
      <w:pPr>
        <w:tabs>
          <w:tab w:val="num" w:pos="1078"/>
        </w:tabs>
        <w:ind w:left="1078" w:hanging="510"/>
      </w:pPr>
      <w:rPr>
        <w:i w:val="0"/>
        <w:color w:val="auto"/>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nsid w:val="00000004"/>
    <w:multiLevelType w:val="singleLevel"/>
    <w:tmpl w:val="00000004"/>
    <w:lvl w:ilvl="0">
      <w:start w:val="1"/>
      <w:numFmt w:val="decimal"/>
      <w:lvlText w:val="%1."/>
      <w:lvlJc w:val="left"/>
      <w:pPr>
        <w:tabs>
          <w:tab w:val="num" w:pos="1068"/>
        </w:tabs>
        <w:ind w:left="1068" w:hanging="360"/>
      </w:pPr>
      <w:rPr>
        <w:b w:val="0"/>
      </w:rPr>
    </w:lvl>
  </w:abstractNum>
  <w:abstractNum w:abstractNumId="2">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009"/>
    <w:multiLevelType w:val="singleLevel"/>
    <w:tmpl w:val="00000009"/>
    <w:lvl w:ilvl="0">
      <w:start w:val="1"/>
      <w:numFmt w:val="decimal"/>
      <w:lvlText w:val="%1."/>
      <w:lvlJc w:val="left"/>
      <w:pPr>
        <w:tabs>
          <w:tab w:val="num" w:pos="0"/>
        </w:tabs>
        <w:ind w:left="720" w:hanging="360"/>
      </w:pPr>
    </w:lvl>
  </w:abstractNum>
  <w:abstractNum w:abstractNumId="5">
    <w:nsid w:val="0000000C"/>
    <w:multiLevelType w:val="singleLevel"/>
    <w:tmpl w:val="0000000C"/>
    <w:name w:val="WW8Num29"/>
    <w:lvl w:ilvl="0">
      <w:start w:val="1"/>
      <w:numFmt w:val="bullet"/>
      <w:lvlText w:val=""/>
      <w:lvlJc w:val="left"/>
      <w:pPr>
        <w:tabs>
          <w:tab w:val="num" w:pos="720"/>
        </w:tabs>
        <w:ind w:left="720" w:hanging="360"/>
      </w:pPr>
      <w:rPr>
        <w:rFonts w:ascii="Symbol" w:hAnsi="Symbol" w:cs="Symbol"/>
      </w:rPr>
    </w:lvl>
  </w:abstractNum>
  <w:abstractNum w:abstractNumId="6">
    <w:nsid w:val="0000000D"/>
    <w:multiLevelType w:val="singleLevel"/>
    <w:tmpl w:val="6BD2C746"/>
    <w:lvl w:ilvl="0">
      <w:start w:val="1"/>
      <w:numFmt w:val="decimal"/>
      <w:lvlText w:val="%1."/>
      <w:lvlJc w:val="left"/>
      <w:pPr>
        <w:tabs>
          <w:tab w:val="num" w:pos="0"/>
        </w:tabs>
        <w:ind w:left="720" w:hanging="360"/>
      </w:pPr>
      <w:rPr>
        <w:b w:val="0"/>
        <w:color w:val="auto"/>
      </w:rPr>
    </w:lvl>
  </w:abstractNum>
  <w:abstractNum w:abstractNumId="7">
    <w:nsid w:val="0000000E"/>
    <w:multiLevelType w:val="singleLevel"/>
    <w:tmpl w:val="0000000E"/>
    <w:lvl w:ilvl="0">
      <w:start w:val="1"/>
      <w:numFmt w:val="decimal"/>
      <w:lvlText w:val="%1."/>
      <w:lvlJc w:val="left"/>
      <w:pPr>
        <w:tabs>
          <w:tab w:val="num" w:pos="0"/>
        </w:tabs>
        <w:ind w:left="720" w:hanging="360"/>
      </w:pPr>
      <w:rPr>
        <w:b w:val="0"/>
      </w:rPr>
    </w:lvl>
  </w:abstractNum>
  <w:abstractNum w:abstractNumId="8">
    <w:nsid w:val="00933107"/>
    <w:multiLevelType w:val="hybridMultilevel"/>
    <w:tmpl w:val="8CA8A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5FD778A"/>
    <w:multiLevelType w:val="multilevel"/>
    <w:tmpl w:val="6F9AF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20779D"/>
    <w:multiLevelType w:val="multilevel"/>
    <w:tmpl w:val="D400AF72"/>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0A7701"/>
    <w:multiLevelType w:val="hybridMultilevel"/>
    <w:tmpl w:val="83921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9550CF"/>
    <w:multiLevelType w:val="multilevel"/>
    <w:tmpl w:val="099550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EA18C2"/>
    <w:multiLevelType w:val="multilevel"/>
    <w:tmpl w:val="14EA18C2"/>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1A573671"/>
    <w:multiLevelType w:val="hybridMultilevel"/>
    <w:tmpl w:val="8C202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DB26976"/>
    <w:multiLevelType w:val="multilevel"/>
    <w:tmpl w:val="1DB26976"/>
    <w:lvl w:ilvl="0">
      <w:start w:val="1"/>
      <w:numFmt w:val="bullet"/>
      <w:lvlText w:val=""/>
      <w:lvlJc w:val="left"/>
      <w:pPr>
        <w:ind w:left="-723" w:hanging="360"/>
      </w:pPr>
      <w:rPr>
        <w:rFonts w:ascii="Symbol" w:hAnsi="Symbol" w:hint="default"/>
      </w:rPr>
    </w:lvl>
    <w:lvl w:ilvl="1">
      <w:start w:val="1"/>
      <w:numFmt w:val="bullet"/>
      <w:lvlText w:val="o"/>
      <w:lvlJc w:val="left"/>
      <w:pPr>
        <w:ind w:left="1851" w:hanging="360"/>
      </w:pPr>
      <w:rPr>
        <w:rFonts w:ascii="Courier New" w:hAnsi="Courier New" w:cs="Courier New" w:hint="default"/>
      </w:rPr>
    </w:lvl>
    <w:lvl w:ilvl="2">
      <w:start w:val="1"/>
      <w:numFmt w:val="bullet"/>
      <w:lvlText w:val=""/>
      <w:lvlJc w:val="left"/>
      <w:pPr>
        <w:ind w:left="2571" w:hanging="360"/>
      </w:pPr>
      <w:rPr>
        <w:rFonts w:ascii="Wingdings" w:hAnsi="Wingdings" w:hint="default"/>
      </w:rPr>
    </w:lvl>
    <w:lvl w:ilvl="3">
      <w:start w:val="1"/>
      <w:numFmt w:val="bullet"/>
      <w:lvlText w:val=""/>
      <w:lvlJc w:val="left"/>
      <w:pPr>
        <w:ind w:left="3291" w:hanging="360"/>
      </w:pPr>
      <w:rPr>
        <w:rFonts w:ascii="Symbol" w:hAnsi="Symbol" w:hint="default"/>
      </w:rPr>
    </w:lvl>
    <w:lvl w:ilvl="4">
      <w:start w:val="1"/>
      <w:numFmt w:val="bullet"/>
      <w:lvlText w:val="o"/>
      <w:lvlJc w:val="left"/>
      <w:pPr>
        <w:ind w:left="4011" w:hanging="360"/>
      </w:pPr>
      <w:rPr>
        <w:rFonts w:ascii="Courier New" w:hAnsi="Courier New" w:cs="Courier New" w:hint="default"/>
      </w:rPr>
    </w:lvl>
    <w:lvl w:ilvl="5">
      <w:start w:val="1"/>
      <w:numFmt w:val="bullet"/>
      <w:lvlText w:val=""/>
      <w:lvlJc w:val="left"/>
      <w:pPr>
        <w:ind w:left="4731" w:hanging="360"/>
      </w:pPr>
      <w:rPr>
        <w:rFonts w:ascii="Wingdings" w:hAnsi="Wingdings" w:hint="default"/>
      </w:rPr>
    </w:lvl>
    <w:lvl w:ilvl="6">
      <w:start w:val="1"/>
      <w:numFmt w:val="bullet"/>
      <w:lvlText w:val=""/>
      <w:lvlJc w:val="left"/>
      <w:pPr>
        <w:ind w:left="5451" w:hanging="360"/>
      </w:pPr>
      <w:rPr>
        <w:rFonts w:ascii="Symbol" w:hAnsi="Symbol" w:hint="default"/>
      </w:rPr>
    </w:lvl>
    <w:lvl w:ilvl="7">
      <w:start w:val="1"/>
      <w:numFmt w:val="bullet"/>
      <w:lvlText w:val="o"/>
      <w:lvlJc w:val="left"/>
      <w:pPr>
        <w:ind w:left="6171" w:hanging="360"/>
      </w:pPr>
      <w:rPr>
        <w:rFonts w:ascii="Courier New" w:hAnsi="Courier New" w:cs="Courier New" w:hint="default"/>
      </w:rPr>
    </w:lvl>
    <w:lvl w:ilvl="8">
      <w:start w:val="1"/>
      <w:numFmt w:val="bullet"/>
      <w:lvlText w:val=""/>
      <w:lvlJc w:val="left"/>
      <w:pPr>
        <w:ind w:left="6891" w:hanging="360"/>
      </w:pPr>
      <w:rPr>
        <w:rFonts w:ascii="Wingdings" w:hAnsi="Wingdings" w:hint="default"/>
      </w:rPr>
    </w:lvl>
  </w:abstractNum>
  <w:abstractNum w:abstractNumId="17">
    <w:nsid w:val="224737D0"/>
    <w:multiLevelType w:val="hybridMultilevel"/>
    <w:tmpl w:val="D056EF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7575E14"/>
    <w:multiLevelType w:val="multilevel"/>
    <w:tmpl w:val="27575E14"/>
    <w:lvl w:ilvl="0">
      <w:start w:val="1"/>
      <w:numFmt w:val="bullet"/>
      <w:lvlText w:val=""/>
      <w:lvlJc w:val="left"/>
      <w:pPr>
        <w:tabs>
          <w:tab w:val="left" w:pos="870"/>
        </w:tabs>
        <w:ind w:left="870" w:hanging="510"/>
      </w:pPr>
      <w:rPr>
        <w:rFonts w:ascii="Symbol" w:hAnsi="Symbol"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677D9"/>
    <w:multiLevelType w:val="hybridMultilevel"/>
    <w:tmpl w:val="7BFAA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10B2415"/>
    <w:multiLevelType w:val="multilevel"/>
    <w:tmpl w:val="310B2415"/>
    <w:lvl w:ilvl="0">
      <w:start w:val="1"/>
      <w:numFmt w:val="bullet"/>
      <w:lvlText w:val=""/>
      <w:lvlJc w:val="left"/>
      <w:pPr>
        <w:ind w:left="785" w:hanging="360"/>
      </w:pPr>
      <w:rPr>
        <w:rFonts w:ascii="Symbol" w:hAnsi="Symbol"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22">
    <w:nsid w:val="321E5D88"/>
    <w:multiLevelType w:val="hybridMultilevel"/>
    <w:tmpl w:val="55BC9868"/>
    <w:lvl w:ilvl="0" w:tplc="AAB8C176">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2593C63"/>
    <w:multiLevelType w:val="multilevel"/>
    <w:tmpl w:val="32593C63"/>
    <w:lvl w:ilvl="0">
      <w:start w:val="1"/>
      <w:numFmt w:val="bullet"/>
      <w:lvlText w:val=""/>
      <w:lvlJc w:val="left"/>
      <w:pPr>
        <w:tabs>
          <w:tab w:val="left" w:pos="870"/>
        </w:tabs>
        <w:ind w:left="870" w:hanging="510"/>
      </w:pPr>
      <w:rPr>
        <w:rFonts w:ascii="Symbol" w:hAnsi="Symbol"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593111D"/>
    <w:multiLevelType w:val="multilevel"/>
    <w:tmpl w:val="3593111D"/>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6E94946"/>
    <w:multiLevelType w:val="hybridMultilevel"/>
    <w:tmpl w:val="8D4AC430"/>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777EDD"/>
    <w:multiLevelType w:val="hybridMultilevel"/>
    <w:tmpl w:val="3AE84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B833F5"/>
    <w:multiLevelType w:val="hybridMultilevel"/>
    <w:tmpl w:val="919EE35A"/>
    <w:lvl w:ilvl="0" w:tplc="04190001">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29">
    <w:nsid w:val="405F3127"/>
    <w:multiLevelType w:val="hybridMultilevel"/>
    <w:tmpl w:val="5BDEBD58"/>
    <w:lvl w:ilvl="0" w:tplc="A2BA5B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4BC356F"/>
    <w:multiLevelType w:val="multilevel"/>
    <w:tmpl w:val="44BC356F"/>
    <w:lvl w:ilvl="0">
      <w:start w:val="1"/>
      <w:numFmt w:val="decimal"/>
      <w:lvlText w:val="%1."/>
      <w:lvlJc w:val="left"/>
      <w:pPr>
        <w:ind w:left="1429" w:hanging="360"/>
      </w:pPr>
      <w:rPr>
        <w:rFont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48800DF8"/>
    <w:multiLevelType w:val="multilevel"/>
    <w:tmpl w:val="1CE6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627D73"/>
    <w:multiLevelType w:val="hybridMultilevel"/>
    <w:tmpl w:val="A4FC0076"/>
    <w:lvl w:ilvl="0" w:tplc="F274F20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65418B9"/>
    <w:multiLevelType w:val="hybridMultilevel"/>
    <w:tmpl w:val="656AE9EC"/>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3B367F"/>
    <w:multiLevelType w:val="multilevel"/>
    <w:tmpl w:val="BC1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AD330C"/>
    <w:multiLevelType w:val="hybridMultilevel"/>
    <w:tmpl w:val="39D648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735F63"/>
    <w:multiLevelType w:val="multilevel"/>
    <w:tmpl w:val="60735F6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60C946F6"/>
    <w:multiLevelType w:val="hybridMultilevel"/>
    <w:tmpl w:val="BCF0B556"/>
    <w:lvl w:ilvl="0" w:tplc="9AAE7B26">
      <w:start w:val="1"/>
      <w:numFmt w:val="bullet"/>
      <w:lvlText w:val=""/>
      <w:lvlJc w:val="left"/>
      <w:pPr>
        <w:ind w:left="1086" w:firstLine="332"/>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12B6975"/>
    <w:multiLevelType w:val="hybridMultilevel"/>
    <w:tmpl w:val="F1B66B04"/>
    <w:lvl w:ilvl="0" w:tplc="08029832">
      <w:start w:val="1"/>
      <w:numFmt w:val="bullet"/>
      <w:lvlText w:val="•"/>
      <w:lvlJc w:val="left"/>
      <w:pPr>
        <w:ind w:left="1287" w:hanging="360"/>
      </w:pPr>
      <w:rPr>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99F358"/>
    <w:multiLevelType w:val="singleLevel"/>
    <w:tmpl w:val="0CC65F84"/>
    <w:lvl w:ilvl="0">
      <w:start w:val="1"/>
      <w:numFmt w:val="decimal"/>
      <w:lvlText w:val="%1."/>
      <w:lvlJc w:val="left"/>
      <w:pPr>
        <w:tabs>
          <w:tab w:val="left" w:pos="425"/>
        </w:tabs>
        <w:ind w:left="425" w:hanging="425"/>
      </w:pPr>
      <w:rPr>
        <w:rFonts w:hint="default"/>
        <w:i w:val="0"/>
        <w:color w:val="auto"/>
      </w:rPr>
    </w:lvl>
  </w:abstractNum>
  <w:abstractNum w:abstractNumId="42">
    <w:nsid w:val="71423C3B"/>
    <w:multiLevelType w:val="hybridMultilevel"/>
    <w:tmpl w:val="B63CA1E2"/>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767C09"/>
    <w:multiLevelType w:val="hybridMultilevel"/>
    <w:tmpl w:val="A3BE4E70"/>
    <w:lvl w:ilvl="0" w:tplc="00003D6C">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60F7789"/>
    <w:multiLevelType w:val="hybridMultilevel"/>
    <w:tmpl w:val="80825C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76F4519B"/>
    <w:multiLevelType w:val="multilevel"/>
    <w:tmpl w:val="E7E85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8CD0FBD"/>
    <w:multiLevelType w:val="hybridMultilevel"/>
    <w:tmpl w:val="E6D2AB28"/>
    <w:lvl w:ilvl="0" w:tplc="74D4743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8F21E9D"/>
    <w:multiLevelType w:val="hybridMultilevel"/>
    <w:tmpl w:val="639A7684"/>
    <w:lvl w:ilvl="0" w:tplc="00003D6C">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4E0E7C"/>
    <w:multiLevelType w:val="multilevel"/>
    <w:tmpl w:val="45B6E400"/>
    <w:lvl w:ilvl="0">
      <w:start w:val="1"/>
      <w:numFmt w:val="bullet"/>
      <w:lvlText w:val=""/>
      <w:lvlJc w:val="left"/>
      <w:pPr>
        <w:ind w:left="1070" w:hanging="360"/>
      </w:pPr>
      <w:rPr>
        <w:rFonts w:ascii="Symbol" w:hAnsi="Symbol" w:hint="default"/>
        <w:color w:val="auto"/>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44"/>
  </w:num>
  <w:num w:numId="2">
    <w:abstractNumId w:val="40"/>
  </w:num>
  <w:num w:numId="3">
    <w:abstractNumId w:val="34"/>
  </w:num>
  <w:num w:numId="4">
    <w:abstractNumId w:val="10"/>
  </w:num>
  <w:num w:numId="5">
    <w:abstractNumId w:val="21"/>
  </w:num>
  <w:num w:numId="6">
    <w:abstractNumId w:val="37"/>
  </w:num>
  <w:num w:numId="7">
    <w:abstractNumId w:val="7"/>
  </w:num>
  <w:num w:numId="8">
    <w:abstractNumId w:val="2"/>
  </w:num>
  <w:num w:numId="9">
    <w:abstractNumId w:val="3"/>
  </w:num>
  <w:num w:numId="10">
    <w:abstractNumId w:val="4"/>
  </w:num>
  <w:num w:numId="11">
    <w:abstractNumId w:val="1"/>
  </w:num>
  <w:num w:numId="12">
    <w:abstractNumId w:val="38"/>
  </w:num>
  <w:num w:numId="13">
    <w:abstractNumId w:val="19"/>
  </w:num>
  <w:num w:numId="14">
    <w:abstractNumId w:val="43"/>
  </w:num>
  <w:num w:numId="15">
    <w:abstractNumId w:val="39"/>
  </w:num>
  <w:num w:numId="16">
    <w:abstractNumId w:val="35"/>
  </w:num>
  <w:num w:numId="17">
    <w:abstractNumId w:val="14"/>
  </w:num>
  <w:num w:numId="18">
    <w:abstractNumId w:val="16"/>
  </w:num>
  <w:num w:numId="19">
    <w:abstractNumId w:val="48"/>
  </w:num>
  <w:num w:numId="20">
    <w:abstractNumId w:val="24"/>
  </w:num>
  <w:num w:numId="21">
    <w:abstractNumId w:val="18"/>
  </w:num>
  <w:num w:numId="22">
    <w:abstractNumId w:val="23"/>
  </w:num>
  <w:num w:numId="23">
    <w:abstractNumId w:val="30"/>
  </w:num>
  <w:num w:numId="24">
    <w:abstractNumId w:val="12"/>
  </w:num>
  <w:num w:numId="25">
    <w:abstractNumId w:val="41"/>
  </w:num>
  <w:num w:numId="26">
    <w:abstractNumId w:val="27"/>
  </w:num>
  <w:num w:numId="27">
    <w:abstractNumId w:val="28"/>
  </w:num>
  <w:num w:numId="28">
    <w:abstractNumId w:val="31"/>
  </w:num>
  <w:num w:numId="29">
    <w:abstractNumId w:val="42"/>
  </w:num>
  <w:num w:numId="30">
    <w:abstractNumId w:val="26"/>
  </w:num>
  <w:num w:numId="31">
    <w:abstractNumId w:val="25"/>
  </w:num>
  <w:num w:numId="32">
    <w:abstractNumId w:val="20"/>
  </w:num>
  <w:num w:numId="33">
    <w:abstractNumId w:val="33"/>
  </w:num>
  <w:num w:numId="34">
    <w:abstractNumId w:val="29"/>
  </w:num>
  <w:num w:numId="35">
    <w:abstractNumId w:val="13"/>
  </w:num>
  <w:num w:numId="36">
    <w:abstractNumId w:val="36"/>
  </w:num>
  <w:num w:numId="37">
    <w:abstractNumId w:val="11"/>
  </w:num>
  <w:num w:numId="38">
    <w:abstractNumId w:val="15"/>
  </w:num>
  <w:num w:numId="39">
    <w:abstractNumId w:val="6"/>
  </w:num>
  <w:num w:numId="40">
    <w:abstractNumId w:val="0"/>
  </w:num>
  <w:num w:numId="41">
    <w:abstractNumId w:val="5"/>
  </w:num>
  <w:num w:numId="42">
    <w:abstractNumId w:val="47"/>
  </w:num>
  <w:num w:numId="43">
    <w:abstractNumId w:val="46"/>
  </w:num>
  <w:num w:numId="44">
    <w:abstractNumId w:val="45"/>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8"/>
  </w:num>
  <w:num w:numId="57">
    <w:abstractNumId w:val="22"/>
  </w:num>
  <w:num w:numId="58">
    <w:abstractNumId w:val="9"/>
  </w:num>
  <w:num w:numId="59">
    <w:abstractNumId w:val="17"/>
  </w:num>
  <w:num w:numId="60">
    <w:abstractNumId w:val="2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rsids>
    <w:rsidRoot w:val="00E8533E"/>
    <w:rsid w:val="000003C2"/>
    <w:rsid w:val="00000E15"/>
    <w:rsid w:val="000200CB"/>
    <w:rsid w:val="00026026"/>
    <w:rsid w:val="00026EC6"/>
    <w:rsid w:val="00030CCE"/>
    <w:rsid w:val="00032E8F"/>
    <w:rsid w:val="0003302D"/>
    <w:rsid w:val="000420E0"/>
    <w:rsid w:val="00042508"/>
    <w:rsid w:val="00042926"/>
    <w:rsid w:val="00043CDF"/>
    <w:rsid w:val="000474EE"/>
    <w:rsid w:val="0005134A"/>
    <w:rsid w:val="00054952"/>
    <w:rsid w:val="000577B9"/>
    <w:rsid w:val="00057D40"/>
    <w:rsid w:val="000600DC"/>
    <w:rsid w:val="000670FE"/>
    <w:rsid w:val="00073F4B"/>
    <w:rsid w:val="000813DA"/>
    <w:rsid w:val="000822A4"/>
    <w:rsid w:val="00082CE7"/>
    <w:rsid w:val="00083943"/>
    <w:rsid w:val="0008498A"/>
    <w:rsid w:val="00085FB3"/>
    <w:rsid w:val="00087796"/>
    <w:rsid w:val="000912BB"/>
    <w:rsid w:val="000922A0"/>
    <w:rsid w:val="000A52A3"/>
    <w:rsid w:val="000B3E96"/>
    <w:rsid w:val="000B63A4"/>
    <w:rsid w:val="000C00E4"/>
    <w:rsid w:val="000C1166"/>
    <w:rsid w:val="000C2B9C"/>
    <w:rsid w:val="000D195C"/>
    <w:rsid w:val="000D2725"/>
    <w:rsid w:val="000E31FF"/>
    <w:rsid w:val="000E3C06"/>
    <w:rsid w:val="000E471B"/>
    <w:rsid w:val="000F18D7"/>
    <w:rsid w:val="000F5B00"/>
    <w:rsid w:val="001011CD"/>
    <w:rsid w:val="001016B7"/>
    <w:rsid w:val="001031CA"/>
    <w:rsid w:val="00111D39"/>
    <w:rsid w:val="00122B2D"/>
    <w:rsid w:val="00123BFC"/>
    <w:rsid w:val="00123E3B"/>
    <w:rsid w:val="00124590"/>
    <w:rsid w:val="0012485A"/>
    <w:rsid w:val="00134FB7"/>
    <w:rsid w:val="00134FF6"/>
    <w:rsid w:val="001420FF"/>
    <w:rsid w:val="00146722"/>
    <w:rsid w:val="0014780C"/>
    <w:rsid w:val="0015134F"/>
    <w:rsid w:val="00151379"/>
    <w:rsid w:val="00162A6E"/>
    <w:rsid w:val="00163AF1"/>
    <w:rsid w:val="00165735"/>
    <w:rsid w:val="001667CC"/>
    <w:rsid w:val="00166FC1"/>
    <w:rsid w:val="00175E7D"/>
    <w:rsid w:val="00176AAE"/>
    <w:rsid w:val="001778B2"/>
    <w:rsid w:val="001805F6"/>
    <w:rsid w:val="00184F85"/>
    <w:rsid w:val="00190B93"/>
    <w:rsid w:val="001938FE"/>
    <w:rsid w:val="001A6210"/>
    <w:rsid w:val="001B264B"/>
    <w:rsid w:val="001B4FE0"/>
    <w:rsid w:val="001C4B4B"/>
    <w:rsid w:val="001C6268"/>
    <w:rsid w:val="001C6D66"/>
    <w:rsid w:val="001D1B43"/>
    <w:rsid w:val="001D58C7"/>
    <w:rsid w:val="001D5CE5"/>
    <w:rsid w:val="001D71EF"/>
    <w:rsid w:val="001E2F54"/>
    <w:rsid w:val="001E39DE"/>
    <w:rsid w:val="001E6C33"/>
    <w:rsid w:val="001F32B0"/>
    <w:rsid w:val="001F77E2"/>
    <w:rsid w:val="00202756"/>
    <w:rsid w:val="002039D5"/>
    <w:rsid w:val="002060C4"/>
    <w:rsid w:val="0021231E"/>
    <w:rsid w:val="00214047"/>
    <w:rsid w:val="00214408"/>
    <w:rsid w:val="00217604"/>
    <w:rsid w:val="00220107"/>
    <w:rsid w:val="00223576"/>
    <w:rsid w:val="00223BD4"/>
    <w:rsid w:val="00225B44"/>
    <w:rsid w:val="002271AB"/>
    <w:rsid w:val="00230D6A"/>
    <w:rsid w:val="0023761D"/>
    <w:rsid w:val="00237F02"/>
    <w:rsid w:val="0024237C"/>
    <w:rsid w:val="00242ACB"/>
    <w:rsid w:val="00246A48"/>
    <w:rsid w:val="00247D30"/>
    <w:rsid w:val="0025087B"/>
    <w:rsid w:val="00250F31"/>
    <w:rsid w:val="00252E94"/>
    <w:rsid w:val="00257F96"/>
    <w:rsid w:val="002607ED"/>
    <w:rsid w:val="002629E3"/>
    <w:rsid w:val="00272243"/>
    <w:rsid w:val="0027436A"/>
    <w:rsid w:val="002775C2"/>
    <w:rsid w:val="00282984"/>
    <w:rsid w:val="002902D4"/>
    <w:rsid w:val="002A4E1C"/>
    <w:rsid w:val="002A5116"/>
    <w:rsid w:val="002A6167"/>
    <w:rsid w:val="002A71B5"/>
    <w:rsid w:val="002A7FE8"/>
    <w:rsid w:val="002B6B33"/>
    <w:rsid w:val="002B7699"/>
    <w:rsid w:val="002C136E"/>
    <w:rsid w:val="002C4A7D"/>
    <w:rsid w:val="002C7DDE"/>
    <w:rsid w:val="002C7DFF"/>
    <w:rsid w:val="002D004D"/>
    <w:rsid w:val="002D2B91"/>
    <w:rsid w:val="002D2B92"/>
    <w:rsid w:val="002D42B8"/>
    <w:rsid w:val="002F34F3"/>
    <w:rsid w:val="003000BC"/>
    <w:rsid w:val="00304541"/>
    <w:rsid w:val="00315B31"/>
    <w:rsid w:val="00322046"/>
    <w:rsid w:val="00323640"/>
    <w:rsid w:val="00323E06"/>
    <w:rsid w:val="00330C58"/>
    <w:rsid w:val="00333CC0"/>
    <w:rsid w:val="00333D35"/>
    <w:rsid w:val="00333E3F"/>
    <w:rsid w:val="00336708"/>
    <w:rsid w:val="003426B6"/>
    <w:rsid w:val="00347FF2"/>
    <w:rsid w:val="003533F4"/>
    <w:rsid w:val="00353428"/>
    <w:rsid w:val="0035477F"/>
    <w:rsid w:val="00357BCF"/>
    <w:rsid w:val="00362952"/>
    <w:rsid w:val="0037430F"/>
    <w:rsid w:val="00374724"/>
    <w:rsid w:val="003779D8"/>
    <w:rsid w:val="00386BDD"/>
    <w:rsid w:val="00390AC7"/>
    <w:rsid w:val="0039142E"/>
    <w:rsid w:val="003928DF"/>
    <w:rsid w:val="0039326B"/>
    <w:rsid w:val="003934CC"/>
    <w:rsid w:val="00393A10"/>
    <w:rsid w:val="00394C7A"/>
    <w:rsid w:val="00396F35"/>
    <w:rsid w:val="003A2A6F"/>
    <w:rsid w:val="003B30DC"/>
    <w:rsid w:val="003C09C3"/>
    <w:rsid w:val="003C1248"/>
    <w:rsid w:val="003C1E0F"/>
    <w:rsid w:val="003C2C42"/>
    <w:rsid w:val="003D1851"/>
    <w:rsid w:val="003D628F"/>
    <w:rsid w:val="003E12AD"/>
    <w:rsid w:val="003E4FCB"/>
    <w:rsid w:val="003E70A2"/>
    <w:rsid w:val="003E7E0F"/>
    <w:rsid w:val="003F31A1"/>
    <w:rsid w:val="003F6039"/>
    <w:rsid w:val="00403C3D"/>
    <w:rsid w:val="0040487E"/>
    <w:rsid w:val="00405EFA"/>
    <w:rsid w:val="0040629F"/>
    <w:rsid w:val="00406DA0"/>
    <w:rsid w:val="00407FFD"/>
    <w:rsid w:val="00414173"/>
    <w:rsid w:val="004163A5"/>
    <w:rsid w:val="00433039"/>
    <w:rsid w:val="00433293"/>
    <w:rsid w:val="00436575"/>
    <w:rsid w:val="00441061"/>
    <w:rsid w:val="004428BF"/>
    <w:rsid w:val="004450C0"/>
    <w:rsid w:val="004510EF"/>
    <w:rsid w:val="00451478"/>
    <w:rsid w:val="00455008"/>
    <w:rsid w:val="00456BFE"/>
    <w:rsid w:val="00457DC1"/>
    <w:rsid w:val="00460559"/>
    <w:rsid w:val="00462189"/>
    <w:rsid w:val="00463031"/>
    <w:rsid w:val="00463218"/>
    <w:rsid w:val="00464478"/>
    <w:rsid w:val="00464FD0"/>
    <w:rsid w:val="00465B39"/>
    <w:rsid w:val="00467518"/>
    <w:rsid w:val="00471445"/>
    <w:rsid w:val="00472B6F"/>
    <w:rsid w:val="00477550"/>
    <w:rsid w:val="00477597"/>
    <w:rsid w:val="00485C55"/>
    <w:rsid w:val="00485DD7"/>
    <w:rsid w:val="004919CF"/>
    <w:rsid w:val="00493AB9"/>
    <w:rsid w:val="00493AD0"/>
    <w:rsid w:val="00494887"/>
    <w:rsid w:val="004A0036"/>
    <w:rsid w:val="004A073E"/>
    <w:rsid w:val="004A3A79"/>
    <w:rsid w:val="004B36A1"/>
    <w:rsid w:val="004B3D9C"/>
    <w:rsid w:val="004B7738"/>
    <w:rsid w:val="004C1BBD"/>
    <w:rsid w:val="004C23D9"/>
    <w:rsid w:val="004C2542"/>
    <w:rsid w:val="004C3ACF"/>
    <w:rsid w:val="004C3AD1"/>
    <w:rsid w:val="004C5CF5"/>
    <w:rsid w:val="004D20DD"/>
    <w:rsid w:val="004D21D8"/>
    <w:rsid w:val="004E0CE8"/>
    <w:rsid w:val="004E67B6"/>
    <w:rsid w:val="004F6E04"/>
    <w:rsid w:val="004F7EE8"/>
    <w:rsid w:val="00502062"/>
    <w:rsid w:val="0050395C"/>
    <w:rsid w:val="00505521"/>
    <w:rsid w:val="00507118"/>
    <w:rsid w:val="0051790F"/>
    <w:rsid w:val="00525497"/>
    <w:rsid w:val="00526413"/>
    <w:rsid w:val="00530525"/>
    <w:rsid w:val="00531F62"/>
    <w:rsid w:val="00533D18"/>
    <w:rsid w:val="00534256"/>
    <w:rsid w:val="00534540"/>
    <w:rsid w:val="005357E2"/>
    <w:rsid w:val="00537BA3"/>
    <w:rsid w:val="00540331"/>
    <w:rsid w:val="0054052C"/>
    <w:rsid w:val="00544F78"/>
    <w:rsid w:val="00545119"/>
    <w:rsid w:val="0054675D"/>
    <w:rsid w:val="005529F0"/>
    <w:rsid w:val="00553FC8"/>
    <w:rsid w:val="00555A0E"/>
    <w:rsid w:val="005620E6"/>
    <w:rsid w:val="00565557"/>
    <w:rsid w:val="005675A3"/>
    <w:rsid w:val="00573B30"/>
    <w:rsid w:val="005749FD"/>
    <w:rsid w:val="005764DE"/>
    <w:rsid w:val="00576A18"/>
    <w:rsid w:val="0058074A"/>
    <w:rsid w:val="00586371"/>
    <w:rsid w:val="0059051D"/>
    <w:rsid w:val="005960A1"/>
    <w:rsid w:val="0059678A"/>
    <w:rsid w:val="005976CB"/>
    <w:rsid w:val="005A040D"/>
    <w:rsid w:val="005A10E1"/>
    <w:rsid w:val="005A665D"/>
    <w:rsid w:val="005A6A19"/>
    <w:rsid w:val="005A6CC7"/>
    <w:rsid w:val="005B689D"/>
    <w:rsid w:val="005E2708"/>
    <w:rsid w:val="005E5035"/>
    <w:rsid w:val="005F0609"/>
    <w:rsid w:val="005F1453"/>
    <w:rsid w:val="005F4695"/>
    <w:rsid w:val="00604348"/>
    <w:rsid w:val="00606D57"/>
    <w:rsid w:val="00606EA2"/>
    <w:rsid w:val="0061201F"/>
    <w:rsid w:val="006121FD"/>
    <w:rsid w:val="0061272F"/>
    <w:rsid w:val="006127DE"/>
    <w:rsid w:val="00616E26"/>
    <w:rsid w:val="006200F2"/>
    <w:rsid w:val="00621F08"/>
    <w:rsid w:val="0062474B"/>
    <w:rsid w:val="006256C7"/>
    <w:rsid w:val="0062737B"/>
    <w:rsid w:val="0063363C"/>
    <w:rsid w:val="00635F6C"/>
    <w:rsid w:val="006412FE"/>
    <w:rsid w:val="00641D6C"/>
    <w:rsid w:val="00642AD9"/>
    <w:rsid w:val="00645A18"/>
    <w:rsid w:val="00660573"/>
    <w:rsid w:val="00661529"/>
    <w:rsid w:val="00664D5E"/>
    <w:rsid w:val="00673AEA"/>
    <w:rsid w:val="0067622C"/>
    <w:rsid w:val="00680362"/>
    <w:rsid w:val="00685AF8"/>
    <w:rsid w:val="00690BA1"/>
    <w:rsid w:val="0069784C"/>
    <w:rsid w:val="006979E2"/>
    <w:rsid w:val="00697E37"/>
    <w:rsid w:val="006A0539"/>
    <w:rsid w:val="006A7A9C"/>
    <w:rsid w:val="006B00E3"/>
    <w:rsid w:val="006B070B"/>
    <w:rsid w:val="006B4FDC"/>
    <w:rsid w:val="006C14AF"/>
    <w:rsid w:val="006C1BB0"/>
    <w:rsid w:val="006C3972"/>
    <w:rsid w:val="006D4473"/>
    <w:rsid w:val="006D4C93"/>
    <w:rsid w:val="006D5041"/>
    <w:rsid w:val="006E0930"/>
    <w:rsid w:val="006E5407"/>
    <w:rsid w:val="006E5E50"/>
    <w:rsid w:val="006F1022"/>
    <w:rsid w:val="006F2186"/>
    <w:rsid w:val="006F329E"/>
    <w:rsid w:val="006F7A87"/>
    <w:rsid w:val="006F7D44"/>
    <w:rsid w:val="007007FB"/>
    <w:rsid w:val="007019E5"/>
    <w:rsid w:val="0070759B"/>
    <w:rsid w:val="0071067C"/>
    <w:rsid w:val="007239B8"/>
    <w:rsid w:val="00724E32"/>
    <w:rsid w:val="00731F9B"/>
    <w:rsid w:val="00733226"/>
    <w:rsid w:val="007377F0"/>
    <w:rsid w:val="007461E4"/>
    <w:rsid w:val="007529D6"/>
    <w:rsid w:val="00753D07"/>
    <w:rsid w:val="00754F44"/>
    <w:rsid w:val="00755DB6"/>
    <w:rsid w:val="00762428"/>
    <w:rsid w:val="007638BE"/>
    <w:rsid w:val="007675E5"/>
    <w:rsid w:val="0077034A"/>
    <w:rsid w:val="00774BEE"/>
    <w:rsid w:val="0077637D"/>
    <w:rsid w:val="00782AEA"/>
    <w:rsid w:val="007832D5"/>
    <w:rsid w:val="007837CC"/>
    <w:rsid w:val="00786273"/>
    <w:rsid w:val="00796630"/>
    <w:rsid w:val="00797C20"/>
    <w:rsid w:val="007B4166"/>
    <w:rsid w:val="007C6F9C"/>
    <w:rsid w:val="007C74ED"/>
    <w:rsid w:val="007D1A91"/>
    <w:rsid w:val="007D7078"/>
    <w:rsid w:val="007D72A7"/>
    <w:rsid w:val="007E0B36"/>
    <w:rsid w:val="007E28F9"/>
    <w:rsid w:val="007E6777"/>
    <w:rsid w:val="007F4E1A"/>
    <w:rsid w:val="007F6B90"/>
    <w:rsid w:val="00800504"/>
    <w:rsid w:val="00800D6B"/>
    <w:rsid w:val="00801A66"/>
    <w:rsid w:val="008074D8"/>
    <w:rsid w:val="0081459C"/>
    <w:rsid w:val="00814698"/>
    <w:rsid w:val="00815D80"/>
    <w:rsid w:val="00815F80"/>
    <w:rsid w:val="008214FA"/>
    <w:rsid w:val="00821D64"/>
    <w:rsid w:val="008220B3"/>
    <w:rsid w:val="00823FC4"/>
    <w:rsid w:val="00826CF7"/>
    <w:rsid w:val="008334DF"/>
    <w:rsid w:val="0083638F"/>
    <w:rsid w:val="00842F6F"/>
    <w:rsid w:val="008449A0"/>
    <w:rsid w:val="00844E8B"/>
    <w:rsid w:val="00847E0F"/>
    <w:rsid w:val="00850020"/>
    <w:rsid w:val="00852FDC"/>
    <w:rsid w:val="00855FBD"/>
    <w:rsid w:val="008636B7"/>
    <w:rsid w:val="00865BB4"/>
    <w:rsid w:val="00866171"/>
    <w:rsid w:val="00872CBF"/>
    <w:rsid w:val="008743F4"/>
    <w:rsid w:val="00875ED0"/>
    <w:rsid w:val="00882B8A"/>
    <w:rsid w:val="008869D7"/>
    <w:rsid w:val="00895451"/>
    <w:rsid w:val="008A0239"/>
    <w:rsid w:val="008A2470"/>
    <w:rsid w:val="008A2C10"/>
    <w:rsid w:val="008B007D"/>
    <w:rsid w:val="008B51E9"/>
    <w:rsid w:val="008C00F4"/>
    <w:rsid w:val="008C34A9"/>
    <w:rsid w:val="008D1C84"/>
    <w:rsid w:val="008D223F"/>
    <w:rsid w:val="008D29C4"/>
    <w:rsid w:val="008D33D9"/>
    <w:rsid w:val="008D38CD"/>
    <w:rsid w:val="008D5818"/>
    <w:rsid w:val="008E3CA2"/>
    <w:rsid w:val="008E7278"/>
    <w:rsid w:val="008F2DAB"/>
    <w:rsid w:val="008F3399"/>
    <w:rsid w:val="008F5D87"/>
    <w:rsid w:val="009017DC"/>
    <w:rsid w:val="00902823"/>
    <w:rsid w:val="00902A69"/>
    <w:rsid w:val="00904D37"/>
    <w:rsid w:val="00911BC6"/>
    <w:rsid w:val="0091750D"/>
    <w:rsid w:val="00922144"/>
    <w:rsid w:val="0092742B"/>
    <w:rsid w:val="00931DC7"/>
    <w:rsid w:val="0093200B"/>
    <w:rsid w:val="00940573"/>
    <w:rsid w:val="0094274C"/>
    <w:rsid w:val="00943482"/>
    <w:rsid w:val="009512F0"/>
    <w:rsid w:val="00952DF1"/>
    <w:rsid w:val="00957222"/>
    <w:rsid w:val="009618B8"/>
    <w:rsid w:val="0096477D"/>
    <w:rsid w:val="009665C2"/>
    <w:rsid w:val="009678E8"/>
    <w:rsid w:val="00976E95"/>
    <w:rsid w:val="009852BE"/>
    <w:rsid w:val="00986EC2"/>
    <w:rsid w:val="00991625"/>
    <w:rsid w:val="0099168F"/>
    <w:rsid w:val="009A1728"/>
    <w:rsid w:val="009A2314"/>
    <w:rsid w:val="009A386F"/>
    <w:rsid w:val="009A3A90"/>
    <w:rsid w:val="009A496E"/>
    <w:rsid w:val="009B3A51"/>
    <w:rsid w:val="009C1665"/>
    <w:rsid w:val="009C47D5"/>
    <w:rsid w:val="009D08C4"/>
    <w:rsid w:val="009D52EA"/>
    <w:rsid w:val="009F45B8"/>
    <w:rsid w:val="00A02098"/>
    <w:rsid w:val="00A041DC"/>
    <w:rsid w:val="00A062D1"/>
    <w:rsid w:val="00A07272"/>
    <w:rsid w:val="00A073D7"/>
    <w:rsid w:val="00A10004"/>
    <w:rsid w:val="00A111C7"/>
    <w:rsid w:val="00A15DEF"/>
    <w:rsid w:val="00A173AF"/>
    <w:rsid w:val="00A22DBA"/>
    <w:rsid w:val="00A24A3F"/>
    <w:rsid w:val="00A257AC"/>
    <w:rsid w:val="00A25811"/>
    <w:rsid w:val="00A30414"/>
    <w:rsid w:val="00A3673B"/>
    <w:rsid w:val="00A43277"/>
    <w:rsid w:val="00A43A0B"/>
    <w:rsid w:val="00A47C3E"/>
    <w:rsid w:val="00A52B26"/>
    <w:rsid w:val="00A56418"/>
    <w:rsid w:val="00A6141B"/>
    <w:rsid w:val="00A64F78"/>
    <w:rsid w:val="00A70B4F"/>
    <w:rsid w:val="00A71CF1"/>
    <w:rsid w:val="00A71F62"/>
    <w:rsid w:val="00A72721"/>
    <w:rsid w:val="00A76368"/>
    <w:rsid w:val="00A76872"/>
    <w:rsid w:val="00A80F61"/>
    <w:rsid w:val="00A81D5C"/>
    <w:rsid w:val="00A90D15"/>
    <w:rsid w:val="00A9225F"/>
    <w:rsid w:val="00AA233F"/>
    <w:rsid w:val="00AA4822"/>
    <w:rsid w:val="00AA6E8C"/>
    <w:rsid w:val="00AA7D00"/>
    <w:rsid w:val="00AB086C"/>
    <w:rsid w:val="00AB14C0"/>
    <w:rsid w:val="00AB2398"/>
    <w:rsid w:val="00AD07A1"/>
    <w:rsid w:val="00AD4061"/>
    <w:rsid w:val="00AE0152"/>
    <w:rsid w:val="00AE27A3"/>
    <w:rsid w:val="00AF1265"/>
    <w:rsid w:val="00AF66D0"/>
    <w:rsid w:val="00B04943"/>
    <w:rsid w:val="00B11E54"/>
    <w:rsid w:val="00B12155"/>
    <w:rsid w:val="00B16484"/>
    <w:rsid w:val="00B26E73"/>
    <w:rsid w:val="00B2780B"/>
    <w:rsid w:val="00B308CF"/>
    <w:rsid w:val="00B3245E"/>
    <w:rsid w:val="00B35A9E"/>
    <w:rsid w:val="00B37D64"/>
    <w:rsid w:val="00B422B1"/>
    <w:rsid w:val="00B53247"/>
    <w:rsid w:val="00B54780"/>
    <w:rsid w:val="00B57CE4"/>
    <w:rsid w:val="00B610CF"/>
    <w:rsid w:val="00B622D4"/>
    <w:rsid w:val="00B63E1C"/>
    <w:rsid w:val="00B72E3F"/>
    <w:rsid w:val="00B73EF2"/>
    <w:rsid w:val="00B76152"/>
    <w:rsid w:val="00B823A4"/>
    <w:rsid w:val="00B83624"/>
    <w:rsid w:val="00B840E7"/>
    <w:rsid w:val="00B84446"/>
    <w:rsid w:val="00B91538"/>
    <w:rsid w:val="00B95336"/>
    <w:rsid w:val="00B96770"/>
    <w:rsid w:val="00BA24B6"/>
    <w:rsid w:val="00BB03C3"/>
    <w:rsid w:val="00BB19E9"/>
    <w:rsid w:val="00BB5ACF"/>
    <w:rsid w:val="00BC01F6"/>
    <w:rsid w:val="00BC218B"/>
    <w:rsid w:val="00BC382F"/>
    <w:rsid w:val="00BC3A8D"/>
    <w:rsid w:val="00BC4FD8"/>
    <w:rsid w:val="00BC5BCC"/>
    <w:rsid w:val="00BC6F15"/>
    <w:rsid w:val="00BC7DF5"/>
    <w:rsid w:val="00BD169E"/>
    <w:rsid w:val="00BD4049"/>
    <w:rsid w:val="00BD5406"/>
    <w:rsid w:val="00BD7BEA"/>
    <w:rsid w:val="00BE116F"/>
    <w:rsid w:val="00BE5010"/>
    <w:rsid w:val="00BF1D28"/>
    <w:rsid w:val="00BF41A0"/>
    <w:rsid w:val="00BF4E5A"/>
    <w:rsid w:val="00BF66F7"/>
    <w:rsid w:val="00C002D5"/>
    <w:rsid w:val="00C02080"/>
    <w:rsid w:val="00C101CE"/>
    <w:rsid w:val="00C12041"/>
    <w:rsid w:val="00C1422A"/>
    <w:rsid w:val="00C20830"/>
    <w:rsid w:val="00C22221"/>
    <w:rsid w:val="00C2474A"/>
    <w:rsid w:val="00C33BD1"/>
    <w:rsid w:val="00C34A1B"/>
    <w:rsid w:val="00C34AEB"/>
    <w:rsid w:val="00C35FD1"/>
    <w:rsid w:val="00C36A3E"/>
    <w:rsid w:val="00C43157"/>
    <w:rsid w:val="00C451E1"/>
    <w:rsid w:val="00C5198B"/>
    <w:rsid w:val="00C51F1F"/>
    <w:rsid w:val="00C53256"/>
    <w:rsid w:val="00C54057"/>
    <w:rsid w:val="00C541A8"/>
    <w:rsid w:val="00C55509"/>
    <w:rsid w:val="00C6634D"/>
    <w:rsid w:val="00C66A66"/>
    <w:rsid w:val="00C7146C"/>
    <w:rsid w:val="00C73E21"/>
    <w:rsid w:val="00C77735"/>
    <w:rsid w:val="00C81562"/>
    <w:rsid w:val="00C85A38"/>
    <w:rsid w:val="00C91990"/>
    <w:rsid w:val="00C927FD"/>
    <w:rsid w:val="00C93239"/>
    <w:rsid w:val="00C976CE"/>
    <w:rsid w:val="00C978B4"/>
    <w:rsid w:val="00C978CD"/>
    <w:rsid w:val="00CA1E23"/>
    <w:rsid w:val="00CA22BA"/>
    <w:rsid w:val="00CB16B2"/>
    <w:rsid w:val="00CB2B0C"/>
    <w:rsid w:val="00CB4069"/>
    <w:rsid w:val="00CB4EF5"/>
    <w:rsid w:val="00CB541B"/>
    <w:rsid w:val="00CB56B8"/>
    <w:rsid w:val="00CB5B41"/>
    <w:rsid w:val="00CB5FC5"/>
    <w:rsid w:val="00CB6C63"/>
    <w:rsid w:val="00CC0671"/>
    <w:rsid w:val="00CC0B8B"/>
    <w:rsid w:val="00CC1969"/>
    <w:rsid w:val="00CC428F"/>
    <w:rsid w:val="00CC5092"/>
    <w:rsid w:val="00CC61D9"/>
    <w:rsid w:val="00CD0CA8"/>
    <w:rsid w:val="00CD1451"/>
    <w:rsid w:val="00CD320C"/>
    <w:rsid w:val="00CD462C"/>
    <w:rsid w:val="00CD6595"/>
    <w:rsid w:val="00CE02F8"/>
    <w:rsid w:val="00CE3574"/>
    <w:rsid w:val="00CE3B00"/>
    <w:rsid w:val="00CE6621"/>
    <w:rsid w:val="00D02199"/>
    <w:rsid w:val="00D121CD"/>
    <w:rsid w:val="00D1408E"/>
    <w:rsid w:val="00D16474"/>
    <w:rsid w:val="00D17412"/>
    <w:rsid w:val="00D1758E"/>
    <w:rsid w:val="00D32254"/>
    <w:rsid w:val="00D349A7"/>
    <w:rsid w:val="00D43A2D"/>
    <w:rsid w:val="00D458E7"/>
    <w:rsid w:val="00D46B95"/>
    <w:rsid w:val="00D473A7"/>
    <w:rsid w:val="00D4778E"/>
    <w:rsid w:val="00D55D55"/>
    <w:rsid w:val="00D61504"/>
    <w:rsid w:val="00D63008"/>
    <w:rsid w:val="00D64FD3"/>
    <w:rsid w:val="00D64FFE"/>
    <w:rsid w:val="00D67145"/>
    <w:rsid w:val="00D726BD"/>
    <w:rsid w:val="00D72D0D"/>
    <w:rsid w:val="00DA1C5E"/>
    <w:rsid w:val="00DA2FB8"/>
    <w:rsid w:val="00DA575D"/>
    <w:rsid w:val="00DA69CA"/>
    <w:rsid w:val="00DB05B4"/>
    <w:rsid w:val="00DB4E26"/>
    <w:rsid w:val="00DB4F80"/>
    <w:rsid w:val="00DB6AAE"/>
    <w:rsid w:val="00DC307D"/>
    <w:rsid w:val="00DC49F5"/>
    <w:rsid w:val="00DC51F1"/>
    <w:rsid w:val="00DC788A"/>
    <w:rsid w:val="00DC7B87"/>
    <w:rsid w:val="00DD0616"/>
    <w:rsid w:val="00DD0FD0"/>
    <w:rsid w:val="00DD43C2"/>
    <w:rsid w:val="00DF0ABA"/>
    <w:rsid w:val="00DF1E24"/>
    <w:rsid w:val="00DF22F3"/>
    <w:rsid w:val="00DF4179"/>
    <w:rsid w:val="00E029A7"/>
    <w:rsid w:val="00E12327"/>
    <w:rsid w:val="00E12348"/>
    <w:rsid w:val="00E14436"/>
    <w:rsid w:val="00E15746"/>
    <w:rsid w:val="00E17E27"/>
    <w:rsid w:val="00E20D91"/>
    <w:rsid w:val="00E2491D"/>
    <w:rsid w:val="00E313EB"/>
    <w:rsid w:val="00E32441"/>
    <w:rsid w:val="00E37C29"/>
    <w:rsid w:val="00E4030D"/>
    <w:rsid w:val="00E4240B"/>
    <w:rsid w:val="00E47069"/>
    <w:rsid w:val="00E500E2"/>
    <w:rsid w:val="00E53E38"/>
    <w:rsid w:val="00E57363"/>
    <w:rsid w:val="00E621A5"/>
    <w:rsid w:val="00E74B2E"/>
    <w:rsid w:val="00E83736"/>
    <w:rsid w:val="00E847F9"/>
    <w:rsid w:val="00E8533E"/>
    <w:rsid w:val="00E941D2"/>
    <w:rsid w:val="00E95313"/>
    <w:rsid w:val="00E97862"/>
    <w:rsid w:val="00EA1405"/>
    <w:rsid w:val="00EB4708"/>
    <w:rsid w:val="00EC03C6"/>
    <w:rsid w:val="00EC2E7C"/>
    <w:rsid w:val="00EC62F8"/>
    <w:rsid w:val="00ED4DF1"/>
    <w:rsid w:val="00ED541E"/>
    <w:rsid w:val="00ED64F8"/>
    <w:rsid w:val="00ED66A2"/>
    <w:rsid w:val="00EE27B5"/>
    <w:rsid w:val="00EE33A0"/>
    <w:rsid w:val="00EE5269"/>
    <w:rsid w:val="00EF057F"/>
    <w:rsid w:val="00EF058D"/>
    <w:rsid w:val="00EF0729"/>
    <w:rsid w:val="00EF2346"/>
    <w:rsid w:val="00EF260E"/>
    <w:rsid w:val="00EF405F"/>
    <w:rsid w:val="00EF6E12"/>
    <w:rsid w:val="00F00F34"/>
    <w:rsid w:val="00F05D2A"/>
    <w:rsid w:val="00F2129C"/>
    <w:rsid w:val="00F22535"/>
    <w:rsid w:val="00F2536F"/>
    <w:rsid w:val="00F325DF"/>
    <w:rsid w:val="00F34751"/>
    <w:rsid w:val="00F41679"/>
    <w:rsid w:val="00F41893"/>
    <w:rsid w:val="00F41E9F"/>
    <w:rsid w:val="00F521BA"/>
    <w:rsid w:val="00F5298B"/>
    <w:rsid w:val="00F531B3"/>
    <w:rsid w:val="00F53EC7"/>
    <w:rsid w:val="00F56BAB"/>
    <w:rsid w:val="00F63B08"/>
    <w:rsid w:val="00F67DAB"/>
    <w:rsid w:val="00F71885"/>
    <w:rsid w:val="00F75573"/>
    <w:rsid w:val="00F908A2"/>
    <w:rsid w:val="00F920EA"/>
    <w:rsid w:val="00F934B7"/>
    <w:rsid w:val="00F96705"/>
    <w:rsid w:val="00FA3287"/>
    <w:rsid w:val="00FC0630"/>
    <w:rsid w:val="00FC3E85"/>
    <w:rsid w:val="00FE53D2"/>
    <w:rsid w:val="00FF22EE"/>
    <w:rsid w:val="00FF5717"/>
    <w:rsid w:val="00FF6395"/>
    <w:rsid w:val="00FF6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9"/>
    <o:shapelayout v:ext="edit">
      <o:idmap v:ext="edit" data="1"/>
      <o:rules v:ext="edit">
        <o:r id="V:Rule1" type="connector" idref="#_x0000_s1069"/>
        <o:r id="V:Rule2" type="connector" idref="#Прямая со стрелкой 27"/>
        <o:r id="V:Rule3" type="connector" idref="#_x0000_s1081"/>
        <o:r id="V:Rule4" type="connector" idref="#AutoShape 39"/>
        <o:r id="V:Rule5" type="connector" idref="#AutoShape 75"/>
        <o:r id="V:Rule6" type="connector" idref="#AutoShape 64"/>
        <o:r id="V:Rule7" type="connector" idref="#Прямая со стрелкой 22"/>
        <o:r id="V:Rule8" type="connector" idref="#_x0000_s1064"/>
        <o:r id="V:Rule9" type="connector" idref="#AutoShape 55"/>
        <o:r id="V:Rule10" type="connector" idref="#AutoShape 57"/>
        <o:r id="V:Rule11" type="connector" idref="#_x0000_s1051"/>
        <o:r id="V:Rule12" type="connector" idref="#AutoShape 61"/>
        <o:r id="V:Rule13" type="connector" idref="#_x0000_s1075"/>
        <o:r id="V:Rule14" type="connector" idref="#AutoShape 53"/>
        <o:r id="V:Rule15" type="connector" idref="#AutoShape 59"/>
        <o:r id="V:Rule16" type="connector" idref="#AutoShape 60"/>
        <o:r id="V:Rule17" type="connector" idref="#AutoShape 45"/>
        <o:r id="V:Rule18" type="connector" idref="#_x0000_s1057"/>
        <o:r id="V:Rule19" type="connector" idref="#AutoShape 42"/>
        <o:r id="V:Rule20" type="connector" idref="#AutoShape 78"/>
        <o:r id="V:Rule21" type="connector" idref="#AutoShape 56"/>
        <o:r id="V:Rule22" type="connector" idref="#_x0000_s1084"/>
        <o:r id="V:Rule23" type="connector" idref="#AutoShape 43"/>
        <o:r id="V:Rule24" type="connector" idref="#_x0000_s1067"/>
        <o:r id="V:Rule25" type="connector" idref="#AutoShape 63"/>
        <o:r id="V:Rule26" type="connector" idref="#AutoShape 52"/>
        <o:r id="V:Rule27" type="connector" idref="#AutoShape 47"/>
        <o:r id="V:Rule28" type="connector" idref="#AutoShape 62"/>
        <o:r id="V:Rule29" type="connector" idref="#AutoShape 44"/>
        <o:r id="V:Rule30"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Термины"/>
    <w:qFormat/>
    <w:rsid w:val="00E8533E"/>
    <w:pPr>
      <w:spacing w:after="0" w:line="360" w:lineRule="auto"/>
      <w:ind w:firstLine="709"/>
      <w:jc w:val="both"/>
    </w:pPr>
    <w:rPr>
      <w:rFonts w:ascii="Times New Roman" w:hAnsi="Times New Roman"/>
      <w:sz w:val="24"/>
    </w:rPr>
  </w:style>
  <w:style w:type="paragraph" w:styleId="10">
    <w:name w:val="heading 1"/>
    <w:basedOn w:val="a0"/>
    <w:next w:val="a0"/>
    <w:link w:val="11"/>
    <w:uiPriority w:val="1"/>
    <w:qFormat/>
    <w:rsid w:val="00E85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Наим. подраздела"/>
    <w:basedOn w:val="a0"/>
    <w:next w:val="a0"/>
    <w:link w:val="20"/>
    <w:uiPriority w:val="1"/>
    <w:unhideWhenUsed/>
    <w:qFormat/>
    <w:rsid w:val="00976E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qFormat/>
    <w:rsid w:val="00976E95"/>
    <w:pPr>
      <w:keepNext/>
      <w:spacing w:before="240" w:after="60" w:line="276" w:lineRule="auto"/>
      <w:ind w:firstLine="0"/>
      <w:jc w:val="left"/>
      <w:outlineLvl w:val="2"/>
    </w:pPr>
    <w:rPr>
      <w:rFonts w:ascii="Cambria" w:eastAsia="Times New Roman" w:hAnsi="Cambria" w:cs="Times New Roman"/>
      <w:b/>
      <w:bCs/>
      <w:sz w:val="26"/>
      <w:szCs w:val="26"/>
    </w:rPr>
  </w:style>
  <w:style w:type="paragraph" w:styleId="4">
    <w:name w:val="heading 4"/>
    <w:basedOn w:val="a0"/>
    <w:next w:val="a0"/>
    <w:link w:val="40"/>
    <w:uiPriority w:val="9"/>
    <w:qFormat/>
    <w:rsid w:val="00976E95"/>
    <w:pPr>
      <w:keepNext/>
      <w:spacing w:before="240" w:after="60" w:line="276" w:lineRule="auto"/>
      <w:ind w:firstLine="0"/>
      <w:jc w:val="left"/>
      <w:outlineLvl w:val="3"/>
    </w:pPr>
    <w:rPr>
      <w:rFonts w:eastAsia="Times New Roman" w:cs="Times New Roman"/>
      <w:b/>
      <w:bCs/>
      <w:sz w:val="28"/>
      <w:szCs w:val="28"/>
    </w:rPr>
  </w:style>
  <w:style w:type="paragraph" w:styleId="5">
    <w:name w:val="heading 5"/>
    <w:basedOn w:val="a0"/>
    <w:next w:val="a0"/>
    <w:link w:val="50"/>
    <w:uiPriority w:val="9"/>
    <w:unhideWhenUsed/>
    <w:qFormat/>
    <w:rsid w:val="00976E9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qFormat/>
    <w:rsid w:val="00976E95"/>
    <w:pPr>
      <w:spacing w:before="240" w:after="60" w:line="240" w:lineRule="auto"/>
      <w:ind w:firstLine="0"/>
      <w:jc w:val="left"/>
      <w:outlineLvl w:val="5"/>
    </w:pPr>
    <w:rPr>
      <w:rFonts w:ascii="Calibri" w:eastAsia="Times New Roman" w:hAnsi="Calibri" w:cs="Times New Roman"/>
      <w:b/>
      <w:bCs/>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p-slug-vol">
    <w:name w:val="pop-slug-vol"/>
    <w:uiPriority w:val="99"/>
    <w:rsid w:val="00E8533E"/>
    <w:rPr>
      <w:rFonts w:cs="Times New Roman"/>
    </w:rPr>
  </w:style>
  <w:style w:type="paragraph" w:styleId="a4">
    <w:name w:val="Normal (Web)"/>
    <w:basedOn w:val="a0"/>
    <w:link w:val="a5"/>
    <w:uiPriority w:val="99"/>
    <w:unhideWhenUsed/>
    <w:qFormat/>
    <w:rsid w:val="00E8533E"/>
    <w:pPr>
      <w:spacing w:beforeAutospacing="1" w:afterAutospacing="1" w:line="288" w:lineRule="auto"/>
    </w:pPr>
    <w:rPr>
      <w:rFonts w:eastAsia="Times New Roman" w:cs="Times New Roman"/>
      <w:szCs w:val="24"/>
      <w:lang w:eastAsia="ru-RU"/>
    </w:rPr>
  </w:style>
  <w:style w:type="character" w:customStyle="1" w:styleId="11">
    <w:name w:val="Заголовок 1 Знак"/>
    <w:basedOn w:val="a1"/>
    <w:link w:val="10"/>
    <w:uiPriority w:val="1"/>
    <w:qFormat/>
    <w:rsid w:val="00E8533E"/>
    <w:rPr>
      <w:rFonts w:asciiTheme="majorHAnsi" w:eastAsiaTheme="majorEastAsia" w:hAnsiTheme="majorHAnsi" w:cstheme="majorBidi"/>
      <w:b/>
      <w:bCs/>
      <w:color w:val="365F91" w:themeColor="accent1" w:themeShade="BF"/>
      <w:sz w:val="28"/>
      <w:szCs w:val="28"/>
    </w:rPr>
  </w:style>
  <w:style w:type="paragraph" w:styleId="a6">
    <w:name w:val="TOC Heading"/>
    <w:basedOn w:val="10"/>
    <w:uiPriority w:val="39"/>
    <w:unhideWhenUsed/>
    <w:qFormat/>
    <w:rsid w:val="00E8533E"/>
    <w:pPr>
      <w:keepNext w:val="0"/>
      <w:keepLines w:val="0"/>
      <w:suppressAutoHyphens/>
      <w:spacing w:before="240" w:line="276" w:lineRule="auto"/>
      <w:ind w:firstLine="0"/>
    </w:pPr>
    <w:rPr>
      <w:rFonts w:ascii="Times New Roman" w:eastAsiaTheme="minorHAnsi" w:hAnsi="Times New Roman" w:cs="Times New Roman"/>
      <w:bCs w:val="0"/>
      <w:color w:val="auto"/>
      <w:sz w:val="24"/>
      <w:szCs w:val="24"/>
      <w:u w:val="single"/>
    </w:rPr>
  </w:style>
  <w:style w:type="paragraph" w:styleId="12">
    <w:name w:val="toc 1"/>
    <w:basedOn w:val="a0"/>
    <w:autoRedefine/>
    <w:uiPriority w:val="39"/>
    <w:unhideWhenUsed/>
    <w:rsid w:val="00E8533E"/>
    <w:pPr>
      <w:tabs>
        <w:tab w:val="right" w:leader="dot" w:pos="9345"/>
      </w:tabs>
      <w:spacing w:after="100"/>
      <w:ind w:firstLine="0"/>
    </w:pPr>
  </w:style>
  <w:style w:type="paragraph" w:styleId="a7">
    <w:name w:val="annotation text"/>
    <w:basedOn w:val="a0"/>
    <w:link w:val="13"/>
    <w:uiPriority w:val="99"/>
    <w:unhideWhenUsed/>
    <w:qFormat/>
    <w:rsid w:val="00E8533E"/>
    <w:pPr>
      <w:spacing w:line="240" w:lineRule="auto"/>
    </w:pPr>
    <w:rPr>
      <w:sz w:val="20"/>
      <w:szCs w:val="20"/>
    </w:rPr>
  </w:style>
  <w:style w:type="character" w:customStyle="1" w:styleId="a8">
    <w:name w:val="Текст примечания Знак"/>
    <w:basedOn w:val="a1"/>
    <w:uiPriority w:val="99"/>
    <w:qFormat/>
    <w:rsid w:val="00E8533E"/>
    <w:rPr>
      <w:rFonts w:ascii="Times New Roman" w:hAnsi="Times New Roman"/>
      <w:sz w:val="20"/>
      <w:szCs w:val="20"/>
    </w:rPr>
  </w:style>
  <w:style w:type="paragraph" w:styleId="21">
    <w:name w:val="toc 2"/>
    <w:basedOn w:val="a0"/>
    <w:autoRedefine/>
    <w:uiPriority w:val="39"/>
    <w:rsid w:val="00E8533E"/>
    <w:pPr>
      <w:tabs>
        <w:tab w:val="right" w:leader="dot" w:pos="9345"/>
      </w:tabs>
      <w:spacing w:after="200" w:line="276" w:lineRule="auto"/>
      <w:ind w:left="220" w:firstLine="64"/>
    </w:pPr>
    <w:rPr>
      <w:rFonts w:ascii="Calibri" w:eastAsia="Calibri" w:hAnsi="Calibri" w:cs="Times New Roman"/>
      <w:sz w:val="22"/>
    </w:rPr>
  </w:style>
  <w:style w:type="paragraph" w:customStyle="1" w:styleId="a9">
    <w:name w:val="Содержимое врезки"/>
    <w:basedOn w:val="a0"/>
    <w:qFormat/>
    <w:rsid w:val="00E8533E"/>
  </w:style>
  <w:style w:type="table" w:styleId="aa">
    <w:name w:val="Table Grid"/>
    <w:basedOn w:val="a2"/>
    <w:uiPriority w:val="59"/>
    <w:rsid w:val="00E8533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им. раздела"/>
    <w:basedOn w:val="a0"/>
    <w:link w:val="ac"/>
    <w:qFormat/>
    <w:rsid w:val="00E8533E"/>
    <w:pPr>
      <w:keepNext/>
      <w:keepLines/>
      <w:spacing w:before="240"/>
      <w:ind w:firstLine="0"/>
      <w:contextualSpacing/>
      <w:jc w:val="center"/>
      <w:outlineLvl w:val="0"/>
    </w:pPr>
    <w:rPr>
      <w:rFonts w:eastAsia="Sans"/>
      <w:b/>
      <w:sz w:val="28"/>
    </w:rPr>
  </w:style>
  <w:style w:type="character" w:customStyle="1" w:styleId="ac">
    <w:name w:val="Наим. раздела Знак"/>
    <w:basedOn w:val="a1"/>
    <w:link w:val="ab"/>
    <w:rsid w:val="00E8533E"/>
    <w:rPr>
      <w:rFonts w:ascii="Times New Roman" w:eastAsia="Sans" w:hAnsi="Times New Roman"/>
      <w:b/>
      <w:sz w:val="28"/>
    </w:rPr>
  </w:style>
  <w:style w:type="character" w:customStyle="1" w:styleId="a5">
    <w:name w:val="Обычный (веб) Знак"/>
    <w:basedOn w:val="a1"/>
    <w:link w:val="a4"/>
    <w:uiPriority w:val="99"/>
    <w:rsid w:val="00E8533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E8533E"/>
    <w:rPr>
      <w:szCs w:val="24"/>
    </w:rPr>
  </w:style>
  <w:style w:type="character" w:customStyle="1" w:styleId="2-60">
    <w:name w:val="Вводный текст 2-6 разделы Знак"/>
    <w:basedOn w:val="a1"/>
    <w:link w:val="2-6"/>
    <w:rsid w:val="00E8533E"/>
    <w:rPr>
      <w:rFonts w:ascii="Times New Roman" w:hAnsi="Times New Roman"/>
      <w:sz w:val="24"/>
      <w:szCs w:val="24"/>
    </w:rPr>
  </w:style>
  <w:style w:type="character" w:customStyle="1" w:styleId="13">
    <w:name w:val="Текст примечания Знак1"/>
    <w:basedOn w:val="a1"/>
    <w:link w:val="a7"/>
    <w:uiPriority w:val="99"/>
    <w:qFormat/>
    <w:rsid w:val="00E8533E"/>
    <w:rPr>
      <w:rFonts w:ascii="Times New Roman" w:hAnsi="Times New Roman"/>
      <w:sz w:val="20"/>
      <w:szCs w:val="20"/>
    </w:rPr>
  </w:style>
  <w:style w:type="paragraph" w:styleId="ad">
    <w:name w:val="Balloon Text"/>
    <w:basedOn w:val="a0"/>
    <w:link w:val="ae"/>
    <w:uiPriority w:val="99"/>
    <w:unhideWhenUsed/>
    <w:qFormat/>
    <w:rsid w:val="00E8533E"/>
    <w:pPr>
      <w:spacing w:line="240" w:lineRule="auto"/>
    </w:pPr>
    <w:rPr>
      <w:rFonts w:ascii="Tahoma" w:hAnsi="Tahoma" w:cs="Tahoma"/>
      <w:sz w:val="16"/>
      <w:szCs w:val="16"/>
    </w:rPr>
  </w:style>
  <w:style w:type="character" w:customStyle="1" w:styleId="ae">
    <w:name w:val="Текст выноски Знак"/>
    <w:basedOn w:val="a1"/>
    <w:link w:val="ad"/>
    <w:uiPriority w:val="99"/>
    <w:semiHidden/>
    <w:qFormat/>
    <w:rsid w:val="00E8533E"/>
    <w:rPr>
      <w:rFonts w:ascii="Tahoma" w:hAnsi="Tahoma" w:cs="Tahoma"/>
      <w:sz w:val="16"/>
      <w:szCs w:val="16"/>
    </w:rPr>
  </w:style>
  <w:style w:type="character" w:customStyle="1" w:styleId="20">
    <w:name w:val="Заголовок 2 Знак"/>
    <w:aliases w:val="Наим. подраздела Знак"/>
    <w:basedOn w:val="a1"/>
    <w:link w:val="2"/>
    <w:uiPriority w:val="1"/>
    <w:qFormat/>
    <w:rsid w:val="00976E95"/>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1"/>
    <w:link w:val="5"/>
    <w:uiPriority w:val="9"/>
    <w:rsid w:val="00976E95"/>
    <w:rPr>
      <w:rFonts w:asciiTheme="majorHAnsi" w:eastAsiaTheme="majorEastAsia" w:hAnsiTheme="majorHAnsi" w:cstheme="majorBidi"/>
      <w:color w:val="365F91" w:themeColor="accent1" w:themeShade="BF"/>
      <w:sz w:val="24"/>
    </w:rPr>
  </w:style>
  <w:style w:type="character" w:customStyle="1" w:styleId="30">
    <w:name w:val="Заголовок 3 Знак"/>
    <w:basedOn w:val="a1"/>
    <w:link w:val="3"/>
    <w:uiPriority w:val="9"/>
    <w:rsid w:val="00976E95"/>
    <w:rPr>
      <w:rFonts w:ascii="Cambria" w:eastAsia="Times New Roman" w:hAnsi="Cambria" w:cs="Times New Roman"/>
      <w:b/>
      <w:bCs/>
      <w:sz w:val="26"/>
      <w:szCs w:val="26"/>
    </w:rPr>
  </w:style>
  <w:style w:type="character" w:customStyle="1" w:styleId="40">
    <w:name w:val="Заголовок 4 Знак"/>
    <w:basedOn w:val="a1"/>
    <w:link w:val="4"/>
    <w:uiPriority w:val="9"/>
    <w:rsid w:val="00976E95"/>
    <w:rPr>
      <w:rFonts w:ascii="Times New Roman" w:eastAsia="Times New Roman" w:hAnsi="Times New Roman" w:cs="Times New Roman"/>
      <w:b/>
      <w:bCs/>
      <w:sz w:val="28"/>
      <w:szCs w:val="28"/>
    </w:rPr>
  </w:style>
  <w:style w:type="character" w:customStyle="1" w:styleId="60">
    <w:name w:val="Заголовок 6 Знак"/>
    <w:basedOn w:val="a1"/>
    <w:link w:val="6"/>
    <w:uiPriority w:val="9"/>
    <w:rsid w:val="00976E95"/>
    <w:rPr>
      <w:rFonts w:ascii="Calibri" w:eastAsia="Times New Roman" w:hAnsi="Calibri" w:cs="Times New Roman"/>
      <w:b/>
      <w:bCs/>
      <w:lang w:eastAsia="ru-RU"/>
    </w:rPr>
  </w:style>
  <w:style w:type="character" w:customStyle="1" w:styleId="af">
    <w:name w:val="Верхний колонтитул Знак"/>
    <w:basedOn w:val="a1"/>
    <w:uiPriority w:val="99"/>
    <w:rsid w:val="00976E95"/>
  </w:style>
  <w:style w:type="character" w:customStyle="1" w:styleId="af0">
    <w:name w:val="Нижний колонтитул Знак"/>
    <w:basedOn w:val="a1"/>
    <w:uiPriority w:val="99"/>
    <w:rsid w:val="00976E95"/>
  </w:style>
  <w:style w:type="character" w:customStyle="1" w:styleId="apple-converted-space">
    <w:name w:val="apple-converted-space"/>
    <w:basedOn w:val="a1"/>
    <w:rsid w:val="00976E95"/>
  </w:style>
  <w:style w:type="character" w:customStyle="1" w:styleId="-">
    <w:name w:val="Интернет-ссылка"/>
    <w:uiPriority w:val="99"/>
    <w:unhideWhenUsed/>
    <w:rsid w:val="00976E95"/>
    <w:rPr>
      <w:color w:val="0000FF"/>
      <w:u w:val="single"/>
    </w:rPr>
  </w:style>
  <w:style w:type="character" w:customStyle="1" w:styleId="af1">
    <w:name w:val="Подзаголовок Знак"/>
    <w:uiPriority w:val="11"/>
    <w:rsid w:val="00976E95"/>
    <w:rPr>
      <w:rFonts w:ascii="Times New Roman" w:hAnsi="Times New Roman" w:cs="Times New Roman"/>
      <w:b/>
      <w:sz w:val="24"/>
      <w:szCs w:val="24"/>
      <w:u w:val="single"/>
    </w:rPr>
  </w:style>
  <w:style w:type="character" w:styleId="af2">
    <w:name w:val="Subtle Reference"/>
    <w:uiPriority w:val="31"/>
    <w:rsid w:val="00976E95"/>
    <w:rPr>
      <w:rFonts w:ascii="Times New Roman" w:hAnsi="Times New Roman" w:cs="Times New Roman"/>
      <w:b/>
      <w:sz w:val="24"/>
      <w:szCs w:val="24"/>
    </w:rPr>
  </w:style>
  <w:style w:type="character" w:customStyle="1" w:styleId="af3">
    <w:name w:val="Абзац списка Знак"/>
    <w:basedOn w:val="a1"/>
    <w:uiPriority w:val="34"/>
    <w:qFormat/>
    <w:rsid w:val="00976E95"/>
  </w:style>
  <w:style w:type="character" w:customStyle="1" w:styleId="af4">
    <w:name w:val="Без интервала Знак"/>
    <w:uiPriority w:val="1"/>
    <w:rsid w:val="00976E95"/>
    <w:rPr>
      <w:rFonts w:ascii="Times New Roman" w:hAnsi="Times New Roman" w:cs="Times New Roman"/>
      <w:sz w:val="24"/>
      <w:szCs w:val="24"/>
    </w:rPr>
  </w:style>
  <w:style w:type="character" w:customStyle="1" w:styleId="af5">
    <w:name w:val="УД Знак"/>
    <w:rsid w:val="00976E95"/>
    <w:rPr>
      <w:rFonts w:ascii="Times New Roman" w:hAnsi="Times New Roman" w:cs="Times New Roman"/>
      <w:b/>
      <w:sz w:val="24"/>
      <w:szCs w:val="24"/>
    </w:rPr>
  </w:style>
  <w:style w:type="character" w:customStyle="1" w:styleId="af6">
    <w:name w:val="Ком Знак"/>
    <w:rsid w:val="00976E95"/>
    <w:rPr>
      <w:rFonts w:ascii="Times New Roman" w:hAnsi="Times New Roman" w:cs="Times New Roman"/>
      <w:i/>
      <w:sz w:val="24"/>
      <w:szCs w:val="24"/>
    </w:rPr>
  </w:style>
  <w:style w:type="character" w:styleId="af7">
    <w:name w:val="annotation reference"/>
    <w:uiPriority w:val="99"/>
    <w:unhideWhenUsed/>
    <w:qFormat/>
    <w:rsid w:val="00976E95"/>
    <w:rPr>
      <w:sz w:val="16"/>
      <w:szCs w:val="16"/>
    </w:rPr>
  </w:style>
  <w:style w:type="character" w:customStyle="1" w:styleId="af8">
    <w:name w:val="Тема примечания Знак"/>
    <w:uiPriority w:val="99"/>
    <w:semiHidden/>
    <w:qFormat/>
    <w:rsid w:val="00976E95"/>
    <w:rPr>
      <w:rFonts w:ascii="Times New Roman" w:hAnsi="Times New Roman"/>
      <w:b/>
      <w:bCs/>
      <w:sz w:val="20"/>
      <w:szCs w:val="20"/>
    </w:rPr>
  </w:style>
  <w:style w:type="character" w:customStyle="1" w:styleId="af9">
    <w:name w:val="Название Знак"/>
    <w:uiPriority w:val="10"/>
    <w:rsid w:val="00976E95"/>
    <w:rPr>
      <w:rFonts w:ascii="Times New Roman" w:eastAsia="Times New Roman" w:hAnsi="Times New Roman" w:cs="Times New Roman"/>
      <w:spacing w:val="-10"/>
      <w:sz w:val="28"/>
      <w:szCs w:val="56"/>
      <w:u w:val="single"/>
    </w:rPr>
  </w:style>
  <w:style w:type="character" w:customStyle="1" w:styleId="afa">
    <w:name w:val="Текст сноски Знак"/>
    <w:uiPriority w:val="99"/>
    <w:rsid w:val="00976E95"/>
    <w:rPr>
      <w:rFonts w:ascii="Calibri" w:eastAsia="Calibri" w:hAnsi="Calibri" w:cs="Times New Roman"/>
      <w:sz w:val="20"/>
      <w:szCs w:val="20"/>
    </w:rPr>
  </w:style>
  <w:style w:type="character" w:styleId="afb">
    <w:name w:val="footnote reference"/>
    <w:uiPriority w:val="99"/>
    <w:unhideWhenUsed/>
    <w:qFormat/>
    <w:rsid w:val="00976E95"/>
    <w:rPr>
      <w:vertAlign w:val="superscript"/>
    </w:rPr>
  </w:style>
  <w:style w:type="character" w:customStyle="1" w:styleId="Normal1">
    <w:name w:val="Normal1 Знак"/>
    <w:uiPriority w:val="99"/>
    <w:rsid w:val="00976E95"/>
    <w:rPr>
      <w:rFonts w:ascii="Times New Roman" w:eastAsia="Times New Roman" w:hAnsi="Times New Roman" w:cs="Times New Roman"/>
      <w:sz w:val="20"/>
      <w:szCs w:val="20"/>
      <w:lang w:eastAsia="ru-RU"/>
    </w:rPr>
  </w:style>
  <w:style w:type="character" w:customStyle="1" w:styleId="14">
    <w:name w:val="Стиль1 Знак"/>
    <w:rsid w:val="00976E95"/>
    <w:rPr>
      <w:rFonts w:ascii="Times New Roman" w:eastAsia="Times New Roman" w:hAnsi="Times New Roman" w:cs="Times New Roman"/>
      <w:sz w:val="24"/>
      <w:szCs w:val="24"/>
      <w:lang w:eastAsia="ru-RU"/>
    </w:rPr>
  </w:style>
  <w:style w:type="character" w:customStyle="1" w:styleId="ListLabel1">
    <w:name w:val="ListLabel 1"/>
    <w:rsid w:val="00976E95"/>
    <w:rPr>
      <w:rFonts w:cs="Courier New"/>
    </w:rPr>
  </w:style>
  <w:style w:type="character" w:customStyle="1" w:styleId="ListLabel2">
    <w:name w:val="ListLabel 2"/>
    <w:rsid w:val="00976E95"/>
    <w:rPr>
      <w:rFonts w:cs="Courier New"/>
    </w:rPr>
  </w:style>
  <w:style w:type="character" w:customStyle="1" w:styleId="ListLabel3">
    <w:name w:val="ListLabel 3"/>
    <w:rsid w:val="00976E95"/>
    <w:rPr>
      <w:rFonts w:cs="Courier New"/>
    </w:rPr>
  </w:style>
  <w:style w:type="character" w:customStyle="1" w:styleId="ListLabel4">
    <w:name w:val="ListLabel 4"/>
    <w:rsid w:val="00976E95"/>
    <w:rPr>
      <w:rFonts w:cs="Courier New"/>
    </w:rPr>
  </w:style>
  <w:style w:type="character" w:customStyle="1" w:styleId="ListLabel5">
    <w:name w:val="ListLabel 5"/>
    <w:rsid w:val="00976E95"/>
    <w:rPr>
      <w:rFonts w:cs="Courier New"/>
    </w:rPr>
  </w:style>
  <w:style w:type="character" w:customStyle="1" w:styleId="ListLabel6">
    <w:name w:val="ListLabel 6"/>
    <w:rsid w:val="00976E95"/>
    <w:rPr>
      <w:rFonts w:cs="Courier New"/>
    </w:rPr>
  </w:style>
  <w:style w:type="character" w:customStyle="1" w:styleId="ListLabel7">
    <w:name w:val="ListLabel 7"/>
    <w:rsid w:val="00976E95"/>
    <w:rPr>
      <w:rFonts w:cs="Courier New"/>
    </w:rPr>
  </w:style>
  <w:style w:type="character" w:customStyle="1" w:styleId="ListLabel8">
    <w:name w:val="ListLabel 8"/>
    <w:rsid w:val="00976E95"/>
    <w:rPr>
      <w:rFonts w:cs="Courier New"/>
    </w:rPr>
  </w:style>
  <w:style w:type="character" w:customStyle="1" w:styleId="ListLabel9">
    <w:name w:val="ListLabel 9"/>
    <w:rsid w:val="00976E95"/>
    <w:rPr>
      <w:rFonts w:cs="Courier New"/>
    </w:rPr>
  </w:style>
  <w:style w:type="character" w:customStyle="1" w:styleId="ListLabel10">
    <w:name w:val="ListLabel 10"/>
    <w:rsid w:val="00976E95"/>
    <w:rPr>
      <w:rFonts w:cs="Courier New"/>
      <w:sz w:val="24"/>
    </w:rPr>
  </w:style>
  <w:style w:type="character" w:customStyle="1" w:styleId="ListLabel11">
    <w:name w:val="ListLabel 11"/>
    <w:rsid w:val="00976E95"/>
    <w:rPr>
      <w:rFonts w:cs="Courier New"/>
    </w:rPr>
  </w:style>
  <w:style w:type="character" w:customStyle="1" w:styleId="ListLabel12">
    <w:name w:val="ListLabel 12"/>
    <w:rsid w:val="00976E95"/>
    <w:rPr>
      <w:rFonts w:cs="Courier New"/>
    </w:rPr>
  </w:style>
  <w:style w:type="character" w:customStyle="1" w:styleId="ListLabel13">
    <w:name w:val="ListLabel 13"/>
    <w:rsid w:val="00976E95"/>
    <w:rPr>
      <w:rFonts w:cs="Courier New"/>
    </w:rPr>
  </w:style>
  <w:style w:type="character" w:customStyle="1" w:styleId="ListLabel14">
    <w:name w:val="ListLabel 14"/>
    <w:rsid w:val="00976E95"/>
    <w:rPr>
      <w:rFonts w:cs="Courier New"/>
    </w:rPr>
  </w:style>
  <w:style w:type="character" w:customStyle="1" w:styleId="ListLabel15">
    <w:name w:val="ListLabel 15"/>
    <w:rsid w:val="00976E95"/>
    <w:rPr>
      <w:rFonts w:cs="Courier New"/>
    </w:rPr>
  </w:style>
  <w:style w:type="character" w:customStyle="1" w:styleId="ListLabel16">
    <w:name w:val="ListLabel 16"/>
    <w:rsid w:val="00976E95"/>
    <w:rPr>
      <w:rFonts w:cs="Courier New"/>
    </w:rPr>
  </w:style>
  <w:style w:type="character" w:customStyle="1" w:styleId="ListLabel17">
    <w:name w:val="ListLabel 17"/>
    <w:rsid w:val="00976E95"/>
    <w:rPr>
      <w:rFonts w:cs="Courier New"/>
    </w:rPr>
  </w:style>
  <w:style w:type="character" w:customStyle="1" w:styleId="ListLabel18">
    <w:name w:val="ListLabel 18"/>
    <w:rsid w:val="00976E95"/>
    <w:rPr>
      <w:rFonts w:cs="Courier New"/>
    </w:rPr>
  </w:style>
  <w:style w:type="character" w:customStyle="1" w:styleId="ListLabel19">
    <w:name w:val="ListLabel 19"/>
    <w:rsid w:val="00976E95"/>
    <w:rPr>
      <w:rFonts w:cs="Courier New"/>
    </w:rPr>
  </w:style>
  <w:style w:type="character" w:customStyle="1" w:styleId="ListLabel20">
    <w:name w:val="ListLabel 20"/>
    <w:rsid w:val="00976E95"/>
    <w:rPr>
      <w:rFonts w:cs="Courier New"/>
    </w:rPr>
  </w:style>
  <w:style w:type="character" w:customStyle="1" w:styleId="ListLabel21">
    <w:name w:val="ListLabel 21"/>
    <w:rsid w:val="00976E95"/>
    <w:rPr>
      <w:rFonts w:cs="Courier New"/>
    </w:rPr>
  </w:style>
  <w:style w:type="character" w:customStyle="1" w:styleId="ListLabel22">
    <w:name w:val="ListLabel 22"/>
    <w:rsid w:val="00976E95"/>
    <w:rPr>
      <w:rFonts w:cs="Courier New"/>
    </w:rPr>
  </w:style>
  <w:style w:type="character" w:customStyle="1" w:styleId="ListLabel23">
    <w:name w:val="ListLabel 23"/>
    <w:rsid w:val="00976E95"/>
    <w:rPr>
      <w:rFonts w:cs="Courier New"/>
    </w:rPr>
  </w:style>
  <w:style w:type="character" w:customStyle="1" w:styleId="ListLabel24">
    <w:name w:val="ListLabel 24"/>
    <w:rsid w:val="00976E95"/>
    <w:rPr>
      <w:rFonts w:cs="Courier New"/>
    </w:rPr>
  </w:style>
  <w:style w:type="character" w:customStyle="1" w:styleId="ListLabel25">
    <w:name w:val="ListLabel 25"/>
    <w:rsid w:val="00976E95"/>
    <w:rPr>
      <w:rFonts w:cs="Courier New"/>
    </w:rPr>
  </w:style>
  <w:style w:type="character" w:customStyle="1" w:styleId="ListLabel26">
    <w:name w:val="ListLabel 26"/>
    <w:rsid w:val="00976E95"/>
    <w:rPr>
      <w:rFonts w:cs="Courier New"/>
    </w:rPr>
  </w:style>
  <w:style w:type="character" w:customStyle="1" w:styleId="ListLabel27">
    <w:name w:val="ListLabel 27"/>
    <w:rsid w:val="00976E95"/>
    <w:rPr>
      <w:rFonts w:cs="Courier New"/>
    </w:rPr>
  </w:style>
  <w:style w:type="character" w:customStyle="1" w:styleId="ListLabel28">
    <w:name w:val="ListLabel 28"/>
    <w:rsid w:val="00976E95"/>
    <w:rPr>
      <w:rFonts w:cs="Courier New"/>
    </w:rPr>
  </w:style>
  <w:style w:type="character" w:customStyle="1" w:styleId="ListLabel29">
    <w:name w:val="ListLabel 29"/>
    <w:rsid w:val="00976E95"/>
    <w:rPr>
      <w:rFonts w:cs="Courier New"/>
    </w:rPr>
  </w:style>
  <w:style w:type="character" w:customStyle="1" w:styleId="ListLabel30">
    <w:name w:val="ListLabel 30"/>
    <w:rsid w:val="00976E95"/>
    <w:rPr>
      <w:rFonts w:cs="Courier New"/>
    </w:rPr>
  </w:style>
  <w:style w:type="character" w:customStyle="1" w:styleId="ListLabel31">
    <w:name w:val="ListLabel 31"/>
    <w:rsid w:val="00976E95"/>
    <w:rPr>
      <w:rFonts w:cs="Courier New"/>
    </w:rPr>
  </w:style>
  <w:style w:type="character" w:customStyle="1" w:styleId="ListLabel32">
    <w:name w:val="ListLabel 32"/>
    <w:rsid w:val="00976E95"/>
    <w:rPr>
      <w:rFonts w:cs="Courier New"/>
    </w:rPr>
  </w:style>
  <w:style w:type="character" w:customStyle="1" w:styleId="ListLabel33">
    <w:name w:val="ListLabel 33"/>
    <w:rsid w:val="00976E95"/>
    <w:rPr>
      <w:rFonts w:cs="Courier New"/>
    </w:rPr>
  </w:style>
  <w:style w:type="character" w:customStyle="1" w:styleId="ListLabel34">
    <w:name w:val="ListLabel 34"/>
    <w:rsid w:val="00976E95"/>
    <w:rPr>
      <w:rFonts w:cs="Courier New"/>
    </w:rPr>
  </w:style>
  <w:style w:type="character" w:customStyle="1" w:styleId="ListLabel35">
    <w:name w:val="ListLabel 35"/>
    <w:rsid w:val="00976E95"/>
    <w:rPr>
      <w:rFonts w:cs="Courier New"/>
    </w:rPr>
  </w:style>
  <w:style w:type="character" w:customStyle="1" w:styleId="ListLabel36">
    <w:name w:val="ListLabel 36"/>
    <w:rsid w:val="00976E95"/>
    <w:rPr>
      <w:rFonts w:cs="Courier New"/>
      <w:b/>
      <w:sz w:val="24"/>
    </w:rPr>
  </w:style>
  <w:style w:type="character" w:customStyle="1" w:styleId="ListLabel37">
    <w:name w:val="ListLabel 37"/>
    <w:rsid w:val="00976E95"/>
    <w:rPr>
      <w:rFonts w:cs="Courier New"/>
    </w:rPr>
  </w:style>
  <w:style w:type="character" w:customStyle="1" w:styleId="ListLabel38">
    <w:name w:val="ListLabel 38"/>
    <w:rsid w:val="00976E95"/>
    <w:rPr>
      <w:rFonts w:cs="Courier New"/>
    </w:rPr>
  </w:style>
  <w:style w:type="character" w:customStyle="1" w:styleId="ListLabel39">
    <w:name w:val="ListLabel 39"/>
    <w:rsid w:val="00976E95"/>
    <w:rPr>
      <w:rFonts w:cs="Courier New"/>
    </w:rPr>
  </w:style>
  <w:style w:type="character" w:customStyle="1" w:styleId="afc">
    <w:name w:val="Ссылка указателя"/>
    <w:qFormat/>
    <w:rsid w:val="00976E95"/>
  </w:style>
  <w:style w:type="paragraph" w:customStyle="1" w:styleId="15">
    <w:name w:val="Заголовок1"/>
    <w:basedOn w:val="a0"/>
    <w:next w:val="afd"/>
    <w:rsid w:val="00976E95"/>
    <w:pPr>
      <w:keepNext/>
      <w:spacing w:before="240" w:after="120"/>
    </w:pPr>
    <w:rPr>
      <w:rFonts w:ascii="Liberation Sans" w:eastAsia="Microsoft YaHei" w:hAnsi="Liberation Sans" w:cs="Mangal"/>
      <w:sz w:val="28"/>
      <w:szCs w:val="28"/>
    </w:rPr>
  </w:style>
  <w:style w:type="paragraph" w:styleId="afd">
    <w:name w:val="Body Text"/>
    <w:basedOn w:val="a0"/>
    <w:link w:val="afe"/>
    <w:rsid w:val="00976E95"/>
    <w:pPr>
      <w:spacing w:after="140" w:line="288" w:lineRule="auto"/>
    </w:pPr>
    <w:rPr>
      <w:rFonts w:eastAsia="Calibri" w:cs="Times New Roman"/>
    </w:rPr>
  </w:style>
  <w:style w:type="character" w:customStyle="1" w:styleId="afe">
    <w:name w:val="Основной текст Знак"/>
    <w:basedOn w:val="a1"/>
    <w:link w:val="afd"/>
    <w:rsid w:val="00976E95"/>
    <w:rPr>
      <w:rFonts w:ascii="Times New Roman" w:eastAsia="Calibri" w:hAnsi="Times New Roman" w:cs="Times New Roman"/>
      <w:sz w:val="24"/>
    </w:rPr>
  </w:style>
  <w:style w:type="paragraph" w:styleId="aff">
    <w:name w:val="List"/>
    <w:basedOn w:val="afd"/>
    <w:rsid w:val="00976E95"/>
    <w:rPr>
      <w:rFonts w:cs="Mangal"/>
    </w:rPr>
  </w:style>
  <w:style w:type="paragraph" w:styleId="aff0">
    <w:name w:val="caption"/>
    <w:basedOn w:val="a0"/>
    <w:rsid w:val="00976E95"/>
    <w:pPr>
      <w:suppressLineNumbers/>
      <w:spacing w:before="120" w:after="120"/>
    </w:pPr>
    <w:rPr>
      <w:rFonts w:eastAsia="Calibri" w:cs="Mangal"/>
      <w:i/>
      <w:iCs/>
      <w:szCs w:val="24"/>
    </w:rPr>
  </w:style>
  <w:style w:type="paragraph" w:styleId="16">
    <w:name w:val="index 1"/>
    <w:basedOn w:val="a0"/>
    <w:next w:val="a0"/>
    <w:autoRedefine/>
    <w:uiPriority w:val="99"/>
    <w:semiHidden/>
    <w:unhideWhenUsed/>
    <w:rsid w:val="00976E95"/>
    <w:pPr>
      <w:spacing w:line="240" w:lineRule="auto"/>
      <w:ind w:left="240" w:hanging="240"/>
    </w:pPr>
    <w:rPr>
      <w:rFonts w:eastAsia="Calibri" w:cs="Times New Roman"/>
    </w:rPr>
  </w:style>
  <w:style w:type="paragraph" w:styleId="aff1">
    <w:name w:val="index heading"/>
    <w:basedOn w:val="a0"/>
    <w:rsid w:val="00976E95"/>
    <w:pPr>
      <w:suppressLineNumbers/>
    </w:pPr>
    <w:rPr>
      <w:rFonts w:eastAsia="Calibri" w:cs="Mangal"/>
    </w:rPr>
  </w:style>
  <w:style w:type="paragraph" w:styleId="aff2">
    <w:name w:val="header"/>
    <w:basedOn w:val="a0"/>
    <w:link w:val="17"/>
    <w:uiPriority w:val="99"/>
    <w:unhideWhenUsed/>
    <w:rsid w:val="00976E95"/>
    <w:pPr>
      <w:tabs>
        <w:tab w:val="center" w:pos="4677"/>
        <w:tab w:val="right" w:pos="9355"/>
      </w:tabs>
      <w:spacing w:line="240" w:lineRule="auto"/>
    </w:pPr>
    <w:rPr>
      <w:rFonts w:eastAsia="Calibri" w:cs="Times New Roman"/>
    </w:rPr>
  </w:style>
  <w:style w:type="character" w:customStyle="1" w:styleId="17">
    <w:name w:val="Верхний колонтитул Знак1"/>
    <w:basedOn w:val="a1"/>
    <w:link w:val="aff2"/>
    <w:uiPriority w:val="99"/>
    <w:rsid w:val="00976E95"/>
    <w:rPr>
      <w:rFonts w:ascii="Times New Roman" w:eastAsia="Calibri" w:hAnsi="Times New Roman" w:cs="Times New Roman"/>
      <w:sz w:val="24"/>
    </w:rPr>
  </w:style>
  <w:style w:type="paragraph" w:styleId="aff3">
    <w:name w:val="footer"/>
    <w:basedOn w:val="a0"/>
    <w:link w:val="18"/>
    <w:uiPriority w:val="99"/>
    <w:unhideWhenUsed/>
    <w:rsid w:val="00976E95"/>
    <w:pPr>
      <w:tabs>
        <w:tab w:val="center" w:pos="4677"/>
        <w:tab w:val="right" w:pos="9355"/>
      </w:tabs>
      <w:spacing w:line="240" w:lineRule="auto"/>
    </w:pPr>
    <w:rPr>
      <w:rFonts w:eastAsia="Calibri" w:cs="Times New Roman"/>
    </w:rPr>
  </w:style>
  <w:style w:type="character" w:customStyle="1" w:styleId="18">
    <w:name w:val="Нижний колонтитул Знак1"/>
    <w:basedOn w:val="a1"/>
    <w:link w:val="aff3"/>
    <w:uiPriority w:val="99"/>
    <w:rsid w:val="00976E95"/>
    <w:rPr>
      <w:rFonts w:ascii="Times New Roman" w:eastAsia="Calibri" w:hAnsi="Times New Roman" w:cs="Times New Roman"/>
      <w:sz w:val="24"/>
    </w:rPr>
  </w:style>
  <w:style w:type="paragraph" w:styleId="aff4">
    <w:name w:val="List Paragraph"/>
    <w:basedOn w:val="a0"/>
    <w:link w:val="19"/>
    <w:uiPriority w:val="34"/>
    <w:qFormat/>
    <w:rsid w:val="00976E95"/>
    <w:pPr>
      <w:ind w:left="720"/>
      <w:contextualSpacing/>
    </w:pPr>
    <w:rPr>
      <w:rFonts w:eastAsia="Calibri" w:cs="Times New Roman"/>
    </w:rPr>
  </w:style>
  <w:style w:type="paragraph" w:customStyle="1" w:styleId="desc">
    <w:name w:val="desc"/>
    <w:basedOn w:val="a0"/>
    <w:rsid w:val="00976E95"/>
    <w:pPr>
      <w:spacing w:beforeAutospacing="1" w:afterAutospacing="1" w:line="240" w:lineRule="auto"/>
    </w:pPr>
    <w:rPr>
      <w:rFonts w:eastAsia="Times New Roman" w:cs="Times New Roman"/>
      <w:szCs w:val="24"/>
      <w:lang w:eastAsia="ru-RU"/>
    </w:rPr>
  </w:style>
  <w:style w:type="character" w:customStyle="1" w:styleId="1a">
    <w:name w:val="Текст выноски Знак1"/>
    <w:basedOn w:val="a1"/>
    <w:uiPriority w:val="99"/>
    <w:rsid w:val="00976E95"/>
    <w:rPr>
      <w:rFonts w:ascii="Tahoma" w:eastAsia="Calibri" w:hAnsi="Tahoma" w:cs="Tahoma"/>
      <w:sz w:val="16"/>
      <w:szCs w:val="16"/>
    </w:rPr>
  </w:style>
  <w:style w:type="paragraph" w:styleId="aff5">
    <w:name w:val="Subtitle"/>
    <w:basedOn w:val="a0"/>
    <w:link w:val="1b"/>
    <w:uiPriority w:val="11"/>
    <w:qFormat/>
    <w:rsid w:val="00976E95"/>
    <w:pPr>
      <w:suppressAutoHyphens/>
      <w:spacing w:before="240"/>
    </w:pPr>
    <w:rPr>
      <w:rFonts w:eastAsia="Calibri" w:cs="Times New Roman"/>
      <w:b/>
      <w:szCs w:val="24"/>
      <w:u w:val="single"/>
    </w:rPr>
  </w:style>
  <w:style w:type="character" w:customStyle="1" w:styleId="1b">
    <w:name w:val="Подзаголовок Знак1"/>
    <w:basedOn w:val="a1"/>
    <w:link w:val="aff5"/>
    <w:uiPriority w:val="11"/>
    <w:rsid w:val="00976E95"/>
    <w:rPr>
      <w:rFonts w:ascii="Times New Roman" w:eastAsia="Calibri" w:hAnsi="Times New Roman" w:cs="Times New Roman"/>
      <w:b/>
      <w:sz w:val="24"/>
      <w:szCs w:val="24"/>
      <w:u w:val="single"/>
    </w:rPr>
  </w:style>
  <w:style w:type="paragraph" w:styleId="aff6">
    <w:name w:val="No Spacing"/>
    <w:basedOn w:val="aff4"/>
    <w:uiPriority w:val="1"/>
    <w:rsid w:val="00976E95"/>
    <w:pPr>
      <w:spacing w:before="240"/>
      <w:ind w:left="851" w:hanging="425"/>
    </w:pPr>
    <w:rPr>
      <w:szCs w:val="24"/>
    </w:rPr>
  </w:style>
  <w:style w:type="paragraph" w:customStyle="1" w:styleId="aff7">
    <w:name w:val="УДД;УУР"/>
    <w:basedOn w:val="aff6"/>
    <w:qFormat/>
    <w:rsid w:val="00976E95"/>
    <w:pPr>
      <w:spacing w:before="0"/>
      <w:ind w:left="709" w:firstLine="0"/>
    </w:pPr>
    <w:rPr>
      <w:b/>
    </w:rPr>
  </w:style>
  <w:style w:type="paragraph" w:customStyle="1" w:styleId="aff8">
    <w:name w:val="Ком"/>
    <w:basedOn w:val="aff7"/>
    <w:qFormat/>
    <w:rsid w:val="00976E95"/>
    <w:rPr>
      <w:b w:val="0"/>
    </w:rPr>
  </w:style>
  <w:style w:type="paragraph" w:styleId="aff9">
    <w:name w:val="annotation subject"/>
    <w:basedOn w:val="a7"/>
    <w:link w:val="1c"/>
    <w:uiPriority w:val="99"/>
    <w:unhideWhenUsed/>
    <w:qFormat/>
    <w:rsid w:val="00976E95"/>
    <w:rPr>
      <w:rFonts w:eastAsia="Calibri" w:cs="Times New Roman"/>
      <w:b/>
      <w:bCs/>
    </w:rPr>
  </w:style>
  <w:style w:type="character" w:customStyle="1" w:styleId="1c">
    <w:name w:val="Тема примечания Знак1"/>
    <w:basedOn w:val="13"/>
    <w:link w:val="aff9"/>
    <w:uiPriority w:val="99"/>
    <w:rsid w:val="00976E95"/>
    <w:rPr>
      <w:rFonts w:ascii="Times New Roman" w:eastAsia="Calibri" w:hAnsi="Times New Roman" w:cs="Times New Roman"/>
      <w:b/>
      <w:bCs/>
      <w:sz w:val="20"/>
      <w:szCs w:val="20"/>
    </w:rPr>
  </w:style>
  <w:style w:type="paragraph" w:styleId="affa">
    <w:name w:val="Title"/>
    <w:basedOn w:val="a0"/>
    <w:link w:val="1d"/>
    <w:uiPriority w:val="10"/>
    <w:rsid w:val="00976E95"/>
    <w:pPr>
      <w:contextualSpacing/>
      <w:jc w:val="center"/>
    </w:pPr>
    <w:rPr>
      <w:rFonts w:eastAsia="Times New Roman" w:cs="Times New Roman"/>
      <w:spacing w:val="-10"/>
      <w:sz w:val="28"/>
      <w:szCs w:val="56"/>
      <w:u w:val="single"/>
    </w:rPr>
  </w:style>
  <w:style w:type="character" w:customStyle="1" w:styleId="1d">
    <w:name w:val="Название Знак1"/>
    <w:basedOn w:val="a1"/>
    <w:link w:val="affa"/>
    <w:uiPriority w:val="10"/>
    <w:rsid w:val="00976E95"/>
    <w:rPr>
      <w:rFonts w:ascii="Times New Roman" w:eastAsia="Times New Roman" w:hAnsi="Times New Roman" w:cs="Times New Roman"/>
      <w:spacing w:val="-10"/>
      <w:sz w:val="28"/>
      <w:szCs w:val="56"/>
      <w:u w:val="single"/>
    </w:rPr>
  </w:style>
  <w:style w:type="paragraph" w:customStyle="1" w:styleId="Normal10">
    <w:name w:val="Normal1"/>
    <w:uiPriority w:val="99"/>
    <w:rsid w:val="00976E95"/>
    <w:pPr>
      <w:widowControl w:val="0"/>
      <w:spacing w:after="0" w:line="240" w:lineRule="auto"/>
      <w:jc w:val="both"/>
    </w:pPr>
    <w:rPr>
      <w:rFonts w:ascii="Times New Roman" w:eastAsia="Times New Roman" w:hAnsi="Times New Roman" w:cs="Times New Roman"/>
      <w:sz w:val="20"/>
      <w:szCs w:val="20"/>
      <w:lang w:eastAsia="ru-RU"/>
    </w:rPr>
  </w:style>
  <w:style w:type="paragraph" w:styleId="affb">
    <w:name w:val="footnote text"/>
    <w:basedOn w:val="a0"/>
    <w:link w:val="1e"/>
    <w:uiPriority w:val="99"/>
    <w:unhideWhenUsed/>
    <w:rsid w:val="00976E95"/>
    <w:pPr>
      <w:spacing w:after="200" w:line="276" w:lineRule="auto"/>
    </w:pPr>
    <w:rPr>
      <w:rFonts w:ascii="Calibri" w:eastAsia="Calibri" w:hAnsi="Calibri" w:cs="Times New Roman"/>
      <w:sz w:val="20"/>
      <w:szCs w:val="20"/>
    </w:rPr>
  </w:style>
  <w:style w:type="character" w:customStyle="1" w:styleId="1e">
    <w:name w:val="Текст сноски Знак1"/>
    <w:basedOn w:val="a1"/>
    <w:link w:val="affb"/>
    <w:uiPriority w:val="99"/>
    <w:rsid w:val="00976E95"/>
    <w:rPr>
      <w:rFonts w:ascii="Calibri" w:eastAsia="Calibri" w:hAnsi="Calibri" w:cs="Times New Roman"/>
      <w:sz w:val="20"/>
      <w:szCs w:val="20"/>
    </w:rPr>
  </w:style>
  <w:style w:type="paragraph" w:customStyle="1" w:styleId="1f">
    <w:name w:val="Оглавление 1 Знак"/>
    <w:basedOn w:val="Normal10"/>
    <w:qFormat/>
    <w:rsid w:val="00976E95"/>
    <w:pPr>
      <w:spacing w:line="360" w:lineRule="auto"/>
      <w:ind w:left="709" w:hanging="283"/>
    </w:pPr>
    <w:rPr>
      <w:sz w:val="24"/>
      <w:szCs w:val="24"/>
    </w:rPr>
  </w:style>
  <w:style w:type="paragraph" w:customStyle="1" w:styleId="CustomContentNormal">
    <w:name w:val="Custom Content Normal"/>
    <w:link w:val="CustomContentNormal0"/>
    <w:qFormat/>
    <w:rsid w:val="00976E95"/>
    <w:pPr>
      <w:keepNext/>
      <w:keepLines/>
      <w:spacing w:before="240" w:after="0" w:line="360" w:lineRule="auto"/>
      <w:contextualSpacing/>
      <w:jc w:val="center"/>
      <w:outlineLvl w:val="0"/>
    </w:pPr>
    <w:rPr>
      <w:rFonts w:ascii="Times New Roman" w:eastAsia="Sans" w:hAnsi="Times New Roman" w:cs="Times New Roman"/>
      <w:b/>
      <w:sz w:val="28"/>
    </w:rPr>
  </w:style>
  <w:style w:type="character" w:styleId="affc">
    <w:name w:val="Strong"/>
    <w:uiPriority w:val="22"/>
    <w:qFormat/>
    <w:rsid w:val="00976E95"/>
    <w:rPr>
      <w:b/>
      <w:bCs/>
    </w:rPr>
  </w:style>
  <w:style w:type="character" w:styleId="affd">
    <w:name w:val="Emphasis"/>
    <w:uiPriority w:val="20"/>
    <w:qFormat/>
    <w:rsid w:val="00976E95"/>
    <w:rPr>
      <w:i/>
      <w:iCs/>
    </w:rPr>
  </w:style>
  <w:style w:type="character" w:styleId="affe">
    <w:name w:val="Hyperlink"/>
    <w:uiPriority w:val="99"/>
    <w:unhideWhenUsed/>
    <w:rsid w:val="00976E95"/>
    <w:rPr>
      <w:color w:val="0000FF"/>
      <w:u w:val="single"/>
    </w:rPr>
  </w:style>
  <w:style w:type="paragraph" w:customStyle="1" w:styleId="1">
    <w:name w:val="Стиль1"/>
    <w:basedOn w:val="a0"/>
    <w:link w:val="110"/>
    <w:rsid w:val="00976E95"/>
    <w:pPr>
      <w:numPr>
        <w:numId w:val="2"/>
      </w:numPr>
      <w:tabs>
        <w:tab w:val="clear" w:pos="720"/>
      </w:tabs>
      <w:spacing w:before="240"/>
      <w:ind w:left="709" w:hanging="425"/>
    </w:pPr>
    <w:rPr>
      <w:rFonts w:eastAsia="Times New Roman" w:cs="Times New Roman"/>
    </w:rPr>
  </w:style>
  <w:style w:type="character" w:customStyle="1" w:styleId="110">
    <w:name w:val="Стиль1 Знак1"/>
    <w:link w:val="1"/>
    <w:rsid w:val="00976E95"/>
    <w:rPr>
      <w:rFonts w:ascii="Times New Roman" w:eastAsia="Times New Roman" w:hAnsi="Times New Roman" w:cs="Times New Roman"/>
      <w:sz w:val="24"/>
    </w:rPr>
  </w:style>
  <w:style w:type="character" w:customStyle="1" w:styleId="apple-style-span">
    <w:name w:val="apple-style-span"/>
    <w:rsid w:val="00976E95"/>
  </w:style>
  <w:style w:type="paragraph" w:styleId="afff">
    <w:name w:val="Revision"/>
    <w:hidden/>
    <w:uiPriority w:val="99"/>
    <w:semiHidden/>
    <w:rsid w:val="00976E95"/>
    <w:pPr>
      <w:spacing w:after="0" w:line="240" w:lineRule="auto"/>
    </w:pPr>
    <w:rPr>
      <w:rFonts w:ascii="Times New Roman" w:eastAsia="Calibri" w:hAnsi="Times New Roman" w:cs="Times New Roman"/>
      <w:sz w:val="24"/>
    </w:rPr>
  </w:style>
  <w:style w:type="paragraph" w:customStyle="1" w:styleId="a">
    <w:name w:val="Список ключевых слов"/>
    <w:basedOn w:val="aff4"/>
    <w:link w:val="afff0"/>
    <w:qFormat/>
    <w:rsid w:val="00976E95"/>
    <w:pPr>
      <w:numPr>
        <w:numId w:val="3"/>
      </w:numPr>
      <w:ind w:left="0" w:firstLine="709"/>
    </w:pPr>
    <w:rPr>
      <w:szCs w:val="28"/>
    </w:rPr>
  </w:style>
  <w:style w:type="paragraph" w:customStyle="1" w:styleId="afff1">
    <w:name w:val="Сокращения"/>
    <w:basedOn w:val="a0"/>
    <w:link w:val="afff2"/>
    <w:qFormat/>
    <w:rsid w:val="00976E95"/>
    <w:rPr>
      <w:rFonts w:eastAsia="Calibri" w:cs="Times New Roman"/>
    </w:rPr>
  </w:style>
  <w:style w:type="character" w:customStyle="1" w:styleId="19">
    <w:name w:val="Абзац списка Знак1"/>
    <w:link w:val="aff4"/>
    <w:uiPriority w:val="34"/>
    <w:qFormat/>
    <w:rsid w:val="00976E95"/>
    <w:rPr>
      <w:rFonts w:ascii="Times New Roman" w:eastAsia="Calibri" w:hAnsi="Times New Roman" w:cs="Times New Roman"/>
      <w:sz w:val="24"/>
    </w:rPr>
  </w:style>
  <w:style w:type="character" w:customStyle="1" w:styleId="afff0">
    <w:name w:val="Список ключевых слов Знак"/>
    <w:link w:val="a"/>
    <w:rsid w:val="00976E95"/>
    <w:rPr>
      <w:rFonts w:ascii="Times New Roman" w:eastAsia="Calibri" w:hAnsi="Times New Roman" w:cs="Times New Roman"/>
      <w:sz w:val="24"/>
      <w:szCs w:val="28"/>
    </w:rPr>
  </w:style>
  <w:style w:type="character" w:customStyle="1" w:styleId="afff2">
    <w:name w:val="Сокращения Знак"/>
    <w:link w:val="afff1"/>
    <w:rsid w:val="00976E95"/>
    <w:rPr>
      <w:rFonts w:ascii="Times New Roman" w:eastAsia="Calibri" w:hAnsi="Times New Roman" w:cs="Times New Roman"/>
      <w:sz w:val="24"/>
    </w:rPr>
  </w:style>
  <w:style w:type="paragraph" w:customStyle="1" w:styleId="1f0">
    <w:name w:val="Текст в 1 разделе"/>
    <w:basedOn w:val="a0"/>
    <w:link w:val="1f1"/>
    <w:qFormat/>
    <w:rsid w:val="00976E95"/>
    <w:rPr>
      <w:rFonts w:eastAsia="Times New Roman" w:cs="Times New Roman"/>
      <w:szCs w:val="24"/>
    </w:rPr>
  </w:style>
  <w:style w:type="character" w:customStyle="1" w:styleId="CustomContentNormal0">
    <w:name w:val="Custom Content Normal Знак"/>
    <w:link w:val="CustomContentNormal"/>
    <w:rsid w:val="00976E95"/>
    <w:rPr>
      <w:rFonts w:ascii="Times New Roman" w:eastAsia="Sans" w:hAnsi="Times New Roman" w:cs="Times New Roman"/>
      <w:b/>
      <w:sz w:val="28"/>
    </w:rPr>
  </w:style>
  <w:style w:type="paragraph" w:customStyle="1" w:styleId="afff3">
    <w:name w:val="Таблицы"/>
    <w:basedOn w:val="a4"/>
    <w:link w:val="afff4"/>
    <w:qFormat/>
    <w:rsid w:val="00976E95"/>
    <w:pPr>
      <w:spacing w:line="240" w:lineRule="auto"/>
      <w:ind w:firstLine="0"/>
    </w:pPr>
  </w:style>
  <w:style w:type="character" w:customStyle="1" w:styleId="1f1">
    <w:name w:val="Текст в 1 разделе Знак"/>
    <w:link w:val="1f0"/>
    <w:rsid w:val="00976E95"/>
    <w:rPr>
      <w:rFonts w:ascii="Times New Roman" w:eastAsia="Times New Roman" w:hAnsi="Times New Roman" w:cs="Times New Roman"/>
      <w:sz w:val="24"/>
      <w:szCs w:val="24"/>
    </w:rPr>
  </w:style>
  <w:style w:type="paragraph" w:customStyle="1" w:styleId="afff5">
    <w:name w:val="Наим. табл"/>
    <w:basedOn w:val="a0"/>
    <w:link w:val="afff6"/>
    <w:qFormat/>
    <w:rsid w:val="00976E95"/>
    <w:rPr>
      <w:rFonts w:eastAsia="Calibri" w:cs="Times New Roman"/>
    </w:rPr>
  </w:style>
  <w:style w:type="character" w:customStyle="1" w:styleId="afff4">
    <w:name w:val="Таблицы Знак"/>
    <w:link w:val="afff3"/>
    <w:rsid w:val="00976E95"/>
    <w:rPr>
      <w:rFonts w:ascii="Times New Roman" w:eastAsia="Times New Roman" w:hAnsi="Times New Roman" w:cs="Times New Roman"/>
      <w:sz w:val="24"/>
      <w:szCs w:val="24"/>
      <w:lang w:eastAsia="ru-RU"/>
    </w:rPr>
  </w:style>
  <w:style w:type="character" w:customStyle="1" w:styleId="afff6">
    <w:name w:val="Наим. табл Знак"/>
    <w:link w:val="afff5"/>
    <w:rsid w:val="00976E95"/>
    <w:rPr>
      <w:rFonts w:ascii="Times New Roman" w:eastAsia="Calibri" w:hAnsi="Times New Roman" w:cs="Times New Roman"/>
      <w:sz w:val="24"/>
    </w:rPr>
  </w:style>
  <w:style w:type="paragraph" w:customStyle="1" w:styleId="afff7">
    <w:name w:val="Рекомендация"/>
    <w:basedOn w:val="1"/>
    <w:link w:val="afff8"/>
    <w:qFormat/>
    <w:rsid w:val="00976E95"/>
  </w:style>
  <w:style w:type="paragraph" w:customStyle="1" w:styleId="afff9">
    <w:name w:val="УДД"/>
    <w:aliases w:val="УУР"/>
    <w:basedOn w:val="aff7"/>
    <w:rsid w:val="00976E95"/>
  </w:style>
  <w:style w:type="character" w:customStyle="1" w:styleId="afff8">
    <w:name w:val="Рекомендация Знак"/>
    <w:link w:val="afff7"/>
    <w:rsid w:val="00976E95"/>
    <w:rPr>
      <w:rFonts w:ascii="Times New Roman" w:eastAsia="Times New Roman" w:hAnsi="Times New Roman" w:cs="Times New Roman"/>
      <w:sz w:val="24"/>
    </w:rPr>
  </w:style>
  <w:style w:type="paragraph" w:customStyle="1" w:styleId="Default">
    <w:name w:val="Default"/>
    <w:rsid w:val="00976E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a">
    <w:name w:val="Памятки"/>
    <w:basedOn w:val="1f0"/>
    <w:link w:val="afffb"/>
    <w:qFormat/>
    <w:rsid w:val="00976E95"/>
    <w:rPr>
      <w:i/>
      <w:color w:val="FF0000"/>
      <w:sz w:val="18"/>
    </w:rPr>
  </w:style>
  <w:style w:type="character" w:customStyle="1" w:styleId="afffb">
    <w:name w:val="Памятки Знак"/>
    <w:link w:val="afffa"/>
    <w:rsid w:val="00976E95"/>
    <w:rPr>
      <w:rFonts w:ascii="Times New Roman" w:eastAsia="Times New Roman" w:hAnsi="Times New Roman" w:cs="Times New Roman"/>
      <w:i/>
      <w:color w:val="FF0000"/>
      <w:sz w:val="18"/>
      <w:szCs w:val="24"/>
    </w:rPr>
  </w:style>
  <w:style w:type="table" w:customStyle="1" w:styleId="7">
    <w:name w:val="Сетка таблицы7"/>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a"/>
    <w:uiPriority w:val="59"/>
    <w:rsid w:val="00976E95"/>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976E95"/>
    <w:rPr>
      <w:rFonts w:eastAsia="Times New Roman" w:cs="Times New Roman"/>
      <w:i/>
      <w:color w:val="0070C0"/>
      <w:szCs w:val="24"/>
      <w:u w:val="single"/>
    </w:rPr>
  </w:style>
  <w:style w:type="character" w:customStyle="1" w:styleId="afffd">
    <w:name w:val="ссылка Знак"/>
    <w:link w:val="afffc"/>
    <w:rsid w:val="00976E95"/>
    <w:rPr>
      <w:rFonts w:ascii="Times New Roman" w:eastAsia="Times New Roman" w:hAnsi="Times New Roman" w:cs="Times New Roman"/>
      <w:i/>
      <w:color w:val="0070C0"/>
      <w:sz w:val="24"/>
      <w:szCs w:val="24"/>
      <w:u w:val="single"/>
    </w:rPr>
  </w:style>
  <w:style w:type="character" w:customStyle="1" w:styleId="afffe">
    <w:name w:val="Основной текст_"/>
    <w:link w:val="1f3"/>
    <w:rsid w:val="00976E95"/>
    <w:rPr>
      <w:rFonts w:ascii="Times New Roman" w:eastAsia="Times New Roman" w:hAnsi="Times New Roman"/>
      <w:sz w:val="28"/>
      <w:szCs w:val="28"/>
      <w:shd w:val="clear" w:color="auto" w:fill="FFFFFF"/>
    </w:rPr>
  </w:style>
  <w:style w:type="character" w:customStyle="1" w:styleId="22">
    <w:name w:val="Заголовок №2_"/>
    <w:link w:val="23"/>
    <w:rsid w:val="00976E95"/>
    <w:rPr>
      <w:rFonts w:ascii="Times New Roman" w:eastAsia="Times New Roman" w:hAnsi="Times New Roman"/>
      <w:b/>
      <w:bCs/>
      <w:sz w:val="28"/>
      <w:szCs w:val="28"/>
      <w:shd w:val="clear" w:color="auto" w:fill="FFFFFF"/>
    </w:rPr>
  </w:style>
  <w:style w:type="paragraph" w:customStyle="1" w:styleId="1f3">
    <w:name w:val="Основной текст1"/>
    <w:basedOn w:val="a0"/>
    <w:link w:val="afffe"/>
    <w:rsid w:val="00976E95"/>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976E95"/>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f4">
    <w:name w:val="Верхний колонтитул1"/>
    <w:basedOn w:val="a0"/>
    <w:uiPriority w:val="99"/>
    <w:unhideWhenUsed/>
    <w:rsid w:val="00976E95"/>
    <w:pPr>
      <w:tabs>
        <w:tab w:val="center" w:pos="4677"/>
        <w:tab w:val="right" w:pos="9355"/>
      </w:tabs>
      <w:spacing w:line="240" w:lineRule="auto"/>
      <w:ind w:firstLine="0"/>
      <w:jc w:val="left"/>
    </w:pPr>
  </w:style>
  <w:style w:type="character" w:customStyle="1" w:styleId="fontstyle21">
    <w:name w:val="fontstyle21"/>
    <w:rsid w:val="00976E95"/>
    <w:rPr>
      <w:rFonts w:ascii="AdvMINION-I" w:hAnsi="AdvMINION-I" w:hint="default"/>
      <w:b w:val="0"/>
      <w:bCs w:val="0"/>
      <w:i w:val="0"/>
      <w:iCs w:val="0"/>
      <w:color w:val="231F20"/>
      <w:sz w:val="16"/>
      <w:szCs w:val="16"/>
    </w:rPr>
  </w:style>
  <w:style w:type="character" w:customStyle="1" w:styleId="fontstyle01">
    <w:name w:val="fontstyle01"/>
    <w:rsid w:val="00976E95"/>
    <w:rPr>
      <w:rFonts w:ascii="AdvMINION-R" w:hAnsi="AdvMINION-R" w:hint="default"/>
      <w:b w:val="0"/>
      <w:bCs w:val="0"/>
      <w:i w:val="0"/>
      <w:iCs w:val="0"/>
      <w:color w:val="231F20"/>
      <w:sz w:val="16"/>
      <w:szCs w:val="16"/>
    </w:rPr>
  </w:style>
  <w:style w:type="paragraph" w:customStyle="1" w:styleId="210">
    <w:name w:val="Основной текст с отступом 21"/>
    <w:basedOn w:val="a0"/>
    <w:qFormat/>
    <w:rsid w:val="00976E95"/>
    <w:pPr>
      <w:tabs>
        <w:tab w:val="left" w:pos="0"/>
      </w:tabs>
      <w:suppressAutoHyphens/>
      <w:spacing w:before="40" w:line="240" w:lineRule="auto"/>
      <w:ind w:left="360" w:hanging="360"/>
      <w:jc w:val="left"/>
    </w:pPr>
    <w:rPr>
      <w:rFonts w:eastAsia="Batang" w:cs="Times New Roman"/>
      <w:color w:val="FF0000"/>
      <w:szCs w:val="24"/>
      <w:lang w:eastAsia="ar-SA"/>
    </w:rPr>
  </w:style>
  <w:style w:type="paragraph" w:customStyle="1" w:styleId="Body1">
    <w:name w:val="Body 1"/>
    <w:qFormat/>
    <w:rsid w:val="00976E95"/>
    <w:pPr>
      <w:framePr w:wrap="around" w:hAnchor="text" w:y="1"/>
      <w:spacing w:after="0" w:line="240" w:lineRule="auto"/>
      <w:outlineLvl w:val="0"/>
    </w:pPr>
    <w:rPr>
      <w:rFonts w:ascii="Times New Roman" w:eastAsia="Arial Unicode MS" w:hAnsi="Times New Roman" w:cs="Arial Unicode MS"/>
      <w:color w:val="000000"/>
      <w:sz w:val="24"/>
      <w:szCs w:val="24"/>
      <w:u w:color="000000"/>
      <w:lang w:eastAsia="ru-RU"/>
    </w:rPr>
  </w:style>
  <w:style w:type="character" w:customStyle="1" w:styleId="-1">
    <w:name w:val="Цветной список - Акцент 1 Знак"/>
    <w:link w:val="-10"/>
    <w:uiPriority w:val="34"/>
    <w:locked/>
    <w:rsid w:val="00976E95"/>
    <w:rPr>
      <w:rFonts w:ascii="Times New Roman" w:eastAsia="Times New Roman" w:hAnsi="Times New Roman"/>
      <w:sz w:val="24"/>
      <w:szCs w:val="24"/>
    </w:rPr>
  </w:style>
  <w:style w:type="table" w:styleId="-10">
    <w:name w:val="Colorful List Accent 1"/>
    <w:basedOn w:val="a2"/>
    <w:link w:val="-1"/>
    <w:uiPriority w:val="34"/>
    <w:rsid w:val="00976E95"/>
    <w:pPr>
      <w:spacing w:after="0" w:line="240" w:lineRule="auto"/>
    </w:pPr>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a23">
    <w:name w:val="Pa23"/>
    <w:basedOn w:val="a0"/>
    <w:next w:val="a0"/>
    <w:rsid w:val="00976E95"/>
    <w:pPr>
      <w:autoSpaceDE w:val="0"/>
      <w:autoSpaceDN w:val="0"/>
      <w:adjustRightInd w:val="0"/>
      <w:spacing w:line="161" w:lineRule="atLeast"/>
      <w:ind w:firstLine="0"/>
      <w:jc w:val="left"/>
    </w:pPr>
    <w:rPr>
      <w:rFonts w:ascii="TimesNewRomanPS" w:eastAsia="Times New Roman" w:hAnsi="TimesNewRomanPS" w:cs="Times New Roman"/>
      <w:szCs w:val="24"/>
    </w:rPr>
  </w:style>
  <w:style w:type="character" w:customStyle="1" w:styleId="61">
    <w:name w:val="Основной текст (6) + Курсив"/>
    <w:rsid w:val="00976E95"/>
    <w:rPr>
      <w:rFonts w:ascii="Book Antiqua" w:hAnsi="Book Antiqua"/>
      <w:i/>
      <w:color w:val="000000"/>
      <w:spacing w:val="0"/>
      <w:w w:val="100"/>
      <w:position w:val="0"/>
      <w:sz w:val="13"/>
      <w:shd w:val="clear" w:color="auto" w:fill="FFFFFF"/>
      <w:lang w:val="en-US"/>
    </w:rPr>
  </w:style>
  <w:style w:type="character" w:customStyle="1" w:styleId="jrnl">
    <w:name w:val="jrnl"/>
    <w:basedOn w:val="a1"/>
    <w:rsid w:val="00976E95"/>
  </w:style>
  <w:style w:type="character" w:customStyle="1" w:styleId="highlight">
    <w:name w:val="highlight"/>
    <w:rsid w:val="00976E95"/>
  </w:style>
  <w:style w:type="character" w:customStyle="1" w:styleId="articletitle">
    <w:name w:val="articletitle"/>
    <w:basedOn w:val="a1"/>
    <w:rsid w:val="00976E95"/>
  </w:style>
  <w:style w:type="character" w:customStyle="1" w:styleId="vol2">
    <w:name w:val="vol2"/>
    <w:rsid w:val="00976E95"/>
    <w:rPr>
      <w:b/>
      <w:bCs/>
    </w:rPr>
  </w:style>
  <w:style w:type="character" w:customStyle="1" w:styleId="pubyear">
    <w:name w:val="pubyear"/>
    <w:basedOn w:val="a1"/>
    <w:rsid w:val="00976E95"/>
  </w:style>
  <w:style w:type="character" w:customStyle="1" w:styleId="doi1">
    <w:name w:val="doi1"/>
    <w:basedOn w:val="a1"/>
    <w:rsid w:val="00976E95"/>
  </w:style>
  <w:style w:type="character" w:customStyle="1" w:styleId="affff">
    <w:name w:val="Дата Знак"/>
    <w:link w:val="affff0"/>
    <w:rsid w:val="00976E95"/>
    <w:rPr>
      <w:rFonts w:ascii="Times New Roman" w:eastAsia="Times New Roman" w:hAnsi="Times New Roman"/>
      <w:sz w:val="24"/>
      <w:lang w:val="en-US"/>
    </w:rPr>
  </w:style>
  <w:style w:type="character" w:customStyle="1" w:styleId="s1">
    <w:name w:val="s1"/>
    <w:basedOn w:val="a1"/>
    <w:rsid w:val="00976E95"/>
  </w:style>
  <w:style w:type="character" w:customStyle="1" w:styleId="citation-publication-date">
    <w:name w:val="citation-publication-date"/>
    <w:basedOn w:val="a1"/>
    <w:rsid w:val="00976E95"/>
  </w:style>
  <w:style w:type="character" w:customStyle="1" w:styleId="52">
    <w:name w:val="Основной текст5"/>
    <w:rsid w:val="00976E95"/>
  </w:style>
  <w:style w:type="character" w:customStyle="1" w:styleId="fontstyle31">
    <w:name w:val="fontstyle31"/>
    <w:rsid w:val="00976E95"/>
    <w:rPr>
      <w:rFonts w:ascii="AdvMINION-B" w:hAnsi="AdvMINION-B" w:hint="default"/>
      <w:b w:val="0"/>
      <w:bCs w:val="0"/>
      <w:i w:val="0"/>
      <w:iCs w:val="0"/>
      <w:color w:val="231F20"/>
      <w:sz w:val="16"/>
      <w:szCs w:val="16"/>
    </w:rPr>
  </w:style>
  <w:style w:type="character" w:customStyle="1" w:styleId="fontstyle51">
    <w:name w:val="fontstyle51"/>
    <w:rsid w:val="00976E95"/>
    <w:rPr>
      <w:rFonts w:ascii="AdvTTec369687+20" w:hAnsi="AdvTTec369687+20" w:hint="default"/>
      <w:b w:val="0"/>
      <w:bCs w:val="0"/>
      <w:i w:val="0"/>
      <w:iCs w:val="0"/>
      <w:color w:val="231F20"/>
      <w:sz w:val="16"/>
      <w:szCs w:val="16"/>
    </w:rPr>
  </w:style>
  <w:style w:type="character" w:customStyle="1" w:styleId="affff1">
    <w:name w:val="Основной текст + Полужирный;Курсив"/>
    <w:rsid w:val="00976E95"/>
  </w:style>
  <w:style w:type="character" w:customStyle="1" w:styleId="WW8Num3z0">
    <w:name w:val="WW8Num3z0"/>
    <w:rsid w:val="00976E95"/>
    <w:rPr>
      <w:rFonts w:ascii="Times New Roman" w:hAnsi="Times New Roman"/>
    </w:rPr>
  </w:style>
  <w:style w:type="character" w:customStyle="1" w:styleId="author">
    <w:name w:val="author"/>
    <w:basedOn w:val="a1"/>
    <w:rsid w:val="00976E95"/>
  </w:style>
  <w:style w:type="character" w:styleId="HTML">
    <w:name w:val="HTML Cite"/>
    <w:uiPriority w:val="99"/>
    <w:unhideWhenUsed/>
    <w:rsid w:val="00976E95"/>
    <w:rPr>
      <w:i/>
      <w:iCs/>
    </w:rPr>
  </w:style>
  <w:style w:type="character" w:customStyle="1" w:styleId="32">
    <w:name w:val="Основной текст3"/>
    <w:rsid w:val="00976E95"/>
  </w:style>
  <w:style w:type="character" w:customStyle="1" w:styleId="journaltitle2">
    <w:name w:val="journaltitle2"/>
    <w:rsid w:val="00976E95"/>
    <w:rPr>
      <w:i/>
      <w:iCs/>
    </w:rPr>
  </w:style>
  <w:style w:type="character" w:customStyle="1" w:styleId="24">
    <w:name w:val="Основной текст2"/>
    <w:rsid w:val="00976E95"/>
  </w:style>
  <w:style w:type="character" w:customStyle="1" w:styleId="occurrence">
    <w:name w:val="occurrence"/>
    <w:basedOn w:val="a1"/>
    <w:rsid w:val="00976E95"/>
  </w:style>
  <w:style w:type="character" w:customStyle="1" w:styleId="pagefirst">
    <w:name w:val="pagefirst"/>
    <w:basedOn w:val="a1"/>
    <w:rsid w:val="00976E95"/>
  </w:style>
  <w:style w:type="character" w:customStyle="1" w:styleId="tw4winTerm">
    <w:name w:val="tw4winTerm"/>
    <w:rsid w:val="00976E95"/>
    <w:rPr>
      <w:color w:val="0000FF"/>
    </w:rPr>
  </w:style>
  <w:style w:type="character" w:customStyle="1" w:styleId="fontstyle41">
    <w:name w:val="fontstyle41"/>
    <w:rsid w:val="00976E95"/>
    <w:rPr>
      <w:rFonts w:ascii="AdvTTec369687+20" w:hAnsi="AdvTTec369687+20" w:hint="default"/>
      <w:b w:val="0"/>
      <w:bCs w:val="0"/>
      <w:i w:val="0"/>
      <w:iCs w:val="0"/>
      <w:color w:val="231F20"/>
      <w:sz w:val="16"/>
      <w:szCs w:val="16"/>
    </w:rPr>
  </w:style>
  <w:style w:type="character" w:customStyle="1" w:styleId="42">
    <w:name w:val="Основной текст4"/>
    <w:rsid w:val="00976E95"/>
  </w:style>
  <w:style w:type="character" w:customStyle="1" w:styleId="43">
    <w:name w:val="Основной текст + Курсив4"/>
    <w:rsid w:val="00976E95"/>
    <w:rPr>
      <w:rFonts w:cs="Times New Roman"/>
      <w:i/>
      <w:iCs/>
      <w:sz w:val="23"/>
      <w:szCs w:val="23"/>
      <w:lang w:bidi="ar-SA"/>
    </w:rPr>
  </w:style>
  <w:style w:type="character" w:customStyle="1" w:styleId="62">
    <w:name w:val="Основной текст6"/>
    <w:rsid w:val="00976E95"/>
  </w:style>
  <w:style w:type="character" w:customStyle="1" w:styleId="WW-">
    <w:name w:val="WW-Основной текст + Полужирный;Курсив"/>
    <w:rsid w:val="00976E95"/>
  </w:style>
  <w:style w:type="character" w:customStyle="1" w:styleId="small1">
    <w:name w:val="small1"/>
    <w:rsid w:val="00976E95"/>
    <w:rPr>
      <w:sz w:val="16"/>
      <w:szCs w:val="16"/>
    </w:rPr>
  </w:style>
  <w:style w:type="character" w:customStyle="1" w:styleId="pagelast">
    <w:name w:val="pagelast"/>
    <w:basedOn w:val="a1"/>
    <w:rsid w:val="00976E95"/>
  </w:style>
  <w:style w:type="character" w:customStyle="1" w:styleId="126">
    <w:name w:val="Основной текст (12)6"/>
    <w:rsid w:val="00976E95"/>
    <w:rPr>
      <w:rFonts w:ascii="Times New Roman" w:hAnsi="Times New Roman" w:cs="Times New Roman"/>
      <w:sz w:val="14"/>
      <w:szCs w:val="14"/>
      <w:lang w:eastAsia="ar-SA" w:bidi="ar-SA"/>
    </w:rPr>
  </w:style>
  <w:style w:type="paragraph" w:customStyle="1" w:styleId="1f5">
    <w:name w:val="Обычный с отступом 1 см"/>
    <w:basedOn w:val="a0"/>
    <w:rsid w:val="00976E95"/>
    <w:pPr>
      <w:widowControl w:val="0"/>
      <w:ind w:firstLine="567"/>
    </w:pPr>
    <w:rPr>
      <w:rFonts w:eastAsia="Times New Roman" w:cs="Times New Roman"/>
      <w:sz w:val="28"/>
      <w:szCs w:val="20"/>
      <w:lang w:eastAsia="ru-RU"/>
    </w:rPr>
  </w:style>
  <w:style w:type="paragraph" w:customStyle="1" w:styleId="Pa9">
    <w:name w:val="Pa9"/>
    <w:basedOn w:val="Default"/>
    <w:next w:val="Default"/>
    <w:uiPriority w:val="99"/>
    <w:rsid w:val="00976E95"/>
    <w:pPr>
      <w:spacing w:line="221" w:lineRule="atLeast"/>
    </w:pPr>
    <w:rPr>
      <w:rFonts w:ascii="Gill Sans MT" w:eastAsia="SimSun" w:hAnsi="Gill Sans MT"/>
      <w:color w:val="auto"/>
      <w:lang w:val="en-US" w:eastAsia="ja-JP"/>
    </w:rPr>
  </w:style>
  <w:style w:type="paragraph" w:customStyle="1" w:styleId="33">
    <w:name w:val="Заголовок №3"/>
    <w:basedOn w:val="a0"/>
    <w:rsid w:val="00976E95"/>
    <w:pPr>
      <w:shd w:val="clear" w:color="auto" w:fill="FFFFFF"/>
      <w:suppressAutoHyphens/>
      <w:spacing w:before="300" w:line="312" w:lineRule="exact"/>
      <w:ind w:firstLine="0"/>
      <w:jc w:val="left"/>
    </w:pPr>
    <w:rPr>
      <w:rFonts w:eastAsia="Times New Roman" w:cs="Times New Roman"/>
      <w:sz w:val="20"/>
      <w:szCs w:val="20"/>
      <w:lang w:eastAsia="ru-RU"/>
    </w:rPr>
  </w:style>
  <w:style w:type="paragraph" w:customStyle="1" w:styleId="1f6">
    <w:name w:val="Абзац списка1"/>
    <w:basedOn w:val="a0"/>
    <w:rsid w:val="00976E95"/>
    <w:pPr>
      <w:spacing w:line="240" w:lineRule="auto"/>
      <w:ind w:left="720" w:firstLine="0"/>
      <w:jc w:val="left"/>
    </w:pPr>
    <w:rPr>
      <w:rFonts w:ascii="Calibri" w:eastAsia="MS ??" w:hAnsi="Calibri" w:cs="Times New Roman"/>
      <w:szCs w:val="24"/>
      <w:lang w:eastAsia="ru-RU"/>
    </w:rPr>
  </w:style>
  <w:style w:type="paragraph" w:customStyle="1" w:styleId="53">
    <w:name w:val="Основной текст (5)"/>
    <w:basedOn w:val="a0"/>
    <w:rsid w:val="00976E95"/>
    <w:pPr>
      <w:shd w:val="clear" w:color="auto" w:fill="FFFFFF"/>
      <w:suppressAutoHyphens/>
      <w:spacing w:line="312" w:lineRule="exact"/>
      <w:ind w:firstLine="0"/>
    </w:pPr>
    <w:rPr>
      <w:rFonts w:eastAsia="Times New Roman" w:cs="Times New Roman"/>
      <w:sz w:val="20"/>
      <w:szCs w:val="20"/>
      <w:lang w:eastAsia="ru-RU"/>
    </w:rPr>
  </w:style>
  <w:style w:type="paragraph" w:customStyle="1" w:styleId="-31">
    <w:name w:val="Таблица-сетка 31"/>
    <w:basedOn w:val="10"/>
    <w:next w:val="a0"/>
    <w:uiPriority w:val="39"/>
    <w:unhideWhenUsed/>
    <w:qFormat/>
    <w:rsid w:val="00976E95"/>
    <w:pPr>
      <w:spacing w:before="240" w:line="259" w:lineRule="auto"/>
      <w:ind w:firstLine="0"/>
      <w:outlineLvl w:val="9"/>
    </w:pPr>
    <w:rPr>
      <w:rFonts w:ascii="Calibri Light" w:eastAsia="Times New Roman" w:hAnsi="Calibri Light" w:cs="Times New Roman"/>
      <w:b w:val="0"/>
      <w:bCs w:val="0"/>
      <w:color w:val="2E74B5"/>
      <w:szCs w:val="32"/>
      <w:lang w:val="en-US"/>
    </w:rPr>
  </w:style>
  <w:style w:type="paragraph" w:customStyle="1" w:styleId="1f7">
    <w:name w:val="Обычный1"/>
    <w:rsid w:val="00976E95"/>
    <w:pPr>
      <w:spacing w:after="0" w:line="240" w:lineRule="auto"/>
    </w:pPr>
    <w:rPr>
      <w:rFonts w:ascii="Times New Roman" w:eastAsia="Times New Roman" w:hAnsi="Times New Roman" w:cs="Times New Roman"/>
      <w:sz w:val="20"/>
      <w:szCs w:val="20"/>
      <w:lang w:eastAsia="ru-RU"/>
    </w:rPr>
  </w:style>
  <w:style w:type="paragraph" w:customStyle="1" w:styleId="Paragraph">
    <w:name w:val="Paragraph"/>
    <w:rsid w:val="00976E95"/>
    <w:pPr>
      <w:spacing w:after="24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a0"/>
    <w:uiPriority w:val="1"/>
    <w:qFormat/>
    <w:rsid w:val="00976E95"/>
    <w:pPr>
      <w:widowControl w:val="0"/>
      <w:spacing w:line="240" w:lineRule="auto"/>
      <w:ind w:firstLine="0"/>
      <w:jc w:val="left"/>
    </w:pPr>
    <w:rPr>
      <w:rFonts w:ascii="Calibri" w:eastAsia="Calibri" w:hAnsi="Calibri" w:cs="Times New Roman"/>
      <w:sz w:val="22"/>
      <w:lang w:val="en-US"/>
    </w:rPr>
  </w:style>
  <w:style w:type="paragraph" w:customStyle="1" w:styleId="1-11">
    <w:name w:val="Средняя заливка 1 - Акцент 11"/>
    <w:uiPriority w:val="1"/>
    <w:qFormat/>
    <w:rsid w:val="00976E95"/>
    <w:pPr>
      <w:spacing w:after="0" w:line="240" w:lineRule="auto"/>
    </w:pPr>
    <w:rPr>
      <w:rFonts w:ascii="Times New Roman" w:eastAsia="SimSun" w:hAnsi="Times New Roman" w:cs="Times New Roman"/>
      <w:lang w:val="en-US"/>
    </w:rPr>
  </w:style>
  <w:style w:type="paragraph" w:customStyle="1" w:styleId="Pa27">
    <w:name w:val="Pa27"/>
    <w:basedOn w:val="Default"/>
    <w:next w:val="Default"/>
    <w:uiPriority w:val="99"/>
    <w:rsid w:val="00976E95"/>
    <w:pPr>
      <w:spacing w:line="161" w:lineRule="atLeast"/>
    </w:pPr>
    <w:rPr>
      <w:rFonts w:ascii="Times New Roman PS" w:eastAsia="SimSun" w:hAnsi="Times New Roman PS"/>
      <w:color w:val="auto"/>
      <w:lang w:val="en-US" w:eastAsia="ja-JP"/>
    </w:rPr>
  </w:style>
  <w:style w:type="paragraph" w:customStyle="1" w:styleId="71">
    <w:name w:val="Основной текст (7)1"/>
    <w:basedOn w:val="a0"/>
    <w:rsid w:val="00976E95"/>
    <w:pPr>
      <w:shd w:val="clear" w:color="auto" w:fill="FFFFFF"/>
      <w:spacing w:line="240" w:lineRule="atLeast"/>
      <w:ind w:hanging="360"/>
    </w:pPr>
    <w:rPr>
      <w:rFonts w:eastAsia="Times New Roman" w:cs="Times New Roman"/>
      <w:i/>
      <w:iCs/>
      <w:sz w:val="23"/>
      <w:szCs w:val="23"/>
      <w:lang w:eastAsia="ru-RU"/>
    </w:rPr>
  </w:style>
  <w:style w:type="paragraph" w:customStyle="1" w:styleId="SRCSubList">
    <w:name w:val="SRC_SubList"/>
    <w:basedOn w:val="a0"/>
    <w:rsid w:val="00976E95"/>
    <w:pPr>
      <w:tabs>
        <w:tab w:val="left" w:pos="720"/>
      </w:tabs>
      <w:spacing w:line="312" w:lineRule="auto"/>
      <w:ind w:left="720" w:hanging="720"/>
      <w:jc w:val="left"/>
    </w:pPr>
    <w:rPr>
      <w:rFonts w:eastAsia="Times New Roman" w:cs="Times New Roman"/>
      <w:szCs w:val="20"/>
      <w:lang w:val="en-US"/>
    </w:rPr>
  </w:style>
  <w:style w:type="paragraph" w:customStyle="1" w:styleId="70">
    <w:name w:val="Основной текст7"/>
    <w:basedOn w:val="a0"/>
    <w:rsid w:val="00976E95"/>
    <w:pPr>
      <w:shd w:val="clear" w:color="auto" w:fill="FFFFFF"/>
      <w:suppressAutoHyphens/>
      <w:spacing w:line="312" w:lineRule="exact"/>
      <w:ind w:firstLine="0"/>
    </w:pPr>
    <w:rPr>
      <w:rFonts w:eastAsia="Times New Roman" w:cs="Times New Roman"/>
      <w:sz w:val="20"/>
      <w:szCs w:val="20"/>
      <w:lang w:eastAsia="ru-RU"/>
    </w:rPr>
  </w:style>
  <w:style w:type="paragraph" w:styleId="affff0">
    <w:name w:val="Date"/>
    <w:basedOn w:val="a0"/>
    <w:next w:val="a0"/>
    <w:link w:val="affff"/>
    <w:rsid w:val="00976E95"/>
    <w:pPr>
      <w:spacing w:line="240" w:lineRule="auto"/>
      <w:ind w:firstLine="0"/>
      <w:jc w:val="left"/>
    </w:pPr>
    <w:rPr>
      <w:rFonts w:eastAsia="Times New Roman"/>
      <w:lang w:val="en-US"/>
    </w:rPr>
  </w:style>
  <w:style w:type="character" w:customStyle="1" w:styleId="1f8">
    <w:name w:val="Дата Знак1"/>
    <w:basedOn w:val="a1"/>
    <w:uiPriority w:val="99"/>
    <w:semiHidden/>
    <w:rsid w:val="00976E95"/>
    <w:rPr>
      <w:rFonts w:ascii="Times New Roman" w:hAnsi="Times New Roman"/>
      <w:sz w:val="24"/>
    </w:rPr>
  </w:style>
  <w:style w:type="paragraph" w:customStyle="1" w:styleId="ConsPlusNonformat">
    <w:name w:val="ConsPlusNonformat"/>
    <w:uiPriority w:val="99"/>
    <w:rsid w:val="00976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Стиль2"/>
    <w:basedOn w:val="10"/>
    <w:next w:val="1f"/>
    <w:link w:val="26"/>
    <w:qFormat/>
    <w:rsid w:val="00976E95"/>
    <w:pPr>
      <w:keepNext w:val="0"/>
      <w:keepLines w:val="0"/>
      <w:suppressAutoHyphens/>
      <w:spacing w:before="0"/>
      <w:ind w:firstLine="0"/>
    </w:pPr>
    <w:rPr>
      <w:rFonts w:ascii="Times New Roman" w:eastAsia="Calibri" w:hAnsi="Times New Roman" w:cs="Times New Roman"/>
      <w:bCs w:val="0"/>
      <w:sz w:val="24"/>
      <w:szCs w:val="24"/>
      <w:u w:val="single"/>
    </w:rPr>
  </w:style>
  <w:style w:type="character" w:customStyle="1" w:styleId="26">
    <w:name w:val="Стиль2 Знак"/>
    <w:basedOn w:val="11"/>
    <w:link w:val="25"/>
    <w:rsid w:val="00976E95"/>
    <w:rPr>
      <w:rFonts w:ascii="Times New Roman" w:eastAsia="Calibri" w:hAnsi="Times New Roman" w:cs="Times New Roman"/>
      <w:b/>
      <w:bCs w:val="0"/>
      <w:color w:val="365F91" w:themeColor="accent1" w:themeShade="BF"/>
      <w:sz w:val="24"/>
      <w:szCs w:val="24"/>
      <w:u w:val="single"/>
    </w:rPr>
  </w:style>
  <w:style w:type="paragraph" w:customStyle="1" w:styleId="marginl">
    <w:name w:val="marginl"/>
    <w:basedOn w:val="a0"/>
    <w:rsid w:val="00BC01F6"/>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10">
    <w:name w:val="s_1"/>
    <w:basedOn w:val="a0"/>
    <w:rsid w:val="0040629F"/>
    <w:pPr>
      <w:spacing w:before="100" w:beforeAutospacing="1" w:after="100" w:afterAutospacing="1" w:line="240" w:lineRule="auto"/>
      <w:ind w:firstLine="0"/>
      <w:jc w:val="left"/>
    </w:pPr>
    <w:rPr>
      <w:rFonts w:eastAsia="Times New Roman" w:cs="Times New Roman"/>
      <w:szCs w:val="24"/>
      <w:lang w:eastAsia="ru-RU"/>
    </w:rPr>
  </w:style>
  <w:style w:type="character" w:styleId="affff2">
    <w:name w:val="FollowedHyperlink"/>
    <w:basedOn w:val="a1"/>
    <w:uiPriority w:val="99"/>
    <w:semiHidden/>
    <w:unhideWhenUsed/>
    <w:rsid w:val="00F920EA"/>
    <w:rPr>
      <w:color w:val="800080" w:themeColor="followedHyperlink"/>
      <w:u w:val="single"/>
    </w:rPr>
  </w:style>
  <w:style w:type="paragraph" w:customStyle="1" w:styleId="BulletText1">
    <w:name w:val="Bullet Text 1"/>
    <w:basedOn w:val="a0"/>
    <w:rsid w:val="009D52EA"/>
    <w:pPr>
      <w:spacing w:line="240" w:lineRule="auto"/>
      <w:ind w:firstLine="0"/>
      <w:jc w:val="left"/>
    </w:pPr>
    <w:rPr>
      <w:rFonts w:eastAsia="Times New Roman" w:cs="Times New Roman"/>
      <w:color w:val="000000"/>
      <w:sz w:val="22"/>
      <w:szCs w:val="20"/>
      <w:lang w:val="en-US"/>
    </w:rPr>
  </w:style>
</w:styles>
</file>

<file path=word/webSettings.xml><?xml version="1.0" encoding="utf-8"?>
<w:webSettings xmlns:r="http://schemas.openxmlformats.org/officeDocument/2006/relationships" xmlns:w="http://schemas.openxmlformats.org/wordprocessingml/2006/main">
  <w:divs>
    <w:div w:id="131483778">
      <w:bodyDiv w:val="1"/>
      <w:marLeft w:val="0"/>
      <w:marRight w:val="0"/>
      <w:marTop w:val="0"/>
      <w:marBottom w:val="0"/>
      <w:divBdr>
        <w:top w:val="none" w:sz="0" w:space="0" w:color="auto"/>
        <w:left w:val="none" w:sz="0" w:space="0" w:color="auto"/>
        <w:bottom w:val="none" w:sz="0" w:space="0" w:color="auto"/>
        <w:right w:val="none" w:sz="0" w:space="0" w:color="auto"/>
      </w:divBdr>
    </w:div>
    <w:div w:id="260529447">
      <w:bodyDiv w:val="1"/>
      <w:marLeft w:val="0"/>
      <w:marRight w:val="0"/>
      <w:marTop w:val="0"/>
      <w:marBottom w:val="0"/>
      <w:divBdr>
        <w:top w:val="none" w:sz="0" w:space="0" w:color="auto"/>
        <w:left w:val="none" w:sz="0" w:space="0" w:color="auto"/>
        <w:bottom w:val="none" w:sz="0" w:space="0" w:color="auto"/>
        <w:right w:val="none" w:sz="0" w:space="0" w:color="auto"/>
      </w:divBdr>
    </w:div>
    <w:div w:id="360402329">
      <w:bodyDiv w:val="1"/>
      <w:marLeft w:val="0"/>
      <w:marRight w:val="0"/>
      <w:marTop w:val="0"/>
      <w:marBottom w:val="0"/>
      <w:divBdr>
        <w:top w:val="none" w:sz="0" w:space="0" w:color="auto"/>
        <w:left w:val="none" w:sz="0" w:space="0" w:color="auto"/>
        <w:bottom w:val="none" w:sz="0" w:space="0" w:color="auto"/>
        <w:right w:val="none" w:sz="0" w:space="0" w:color="auto"/>
      </w:divBdr>
    </w:div>
    <w:div w:id="582036456">
      <w:bodyDiv w:val="1"/>
      <w:marLeft w:val="0"/>
      <w:marRight w:val="0"/>
      <w:marTop w:val="0"/>
      <w:marBottom w:val="0"/>
      <w:divBdr>
        <w:top w:val="none" w:sz="0" w:space="0" w:color="auto"/>
        <w:left w:val="none" w:sz="0" w:space="0" w:color="auto"/>
        <w:bottom w:val="none" w:sz="0" w:space="0" w:color="auto"/>
        <w:right w:val="none" w:sz="0" w:space="0" w:color="auto"/>
      </w:divBdr>
    </w:div>
    <w:div w:id="727999139">
      <w:bodyDiv w:val="1"/>
      <w:marLeft w:val="0"/>
      <w:marRight w:val="0"/>
      <w:marTop w:val="0"/>
      <w:marBottom w:val="0"/>
      <w:divBdr>
        <w:top w:val="none" w:sz="0" w:space="0" w:color="auto"/>
        <w:left w:val="none" w:sz="0" w:space="0" w:color="auto"/>
        <w:bottom w:val="none" w:sz="0" w:space="0" w:color="auto"/>
        <w:right w:val="none" w:sz="0" w:space="0" w:color="auto"/>
      </w:divBdr>
    </w:div>
    <w:div w:id="747917905">
      <w:bodyDiv w:val="1"/>
      <w:marLeft w:val="0"/>
      <w:marRight w:val="0"/>
      <w:marTop w:val="0"/>
      <w:marBottom w:val="0"/>
      <w:divBdr>
        <w:top w:val="none" w:sz="0" w:space="0" w:color="auto"/>
        <w:left w:val="none" w:sz="0" w:space="0" w:color="auto"/>
        <w:bottom w:val="none" w:sz="0" w:space="0" w:color="auto"/>
        <w:right w:val="none" w:sz="0" w:space="0" w:color="auto"/>
      </w:divBdr>
    </w:div>
    <w:div w:id="1065570450">
      <w:bodyDiv w:val="1"/>
      <w:marLeft w:val="0"/>
      <w:marRight w:val="0"/>
      <w:marTop w:val="0"/>
      <w:marBottom w:val="0"/>
      <w:divBdr>
        <w:top w:val="none" w:sz="0" w:space="0" w:color="auto"/>
        <w:left w:val="none" w:sz="0" w:space="0" w:color="auto"/>
        <w:bottom w:val="none" w:sz="0" w:space="0" w:color="auto"/>
        <w:right w:val="none" w:sz="0" w:space="0" w:color="auto"/>
      </w:divBdr>
    </w:div>
    <w:div w:id="1181629998">
      <w:bodyDiv w:val="1"/>
      <w:marLeft w:val="0"/>
      <w:marRight w:val="0"/>
      <w:marTop w:val="0"/>
      <w:marBottom w:val="0"/>
      <w:divBdr>
        <w:top w:val="none" w:sz="0" w:space="0" w:color="auto"/>
        <w:left w:val="none" w:sz="0" w:space="0" w:color="auto"/>
        <w:bottom w:val="none" w:sz="0" w:space="0" w:color="auto"/>
        <w:right w:val="none" w:sz="0" w:space="0" w:color="auto"/>
      </w:divBdr>
    </w:div>
    <w:div w:id="1324118345">
      <w:bodyDiv w:val="1"/>
      <w:marLeft w:val="0"/>
      <w:marRight w:val="0"/>
      <w:marTop w:val="0"/>
      <w:marBottom w:val="0"/>
      <w:divBdr>
        <w:top w:val="none" w:sz="0" w:space="0" w:color="auto"/>
        <w:left w:val="none" w:sz="0" w:space="0" w:color="auto"/>
        <w:bottom w:val="none" w:sz="0" w:space="0" w:color="auto"/>
        <w:right w:val="none" w:sz="0" w:space="0" w:color="auto"/>
      </w:divBdr>
    </w:div>
    <w:div w:id="1380789715">
      <w:bodyDiv w:val="1"/>
      <w:marLeft w:val="0"/>
      <w:marRight w:val="0"/>
      <w:marTop w:val="0"/>
      <w:marBottom w:val="0"/>
      <w:divBdr>
        <w:top w:val="none" w:sz="0" w:space="0" w:color="auto"/>
        <w:left w:val="none" w:sz="0" w:space="0" w:color="auto"/>
        <w:bottom w:val="none" w:sz="0" w:space="0" w:color="auto"/>
        <w:right w:val="none" w:sz="0" w:space="0" w:color="auto"/>
      </w:divBdr>
    </w:div>
    <w:div w:id="1466461087">
      <w:bodyDiv w:val="1"/>
      <w:marLeft w:val="0"/>
      <w:marRight w:val="0"/>
      <w:marTop w:val="0"/>
      <w:marBottom w:val="0"/>
      <w:divBdr>
        <w:top w:val="none" w:sz="0" w:space="0" w:color="auto"/>
        <w:left w:val="none" w:sz="0" w:space="0" w:color="auto"/>
        <w:bottom w:val="none" w:sz="0" w:space="0" w:color="auto"/>
        <w:right w:val="none" w:sz="0" w:space="0" w:color="auto"/>
      </w:divBdr>
    </w:div>
    <w:div w:id="20334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won%20HH%5BAuthor%5D&amp;cauthor=true&amp;cauthor_uid=21679368" TargetMode="External"/><Relationship Id="rId13" Type="http://schemas.openxmlformats.org/officeDocument/2006/relationships/hyperlink" Target="https://doi.org/10.1111/bjd.208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bjd.19341"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140-6736(18)31713-6"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ncbi.nlm.nih.gov/pubmed/?term=Choi%20JW%5BAuthor%5D&amp;cauthor=true&amp;cauthor_uid=216793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Kwon%20IH%5BAuthor%5D&amp;cauthor=true&amp;cauthor_uid=21679368"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CA7B-4F6B-4F42-B4FA-7B0BD58E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20446</Words>
  <Characters>116544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gncdk</Company>
  <LinksUpToDate>false</LinksUpToDate>
  <CharactersWithSpaces>136717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dc:creator>
  <cp:lastModifiedBy>plahova</cp:lastModifiedBy>
  <cp:revision>2</cp:revision>
  <cp:lastPrinted>2020-09-15T11:00:00Z</cp:lastPrinted>
  <dcterms:created xsi:type="dcterms:W3CDTF">2023-05-29T14:45:00Z</dcterms:created>
  <dcterms:modified xsi:type="dcterms:W3CDTF">2023-05-29T14:45:00Z</dcterms:modified>
</cp:coreProperties>
</file>